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视听设计（互联网界面设计）</w:t>
      </w:r>
    </w:p>
    <w:p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参评作品推荐表</w:t>
      </w:r>
    </w:p>
    <w:tbl>
      <w:tblPr>
        <w:tblStyle w:val="3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386"/>
        <w:gridCol w:w="240"/>
        <w:gridCol w:w="782"/>
        <w:gridCol w:w="1211"/>
        <w:gridCol w:w="149"/>
        <w:gridCol w:w="573"/>
        <w:gridCol w:w="283"/>
        <w:gridCol w:w="284"/>
        <w:gridCol w:w="851"/>
        <w:gridCol w:w="709"/>
        <w:gridCol w:w="595"/>
        <w:gridCol w:w="1087"/>
        <w:gridCol w:w="35"/>
        <w:gridCol w:w="420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3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平台名称</w:t>
            </w:r>
          </w:p>
        </w:tc>
        <w:tc>
          <w:tcPr>
            <w:tcW w:w="3282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北疆新闻网站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参评类别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互联网界面设计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3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82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2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集体（闫树平、张伟、杨净毓、吴汇慧）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集体（闫树平、张伟、杨净毓、吴汇慧）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界面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名称及版次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“2025聚焦全国两会”专题</w:t>
            </w:r>
          </w:p>
        </w:tc>
        <w:tc>
          <w:tcPr>
            <w:tcW w:w="1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16"/>
              </w:rPr>
              <w:t>界面总字数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exact"/>
          <w:jc w:val="center"/>
        </w:trPr>
        <w:tc>
          <w:tcPr>
            <w:tcW w:w="1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互联网界面设计链接</w:t>
            </w:r>
          </w:p>
        </w:tc>
        <w:tc>
          <w:tcPr>
            <w:tcW w:w="762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"/>
                <w:color w:val="000000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240030</wp:posOffset>
                  </wp:positionV>
                  <wp:extent cx="656590" cy="652780"/>
                  <wp:effectExtent l="0" t="0" r="10160" b="13970"/>
                  <wp:wrapSquare wrapText="bothSides"/>
                  <wp:docPr id="1" name="图片 1" descr="http___www.imline.cn_special_2025qgtwomeeting_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http___www.imline.cn_special_2025qgtwomeeting_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65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http://www.imline.cn/special/2025qgtwomeeting/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exact"/>
          <w:jc w:val="center"/>
        </w:trPr>
        <w:tc>
          <w:tcPr>
            <w:tcW w:w="90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253" w:type="dxa"/>
            <w:gridSpan w:val="15"/>
            <w:noWrap w:val="0"/>
            <w:vAlign w:val="center"/>
          </w:tcPr>
          <w:p>
            <w:pPr>
              <w:ind w:firstLine="398" w:firstLineChars="200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ascii="仿宋" w:hAnsi="仿宋" w:eastAsia="仿宋"/>
                <w:w w:val="95"/>
                <w:szCs w:val="21"/>
              </w:rPr>
              <w:t>2025年3月3日开通专题，并在首页飘红，发稿300余篇。</w:t>
            </w:r>
          </w:p>
          <w:p>
            <w:pPr>
              <w:ind w:firstLine="398" w:firstLineChars="200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ascii="仿宋" w:hAnsi="仿宋" w:eastAsia="仿宋"/>
                <w:w w:val="95"/>
                <w:szCs w:val="21"/>
              </w:rPr>
              <w:t xml:space="preserve">专题聚焦2025年全国两会核心议程，立足内蒙古发展与民生关切，以权威、清晰、融合的视听化界面呈现两会全景，实现新闻性、艺术性与传播性高度统一。 </w:t>
            </w:r>
          </w:p>
          <w:p>
            <w:pPr>
              <w:ind w:firstLine="398" w:firstLineChars="200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ascii="仿宋" w:hAnsi="仿宋" w:eastAsia="仿宋"/>
                <w:w w:val="95"/>
                <w:szCs w:val="21"/>
              </w:rPr>
              <w:t>专题全景展示两会精神、政府工作报告、部长通道、代表委员履职及内蒙古声音，采用庄重简约的视觉体系，主视觉突出“聚焦全国两会”标识，层级分明，首屏直达核心议程，下设要闻速递、报告解读、代表通道、委员风采等，整合文字、高清图片、现场实录、短视频等多元形态，清晰明了，可读性强，提高了传播率和覆盖面。</w:t>
            </w:r>
          </w:p>
          <w:p>
            <w:pPr>
              <w:ind w:firstLine="398" w:firstLineChars="200"/>
              <w:rPr>
                <w:rFonts w:ascii="仿宋" w:hAnsi="仿宋" w:eastAsia="仿宋"/>
                <w:w w:val="95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906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845" w:type="dxa"/>
            <w:gridSpan w:val="12"/>
            <w:noWrap w:val="0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http://www.imline.cn/special/2025qgtwomeeting/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06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300万</w:t>
            </w:r>
          </w:p>
        </w:tc>
        <w:tc>
          <w:tcPr>
            <w:tcW w:w="1005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点赞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 xml:space="preserve">22万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转发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 xml:space="preserve">9.5万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评论总和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1千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25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　　主题鲜明、导向正确、设计规范、视听呈现优质，专题紧扣会议核心议程，权威呈现政府工作报告、代表委员履职等重磅内容，兼具时政高度与民生温度。界面设计庄重简约，视觉体系规范统一，板块划分清晰合理，导航便捷流畅。专题深度结合内蒙古实际，重点展示内蒙古代表团建言、住区委员风采、乌兰牧骑、生态保护、民营经济等内蒙古实践，实现国家大事与地方声音有机衔接。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2026年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8" w:type="dxa"/>
          <w:cantSplit/>
          <w:jc w:val="center"/>
        </w:trPr>
        <w:tc>
          <w:tcPr>
            <w:tcW w:w="8511" w:type="dxa"/>
            <w:gridSpan w:val="15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44E50"/>
    <w:rsid w:val="061C33A6"/>
    <w:rsid w:val="164E6A70"/>
    <w:rsid w:val="4AA126AA"/>
    <w:rsid w:val="5DFA405A"/>
    <w:rsid w:val="78653FF1"/>
    <w:rsid w:val="FD3FA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754</Characters>
  <Lines>0</Lines>
  <Paragraphs>0</Paragraphs>
  <TotalTime>10</TotalTime>
  <ScaleCrop>false</ScaleCrop>
  <LinksUpToDate>false</LinksUpToDate>
  <CharactersWithSpaces>814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2026-04-20T09:31:00Z</dcterms:created>
  <dc:creator>Administrator</dc:creator>
  <cp:lastModifiedBy>xcb</cp:lastModifiedBy>
  <cp:lastPrinted>2026-04-20T11:24:00Z</cp:lastPrinted>
  <dcterms:modified xsi:type="dcterms:W3CDTF">2026-04-21T17:50:55Z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KSOTemplateDocerSaveRecord">
    <vt:lpwstr>eyJoZGlkIjoiOWQxOTlhNmM3ZjBjNjcxYmY1ZGU3ZjJiOWVlNjdlYzgiLCJ1c2VySWQiOiI2MzkwMTMxODUifQ==</vt:lpwstr>
  </property>
  <property fmtid="{D5CDD505-2E9C-101B-9397-08002B2CF9AE}" pid="4" name="ICV">
    <vt:lpwstr>5421EE370D0A4C12A3CEF9A4E0C55332_12</vt:lpwstr>
  </property>
</Properties>
</file>