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ascii="微软雅黑" w:hAnsi="华文中宋" w:eastAsia="微软雅黑"/>
          <w:color w:val="000000"/>
          <w:sz w:val="44"/>
          <w:szCs w:val="36"/>
        </w:rPr>
      </w:pPr>
      <w:r>
        <w:rPr>
          <w:rFonts w:hint="eastAsia" w:ascii="微软雅黑" w:hAnsi="华文中宋" w:eastAsia="微软雅黑"/>
          <w:color w:val="000000"/>
          <w:sz w:val="44"/>
          <w:szCs w:val="36"/>
        </w:rPr>
        <w:t>视听设计（新闻漫画）参评作品推荐表</w:t>
      </w:r>
    </w:p>
    <w:tbl>
      <w:tblPr>
        <w:tblStyle w:val="2"/>
        <w:tblW w:w="51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81"/>
        <w:gridCol w:w="108"/>
        <w:gridCol w:w="472"/>
        <w:gridCol w:w="504"/>
        <w:gridCol w:w="1228"/>
        <w:gridCol w:w="363"/>
        <w:gridCol w:w="568"/>
        <w:gridCol w:w="338"/>
        <w:gridCol w:w="520"/>
        <w:gridCol w:w="522"/>
        <w:gridCol w:w="308"/>
        <w:gridCol w:w="576"/>
        <w:gridCol w:w="161"/>
        <w:gridCol w:w="717"/>
        <w:gridCol w:w="164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04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0" w:type="pct"/>
            <w:gridSpan w:val="6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青山磅礴永铭记</w:t>
            </w:r>
          </w:p>
        </w:tc>
        <w:tc>
          <w:tcPr>
            <w:tcW w:w="773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530" w:type="pct"/>
            <w:gridSpan w:val="5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新闻漫画动画类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704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0" w:type="pct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贾星慧、张燕青、童巧鑫、胡佳乐、王雪飞</w:t>
            </w:r>
          </w:p>
        </w:tc>
        <w:tc>
          <w:tcPr>
            <w:tcW w:w="773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530" w:type="pct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975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1720" w:type="pct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包头市融媒体中心</w:t>
            </w:r>
          </w:p>
        </w:tc>
        <w:tc>
          <w:tcPr>
            <w:tcW w:w="773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发布日期</w:t>
            </w:r>
          </w:p>
        </w:tc>
        <w:tc>
          <w:tcPr>
            <w:tcW w:w="1530" w:type="pct"/>
            <w:gridSpan w:val="5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2025年 9月30日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975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文字报道标题</w:t>
            </w:r>
          </w:p>
        </w:tc>
        <w:tc>
          <w:tcPr>
            <w:tcW w:w="1526" w:type="pct"/>
            <w:gridSpan w:val="4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青山磅礴永铭记！一份来自大青山的H5纪念册</w:t>
            </w:r>
          </w:p>
        </w:tc>
        <w:tc>
          <w:tcPr>
            <w:tcW w:w="967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 w:val="16"/>
                <w:szCs w:val="16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30" w:type="pct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i包头客户端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975" w:type="pct"/>
            <w:gridSpan w:val="4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新媒体作品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网址</w:t>
            </w:r>
          </w:p>
        </w:tc>
        <w:tc>
          <w:tcPr>
            <w:tcW w:w="2494" w:type="pct"/>
            <w:gridSpan w:val="8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https://g.h5gdsvip.com/p/x0lpkjhb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697" w:type="pct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1" w:hRule="exact"/>
          <w:jc w:val="center"/>
        </w:trPr>
        <w:tc>
          <w:tcPr>
            <w:tcW w:w="538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4461" w:type="pct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/>
                <w:szCs w:val="21"/>
              </w:rPr>
              <w:t>为纪念中国人民抗日战争暨世界反法西斯战争胜利80周年，创作团队深入大青山抗日游击根据地实地走访，查阅档案馆、党史办大量珍贵史料，历经数十次研讨修改，最终以手绘、动画、H5交互等新媒体手段打造出《青山磅礴永铭记》纪念册。该作品充分体现新闻漫画特点：手绘采用写实与艺术化结合风格，细致刻画八路军行军路线、战场场景及军民鱼水情；动画运用逐帧与转场技术，生动再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雨夜袭击陶思浩</w:t>
            </w:r>
            <w:r>
              <w:rPr>
                <w:rFonts w:hint="eastAsia" w:ascii="仿宋" w:hAnsi="仿宋" w:eastAsia="仿宋"/>
                <w:szCs w:val="21"/>
              </w:rPr>
              <w:t>、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韩庆坝伏击战</w:t>
            </w:r>
            <w:r>
              <w:rPr>
                <w:rFonts w:hint="eastAsia" w:ascii="仿宋" w:hAnsi="仿宋" w:eastAsia="仿宋"/>
                <w:szCs w:val="21"/>
              </w:rPr>
              <w:t>等经典战斗，画面精致流畅；H5交互设计融合滑屏、点击触发动画与音效，让用户在“指尖轻触”中推进历史叙事，沉浸式体验从中央决策到大青山支队胜利挺进、把红旗插上大青山的壮阔历程，深刻诠释“兵民是胜利之本”的内涵。作品于烈士纪念日在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i包头</w:t>
            </w:r>
            <w:r>
              <w:rPr>
                <w:rFonts w:hint="eastAsia" w:ascii="仿宋" w:hAnsi="仿宋" w:eastAsia="仿宋"/>
                <w:szCs w:val="21"/>
              </w:rPr>
              <w:t>客户端首发，随即被奔腾融媒、草原云等多家自治区级媒体转载，数千名网友留言“珍爱和平，铭记历史”“山河无恙，英魂长栖”等真挚感言，形成致敬英烈的强烈共鸣。该H5以轻触历史、穿越烽火的方式引导读者在互动中传承烈士精神，有力增强了爱国主义教育的感染力与传播力，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全平台传播量超20万，</w:t>
            </w:r>
            <w:r>
              <w:rPr>
                <w:rFonts w:hint="eastAsia" w:ascii="仿宋" w:hAnsi="仿宋" w:eastAsia="仿宋"/>
                <w:szCs w:val="21"/>
              </w:rPr>
              <w:t>取得良好的社会效果。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538" w:type="pct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725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3735" w:type="pct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bookmarkStart w:id="0" w:name="_GoBack"/>
            <w:r>
              <w:rPr>
                <w:rFonts w:hint="eastAsia" w:ascii="仿宋" w:hAnsi="仿宋" w:eastAsia="仿宋"/>
                <w:color w:val="000000"/>
                <w:szCs w:val="21"/>
              </w:rPr>
              <w:t>https://iapp.baotounews.com.cn/share/YS02ODktNDA5MTcyODA.html?cversion=2.0.0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38" w:type="pct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725" w:type="pct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703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10万</w:t>
            </w:r>
          </w:p>
        </w:tc>
        <w:tc>
          <w:tcPr>
            <w:tcW w:w="533" w:type="pct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297" w:type="pct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4557</w:t>
            </w:r>
          </w:p>
        </w:tc>
        <w:tc>
          <w:tcPr>
            <w:tcW w:w="597" w:type="pct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603" w:type="pc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exact"/>
          <w:jc w:val="center"/>
        </w:trPr>
        <w:tc>
          <w:tcPr>
            <w:tcW w:w="538" w:type="pc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4461" w:type="pct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该作品创新融合新闻漫画与新媒体技术，紧扣中国人民抗日战争暨世界反法西斯战争胜利80周年重大主题，深挖大青山抗日游击根据地红色史实，巧用手绘、逐帧动画及H5交互打造“漫画+”沉浸式体验，让主旋律报道鲜活可感。作品设计精美，以指尖轻触推进历史叙事，生动诠释“兵民是胜利之本”的内涵。创作打磨精益求精，兼具思想性与艺术性，符合评选标准，特此推荐参评。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2026年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月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642" w:type="pct"/>
            <w:gridSpan w:val="2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1533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7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06" w:type="pct"/>
            <w:gridSpan w:val="7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42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33" w:type="pct"/>
            <w:gridSpan w:val="5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17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006" w:type="pct"/>
            <w:gridSpan w:val="7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42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650" w:type="pct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99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08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71827"/>
    <w:rsid w:val="00726300"/>
    <w:rsid w:val="03101E00"/>
    <w:rsid w:val="0EBF5D8A"/>
    <w:rsid w:val="1DFA37DD"/>
    <w:rsid w:val="220F0B6D"/>
    <w:rsid w:val="2A9F06CE"/>
    <w:rsid w:val="41EF7687"/>
    <w:rsid w:val="505A5A36"/>
    <w:rsid w:val="69471827"/>
    <w:rsid w:val="69C2047C"/>
    <w:rsid w:val="77E43CB3"/>
    <w:rsid w:val="DFDDC1C0"/>
    <w:rsid w:val="EBBDC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897</Words>
  <Characters>1063</Characters>
  <Lines>0</Lines>
  <Paragraphs>0</Paragraphs>
  <TotalTime>13</TotalTime>
  <ScaleCrop>false</ScaleCrop>
  <LinksUpToDate>false</LinksUpToDate>
  <CharactersWithSpaces>1122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2026-04-16T00:32:00Z</dcterms:created>
  <dc:creator>王LU</dc:creator>
  <cp:lastModifiedBy>xcb</cp:lastModifiedBy>
  <cp:lastPrinted>2026-04-20T23:08:00Z</cp:lastPrinted>
  <dcterms:modified xsi:type="dcterms:W3CDTF">2026-04-21T16:33:03Z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D89FF856548B40529AB16A0629515EA9_13</vt:lpwstr>
  </property>
  <property fmtid="{D5CDD505-2E9C-101B-9397-08002B2CF9AE}" pid="4" name="KSOTemplateDocerSaveRecord">
    <vt:lpwstr>eyJoZGlkIjoiYzY2ODVmZWI2MmE3ZGQwYmUwMTg2ZGM0NTU2Yzg4OGMiLCJ1c2VySWQiOiIyNzc5Nzc5NDkifQ==</vt:lpwstr>
  </property>
</Properties>
</file>