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DC61F">
      <w:pPr>
        <w:widowControl w:val="0"/>
        <w:spacing w:line="520" w:lineRule="exact"/>
        <w:rPr>
          <w:rFonts w:hint="eastAsia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  <w:lang w:val="zh-CN"/>
        </w:rPr>
        <w:t>附件3</w:t>
      </w:r>
    </w:p>
    <w:p w14:paraId="61D812B8">
      <w:pPr>
        <w:pStyle w:val="2"/>
        <w:widowControl w:val="0"/>
        <w:spacing w:before="0" w:beforeAutospacing="0" w:after="0" w:afterAutospacing="0" w:line="620" w:lineRule="exact"/>
        <w:jc w:val="center"/>
        <w:rPr>
          <w:rFonts w:hint="eastAsia" w:ascii="微软雅黑" w:hAnsi="华文中宋" w:eastAsia="微软雅黑" w:cs="Times New Roman"/>
          <w:color w:val="000000"/>
          <w:kern w:val="2"/>
          <w:sz w:val="44"/>
          <w:szCs w:val="36"/>
        </w:rPr>
      </w:pPr>
      <w:r>
        <w:rPr>
          <w:rFonts w:ascii="微软雅黑" w:hAnsi="华文中宋" w:eastAsia="微软雅黑" w:cs="Times New Roman"/>
          <w:color w:val="000000"/>
          <w:kern w:val="2"/>
          <w:sz w:val="44"/>
          <w:szCs w:val="36"/>
        </w:rPr>
        <w:t>副刊</w:t>
      </w:r>
      <w:r>
        <w:rPr>
          <w:rFonts w:hint="eastAsia" w:ascii="微软雅黑" w:hAnsi="华文中宋" w:eastAsia="微软雅黑" w:cs="Times New Roman"/>
          <w:color w:val="000000"/>
          <w:kern w:val="2"/>
          <w:sz w:val="44"/>
          <w:szCs w:val="36"/>
        </w:rPr>
        <w:t>参评作品推荐表</w:t>
      </w:r>
    </w:p>
    <w:tbl>
      <w:tblPr>
        <w:tblStyle w:val="3"/>
        <w:tblW w:w="92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663"/>
        <w:gridCol w:w="1374"/>
        <w:gridCol w:w="724"/>
        <w:gridCol w:w="151"/>
        <w:gridCol w:w="572"/>
        <w:gridCol w:w="568"/>
        <w:gridCol w:w="337"/>
        <w:gridCol w:w="512"/>
        <w:gridCol w:w="591"/>
        <w:gridCol w:w="796"/>
        <w:gridCol w:w="173"/>
        <w:gridCol w:w="833"/>
        <w:gridCol w:w="142"/>
        <w:gridCol w:w="963"/>
      </w:tblGrid>
      <w:tr w14:paraId="5A004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48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D733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报纸名称</w:t>
            </w:r>
          </w:p>
        </w:tc>
        <w:tc>
          <w:tcPr>
            <w:tcW w:w="3389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EA62C">
            <w:pPr>
              <w:spacing w:line="260" w:lineRule="exact"/>
              <w:rPr>
                <w:rFonts w:hint="default" w:ascii="仿宋" w:hAnsi="仿宋" w:eastAsia="仿宋" w:cs="仿宋"/>
                <w:color w:val="000000"/>
                <w:szCs w:val="15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《乌海日报》2025年8月29日07版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1C0A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9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895B9">
            <w:pPr>
              <w:spacing w:line="500" w:lineRule="exact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副刊 </w:t>
            </w:r>
          </w:p>
        </w:tc>
      </w:tr>
      <w:tr w14:paraId="4DB10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8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D6E51">
            <w:pPr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389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7BC30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Cs w:val="15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5326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刊发日期</w:t>
            </w:r>
          </w:p>
        </w:tc>
        <w:tc>
          <w:tcPr>
            <w:tcW w:w="29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00FBE">
            <w:pPr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 xml:space="preserve">2025年 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lang w:val="en-US" w:eastAsia="zh-CN"/>
              </w:rPr>
              <w:t>8</w:t>
            </w:r>
            <w:r>
              <w:rPr>
                <w:rFonts w:hint="eastAsia" w:ascii="华文中宋" w:hAnsi="华文中宋" w:eastAsia="华文中宋"/>
                <w:color w:val="000000"/>
                <w:sz w:val="24"/>
              </w:rPr>
              <w:t xml:space="preserve"> 月 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lang w:val="en-US" w:eastAsia="zh-CN"/>
              </w:rPr>
              <w:t xml:space="preserve">29 </w:t>
            </w: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日</w:t>
            </w:r>
          </w:p>
        </w:tc>
      </w:tr>
      <w:tr w14:paraId="33498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C1F2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40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32"/>
                <w:szCs w:val="21"/>
              </w:rPr>
              <w:t>作者</w:t>
            </w:r>
          </w:p>
        </w:tc>
        <w:tc>
          <w:tcPr>
            <w:tcW w:w="33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D171A">
            <w:pPr>
              <w:spacing w:line="500" w:lineRule="exact"/>
              <w:rPr>
                <w:rFonts w:hint="eastAsia" w:ascii="仿宋" w:hAnsi="仿宋" w:eastAsia="仿宋" w:cs="仿宋"/>
                <w:color w:val="000000"/>
                <w:sz w:val="28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樊英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4883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9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A71D7">
            <w:pPr>
              <w:spacing w:line="500" w:lineRule="exact"/>
              <w:rPr>
                <w:rFonts w:hint="default" w:ascii="仿宋" w:hAnsi="仿宋" w:eastAsia="仿宋" w:cs="仿宋"/>
                <w:color w:val="000000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张一龙、赵敖日格乐 </w:t>
            </w:r>
          </w:p>
        </w:tc>
      </w:tr>
      <w:tr w14:paraId="4D9EE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exact"/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60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版面名称</w:t>
            </w:r>
          </w:p>
          <w:p w14:paraId="55264D1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及版次</w:t>
            </w:r>
          </w:p>
        </w:tc>
        <w:tc>
          <w:tcPr>
            <w:tcW w:w="2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0D60E">
            <w:pPr>
              <w:snapToGrid w:val="0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副刊 07版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787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版面</w:t>
            </w:r>
          </w:p>
          <w:p w14:paraId="5140D0A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总字数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CB5AB">
            <w:pPr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6550字</w:t>
            </w:r>
          </w:p>
        </w:tc>
        <w:tc>
          <w:tcPr>
            <w:tcW w:w="1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2365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03E20D78">
            <w:pPr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A5A1B">
            <w:pPr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否</w:t>
            </w:r>
          </w:p>
        </w:tc>
      </w:tr>
      <w:tr w14:paraId="5F94CB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8" w:hRule="atLeast"/>
          <w:jc w:val="center"/>
        </w:trPr>
        <w:tc>
          <w:tcPr>
            <w:tcW w:w="824" w:type="dxa"/>
            <w:noWrap w:val="0"/>
            <w:vAlign w:val="center"/>
          </w:tcPr>
          <w:p w14:paraId="1F4D44D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1A600F4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0F6FDCE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42FD083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399" w:type="dxa"/>
            <w:gridSpan w:val="14"/>
            <w:noWrap w:val="0"/>
            <w:vAlign w:val="center"/>
          </w:tcPr>
          <w:p w14:paraId="6D4A3BC0">
            <w:pPr>
              <w:snapToGrid w:val="0"/>
              <w:ind w:firstLine="420" w:firstLineChars="200"/>
              <w:rPr>
                <w:rFonts w:hint="eastAsia"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该作品为文艺副刊类版面，以乌海城市精神与生态蝶变为核心主题，精选散文、诗歌等文学作品，主体文章《乌海颂》是一篇特写，围绕沙枣树、葡萄、乌海湖等本土标志性意象，深情回望城市从荒漠戈壁到绿洲新城的建设历程，礼赞建设者扎根坚守、艰苦奋斗的精神，展现人与自然和谐共生的生动实践。作品语言优美、意境隽永，兼具地域特色与文学质感，思想正向、格调高雅，被国内顶级刊物《读者》选登入“2026内蒙号”，成为展现乌海风貌与精神的优质范本，成为城市形象宣传的鲜活素材。</w:t>
            </w:r>
          </w:p>
        </w:tc>
      </w:tr>
      <w:tr w14:paraId="3E6FC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  <w:jc w:val="center"/>
        </w:trPr>
        <w:tc>
          <w:tcPr>
            <w:tcW w:w="824" w:type="dxa"/>
            <w:vMerge w:val="restart"/>
            <w:noWrap w:val="0"/>
            <w:vAlign w:val="center"/>
          </w:tcPr>
          <w:p w14:paraId="42E353EE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传</w:t>
            </w:r>
          </w:p>
          <w:p w14:paraId="1D7B77A3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播</w:t>
            </w:r>
          </w:p>
          <w:p w14:paraId="00982A8D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数</w:t>
            </w:r>
          </w:p>
          <w:p w14:paraId="05A5DA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据</w:t>
            </w:r>
          </w:p>
        </w:tc>
        <w:tc>
          <w:tcPr>
            <w:tcW w:w="2037" w:type="dxa"/>
            <w:gridSpan w:val="2"/>
            <w:noWrap w:val="0"/>
            <w:vAlign w:val="center"/>
          </w:tcPr>
          <w:p w14:paraId="2CF1B930">
            <w:pP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平台发布网址</w:t>
            </w:r>
          </w:p>
        </w:tc>
        <w:tc>
          <w:tcPr>
            <w:tcW w:w="6362" w:type="dxa"/>
            <w:gridSpan w:val="12"/>
            <w:noWrap w:val="0"/>
            <w:vAlign w:val="center"/>
          </w:tcPr>
          <w:p w14:paraId="2991ECED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https://mp.weixin.qq.com/s/AyMU_0gL7VZaKHkLj5g_yA</w:t>
            </w:r>
          </w:p>
        </w:tc>
      </w:tr>
      <w:tr w14:paraId="29BF1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824" w:type="dxa"/>
            <w:vMerge w:val="continue"/>
            <w:noWrap w:val="0"/>
            <w:vAlign w:val="center"/>
          </w:tcPr>
          <w:p w14:paraId="0EAB4D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2037" w:type="dxa"/>
            <w:gridSpan w:val="2"/>
            <w:noWrap w:val="0"/>
            <w:vAlign w:val="center"/>
          </w:tcPr>
          <w:p w14:paraId="2605D215">
            <w:pPr>
              <w:spacing w:line="240" w:lineRule="exact"/>
              <w:rPr>
                <w:rFonts w:ascii="仿宋" w:hAnsi="仿宋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该平台传播量</w:t>
            </w:r>
          </w:p>
        </w:tc>
        <w:tc>
          <w:tcPr>
            <w:tcW w:w="724" w:type="dxa"/>
            <w:noWrap w:val="0"/>
            <w:vAlign w:val="center"/>
          </w:tcPr>
          <w:p w14:paraId="72416950">
            <w:pPr>
              <w:spacing w:line="24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800</w:t>
            </w:r>
            <w:bookmarkStart w:id="0" w:name="_GoBack"/>
            <w:bookmarkEnd w:id="0"/>
          </w:p>
        </w:tc>
        <w:tc>
          <w:tcPr>
            <w:tcW w:w="1628" w:type="dxa"/>
            <w:gridSpan w:val="4"/>
            <w:noWrap w:val="0"/>
            <w:vAlign w:val="center"/>
          </w:tcPr>
          <w:p w14:paraId="42CECA48">
            <w:pPr>
              <w:spacing w:line="24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该平台互动量</w:t>
            </w:r>
          </w:p>
        </w:tc>
        <w:tc>
          <w:tcPr>
            <w:tcW w:w="1899" w:type="dxa"/>
            <w:gridSpan w:val="3"/>
            <w:noWrap w:val="0"/>
            <w:vAlign w:val="center"/>
          </w:tcPr>
          <w:p w14:paraId="49DBF6A3"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148" w:type="dxa"/>
            <w:gridSpan w:val="3"/>
            <w:noWrap w:val="0"/>
            <w:vAlign w:val="center"/>
          </w:tcPr>
          <w:p w14:paraId="2E111DAC"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963" w:type="dxa"/>
            <w:noWrap w:val="0"/>
            <w:vAlign w:val="center"/>
          </w:tcPr>
          <w:p w14:paraId="0F91F5A2">
            <w:pPr>
              <w:spacing w:line="24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800+</w:t>
            </w:r>
          </w:p>
        </w:tc>
      </w:tr>
      <w:tr w14:paraId="3F387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8" w:hRule="exact"/>
          <w:jc w:val="center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8C848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56F2529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56AED0B5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3DC683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30AAD85C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7FD66AD3">
            <w:pPr>
              <w:spacing w:line="400" w:lineRule="exact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39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2EA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20" w:firstLineChars="200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 xml:space="preserve">《长河》副刊是《乌海日报》坚守20年的文艺品牌，始终秉持精品导向，力求版面编排主次分明、布局均衡，图文协调、明朗大方，充分彰显地方党报文艺副刊的文化品格与审美高度。本期版面选择的主体稿件《乌海颂》紧扣城市发展脉络，深耕本土文化、挖掘城市故事，以文质兼美的作品传递乌海精神内核，兼具思想深度与艺术美感，有效联结市民情感、塑造城市形象，是讲好乌海故事、赋能文旅宣传与品牌建设的优质文艺载体，具有鲜明时代价值与示范意义。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</w:t>
            </w:r>
          </w:p>
          <w:p w14:paraId="19B41753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</w:t>
            </w:r>
          </w:p>
          <w:p w14:paraId="445CA0CA">
            <w:pPr>
              <w:spacing w:line="360" w:lineRule="exact"/>
              <w:ind w:firstLine="4140" w:firstLineChars="150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2ED7B3A1">
            <w:pPr>
              <w:spacing w:line="360" w:lineRule="exact"/>
              <w:ind w:left="6430" w:leftChars="1862" w:hanging="2520" w:hangingChars="900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2CBFA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56F0A"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8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F9196">
            <w:pPr>
              <w:spacing w:line="40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361BE"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34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01B1B">
            <w:pPr>
              <w:spacing w:line="400" w:lineRule="exact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14:paraId="75D6D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05B08"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8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49799">
            <w:pPr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F1475"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34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B102F">
            <w:pPr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 w14:paraId="6E596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FEF0A"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48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D4FCF">
            <w:pPr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>内蒙古自治区乌海市海勃湾区黄河西街1号、3号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43E66"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2B5B0">
            <w:pPr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>016000</w:t>
            </w:r>
          </w:p>
        </w:tc>
      </w:tr>
    </w:tbl>
    <w:p w14:paraId="7A93BED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A2D2972-D69A-4CF5-A514-B94CEF8F4AB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5413056C-A6F2-40EA-8933-027A17A4F3A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853A0699-93BE-4238-8504-A173166D6F3B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C9A27358-3B68-4279-BA1E-5F363C7BCDE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3161EC7B-093A-4CA0-8261-64980D51957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B6C22610-758F-4B45-8CB6-A2CDF8EB892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CE2CF36A-AF74-453D-B793-89A62596975F}"/>
  </w:font>
  <w:font w:name="WPSEMBED29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BF7917A"/>
    <w:rsid w:val="072371CC"/>
    <w:rsid w:val="078C08A9"/>
    <w:rsid w:val="08826DF4"/>
    <w:rsid w:val="0ECA6A42"/>
    <w:rsid w:val="20083BEE"/>
    <w:rsid w:val="21781D94"/>
    <w:rsid w:val="226C443A"/>
    <w:rsid w:val="2EA109C3"/>
    <w:rsid w:val="2FB829D9"/>
    <w:rsid w:val="3EFFE3F2"/>
    <w:rsid w:val="406B3BF6"/>
    <w:rsid w:val="49577FED"/>
    <w:rsid w:val="4C9852B1"/>
    <w:rsid w:val="4F327895"/>
    <w:rsid w:val="541F0DB7"/>
    <w:rsid w:val="542101EC"/>
    <w:rsid w:val="54E3564D"/>
    <w:rsid w:val="58612388"/>
    <w:rsid w:val="58D7284D"/>
    <w:rsid w:val="5A5468C1"/>
    <w:rsid w:val="5BAA5AC3"/>
    <w:rsid w:val="662D555D"/>
    <w:rsid w:val="681B4792"/>
    <w:rsid w:val="6914117A"/>
    <w:rsid w:val="6B0845B4"/>
    <w:rsid w:val="6BD07930"/>
    <w:rsid w:val="6F3D7878"/>
    <w:rsid w:val="7553580B"/>
    <w:rsid w:val="768659E7"/>
    <w:rsid w:val="78CC6D3B"/>
    <w:rsid w:val="78EE0E61"/>
    <w:rsid w:val="7DD85254"/>
    <w:rsid w:val="7EFC5777"/>
    <w:rsid w:val="EBF7917A"/>
    <w:rsid w:val="F73F4E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623</Words>
  <Characters>655</Characters>
  <Lines>0</Lines>
  <Paragraphs>0</Paragraphs>
  <TotalTime>24</TotalTime>
  <ScaleCrop>false</ScaleCrop>
  <LinksUpToDate>false</LinksUpToDate>
  <CharactersWithSpaces>763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2026-04-13T16:27:00Z</dcterms:created>
  <dc:creator>wh</dc:creator>
  <cp:lastModifiedBy>寂寞雨伞</cp:lastModifiedBy>
  <cp:lastPrinted>2026-04-13T11:22:00Z</cp:lastPrinted>
  <dcterms:modified xsi:type="dcterms:W3CDTF">2026-04-20T12:01:22Z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eyJoZGlkIjoiMjhmNDk5YjlhZWVlYzhiNDVmNjgxMTk5M2JmMGNlMjAiLCJ1c2VySWQiOiIzMzUwOTgyMzEifQ==</vt:lpwstr>
  </property>
  <property fmtid="{D5CDD505-2E9C-101B-9397-08002B2CF9AE}" pid="4" name="ICV">
    <vt:lpwstr>F1CF5D879E0B426FA175EE0B79C11392_13</vt:lpwstr>
  </property>
</Properties>
</file>