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DB35E">
      <w:pPr>
        <w:pStyle w:val="2"/>
        <w:widowControl w:val="0"/>
        <w:spacing w:before="0" w:beforeAutospacing="0" w:after="0" w:afterAutospacing="0" w:line="620" w:lineRule="exact"/>
        <w:jc w:val="center"/>
        <w:rPr>
          <w:rFonts w:hint="eastAsia" w:ascii="微软雅黑" w:hAnsi="华文中宋" w:eastAsia="微软雅黑" w:cs="Times New Roman"/>
          <w:color w:val="000000"/>
          <w:kern w:val="2"/>
          <w:sz w:val="44"/>
          <w:szCs w:val="36"/>
        </w:rPr>
      </w:pPr>
      <w:r>
        <w:rPr>
          <w:rFonts w:hint="eastAsia" w:ascii="微软雅黑" w:hAnsi="华文中宋" w:eastAsia="微软雅黑" w:cs="Times New Roman"/>
          <w:color w:val="000000"/>
          <w:kern w:val="2"/>
          <w:sz w:val="44"/>
          <w:szCs w:val="36"/>
        </w:rPr>
        <w:t>副刊参评作品推荐表</w:t>
      </w:r>
    </w:p>
    <w:tbl>
      <w:tblPr>
        <w:tblStyle w:val="3"/>
        <w:tblW w:w="92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663"/>
        <w:gridCol w:w="1175"/>
        <w:gridCol w:w="923"/>
        <w:gridCol w:w="151"/>
        <w:gridCol w:w="572"/>
        <w:gridCol w:w="568"/>
        <w:gridCol w:w="337"/>
        <w:gridCol w:w="512"/>
        <w:gridCol w:w="591"/>
        <w:gridCol w:w="796"/>
        <w:gridCol w:w="173"/>
        <w:gridCol w:w="833"/>
        <w:gridCol w:w="142"/>
        <w:gridCol w:w="963"/>
      </w:tblGrid>
      <w:tr w14:paraId="7EAB9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4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B1C25E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报纸名称</w:t>
            </w:r>
          </w:p>
        </w:tc>
        <w:tc>
          <w:tcPr>
            <w:tcW w:w="3389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9CDC6F7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szCs w:val="15"/>
              </w:rPr>
              <w:t>包头晚报</w:t>
            </w:r>
            <w:r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2025年7月10日04版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0809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9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94ACD">
            <w:pPr>
              <w:snapToGrid w:val="0"/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  <w:t>副刊</w:t>
            </w:r>
          </w:p>
        </w:tc>
      </w:tr>
      <w:tr w14:paraId="5B494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198DC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338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B1C72">
            <w:pPr>
              <w:spacing w:line="260" w:lineRule="exact"/>
              <w:rPr>
                <w:rFonts w:cs="仿宋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DEAC9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  <w:lang w:eastAsia="zh-CN"/>
              </w:rPr>
              <w:t>刊发日期</w:t>
            </w:r>
          </w:p>
        </w:tc>
        <w:tc>
          <w:tcPr>
            <w:tcW w:w="29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4988D">
            <w:pPr>
              <w:snapToGrid w:val="0"/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  <w:t>2025年7月10日</w:t>
            </w:r>
          </w:p>
        </w:tc>
      </w:tr>
      <w:tr w14:paraId="4AE76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12A8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3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1FE566">
            <w:pPr>
              <w:spacing w:line="260" w:lineRule="exact"/>
              <w:rPr>
                <w:rFonts w:cs="仿宋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  <w:t>李硕 尤允庆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EB34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  <w:lang w:eastAsia="zh-CN"/>
              </w:rPr>
              <w:t>编辑</w:t>
            </w:r>
          </w:p>
        </w:tc>
        <w:tc>
          <w:tcPr>
            <w:tcW w:w="29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14478">
            <w:pPr>
              <w:snapToGrid w:val="0"/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  <w:t>李宁宁 郝晨莺 洪彬</w:t>
            </w:r>
          </w:p>
        </w:tc>
      </w:tr>
      <w:tr w14:paraId="2B1EF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exac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07C5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版面名称</w:t>
            </w:r>
          </w:p>
          <w:p w14:paraId="69C905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2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6ACFB">
            <w:pPr>
              <w:snapToGrid w:val="0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  <w:t>04版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0FA25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</w:t>
            </w:r>
          </w:p>
          <w:p w14:paraId="32F3E53B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总字数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CAE62">
            <w:pPr>
              <w:snapToGrid w:val="0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2227字</w:t>
            </w: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CCB3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 w14:paraId="4B314F25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AEAE4A">
            <w:pPr>
              <w:snapToGrid w:val="0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否</w:t>
            </w:r>
          </w:p>
        </w:tc>
      </w:tr>
      <w:tr w14:paraId="4C0638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8" w:hRule="atLeast"/>
          <w:jc w:val="center"/>
        </w:trPr>
        <w:tc>
          <w:tcPr>
            <w:tcW w:w="824" w:type="dxa"/>
            <w:noWrap/>
            <w:vAlign w:val="center"/>
          </w:tcPr>
          <w:p w14:paraId="539A588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</w:t>
            </w:r>
          </w:p>
          <w:p w14:paraId="13714CF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品</w:t>
            </w:r>
          </w:p>
          <w:p w14:paraId="1AB334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简</w:t>
            </w:r>
          </w:p>
          <w:p w14:paraId="1589EC9D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介</w:t>
            </w:r>
          </w:p>
        </w:tc>
        <w:tc>
          <w:tcPr>
            <w:tcW w:w="8399" w:type="dxa"/>
            <w:gridSpan w:val="14"/>
            <w:noWrap/>
            <w:vAlign w:val="center"/>
          </w:tcPr>
          <w:p w14:paraId="3D260924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2018年7月，包头市公交运输集团驾驶员张云国在执行前往甘南的客运任务时，于扎尕那地区遭遇突发泥石流，车辆深陷泥潭。当地藏族同胞自发赶来，奋力将客车拖出险境，且坚拒任何报酬。脱险后，藏族男孩更日帮助张云国清洗车辆。交谈过程中，张云国了解到更日家境贫寒，还有弟妹，面临辍学困境，当即决定资助两个孩子。七年间，张云国用自己并不丰厚的收入，无声地托举着更日兄妹三人求学的梦想。直到张云国退休前，这个故事才被同事们知晓。随后，包头市公交运输集团接过张云国的爱心接力棒，将爱心送给更日一家和周边村落需要帮助的孩子。记者利用两个多月的时间，持续挖掘这一感人事迹，深入采访张云国和同事，以及受助的更日一家。作品以铸牢中华民族共同体意识为主线，用质朴、温暖的笔触，描绘一位普通公交车驾驶员，用默默无闻的坚持，在辽阔的内蒙古草原与遥远的甘南藏区之间，悄然编织的跨越地域、温暖人心的汉藏民族情缘，使“守望相助、团结奋斗”这一主题，在温暖的传递中愈发凸显。</w:t>
            </w:r>
          </w:p>
        </w:tc>
      </w:tr>
      <w:tr w14:paraId="78ECD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824" w:type="dxa"/>
            <w:vMerge w:val="restart"/>
            <w:noWrap/>
            <w:vAlign w:val="center"/>
          </w:tcPr>
          <w:p w14:paraId="75DE305B">
            <w:pPr>
              <w:spacing w:line="320" w:lineRule="exact"/>
              <w:jc w:val="center"/>
              <w:rPr>
                <w:rFonts w:cs="华文中宋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华文中宋" w:asciiTheme="minorEastAsia" w:hAnsiTheme="minorEastAsia" w:eastAsiaTheme="minorEastAsia"/>
                <w:color w:val="000000"/>
                <w:sz w:val="24"/>
                <w:szCs w:val="24"/>
              </w:rPr>
              <w:t>传</w:t>
            </w:r>
          </w:p>
          <w:p w14:paraId="35BDCBAA">
            <w:pPr>
              <w:spacing w:line="320" w:lineRule="exact"/>
              <w:jc w:val="center"/>
              <w:rPr>
                <w:rFonts w:cs="华文中宋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华文中宋" w:asciiTheme="minorEastAsia" w:hAnsiTheme="minorEastAsia" w:eastAsiaTheme="minorEastAsia"/>
                <w:color w:val="000000"/>
                <w:sz w:val="24"/>
                <w:szCs w:val="24"/>
              </w:rPr>
              <w:t>播</w:t>
            </w:r>
          </w:p>
          <w:p w14:paraId="32FF84F8">
            <w:pPr>
              <w:spacing w:line="320" w:lineRule="exact"/>
              <w:jc w:val="center"/>
              <w:rPr>
                <w:rFonts w:cs="华文中宋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华文中宋" w:asciiTheme="minorEastAsia" w:hAnsiTheme="minorEastAsia" w:eastAsiaTheme="minorEastAsia"/>
                <w:color w:val="000000"/>
                <w:sz w:val="24"/>
                <w:szCs w:val="24"/>
              </w:rPr>
              <w:t>数</w:t>
            </w:r>
          </w:p>
          <w:p w14:paraId="6E5AE463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华文中宋" w:asciiTheme="minorEastAsia" w:hAnsiTheme="minorEastAsia" w:eastAsiaTheme="minorEastAsia"/>
                <w:color w:val="000000"/>
                <w:sz w:val="24"/>
                <w:szCs w:val="24"/>
              </w:rPr>
              <w:t>据</w:t>
            </w:r>
          </w:p>
        </w:tc>
        <w:tc>
          <w:tcPr>
            <w:tcW w:w="1838" w:type="dxa"/>
            <w:gridSpan w:val="2"/>
            <w:noWrap/>
            <w:vAlign w:val="center"/>
          </w:tcPr>
          <w:p w14:paraId="3F58907C">
            <w:pPr>
              <w:rPr>
                <w:rFonts w:cs="楷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cs="楷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平台发布网址</w:t>
            </w:r>
          </w:p>
        </w:tc>
        <w:tc>
          <w:tcPr>
            <w:tcW w:w="6561" w:type="dxa"/>
            <w:gridSpan w:val="12"/>
            <w:noWrap/>
            <w:vAlign w:val="center"/>
          </w:tcPr>
          <w:p w14:paraId="50B03D36">
            <w:pP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https://btwb.baotounews.com.cn/paper/pc/layout/202507/10/node_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04.html</w:t>
            </w:r>
          </w:p>
        </w:tc>
      </w:tr>
      <w:tr w14:paraId="468F8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exact"/>
          <w:jc w:val="center"/>
        </w:trPr>
        <w:tc>
          <w:tcPr>
            <w:tcW w:w="824" w:type="dxa"/>
            <w:vMerge w:val="continue"/>
            <w:noWrap/>
            <w:vAlign w:val="center"/>
          </w:tcPr>
          <w:p w14:paraId="35A2FFA4">
            <w:pPr>
              <w:spacing w:line="320" w:lineRule="exact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  <w:gridSpan w:val="2"/>
            <w:noWrap/>
            <w:vAlign w:val="center"/>
          </w:tcPr>
          <w:p w14:paraId="4FEC7273">
            <w:pPr>
              <w:spacing w:line="240" w:lineRule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该平台传播量</w:t>
            </w:r>
          </w:p>
        </w:tc>
        <w:tc>
          <w:tcPr>
            <w:tcW w:w="923" w:type="dxa"/>
            <w:noWrap/>
            <w:vAlign w:val="center"/>
          </w:tcPr>
          <w:p w14:paraId="3C271F6D">
            <w:pPr>
              <w:spacing w:line="240" w:lineRule="auto"/>
              <w:rPr>
                <w:rFonts w:hint="default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5万+</w:t>
            </w:r>
          </w:p>
        </w:tc>
        <w:tc>
          <w:tcPr>
            <w:tcW w:w="1628" w:type="dxa"/>
            <w:gridSpan w:val="4"/>
            <w:noWrap/>
            <w:vAlign w:val="center"/>
          </w:tcPr>
          <w:p w14:paraId="1248BF17">
            <w:pPr>
              <w:spacing w:line="240" w:lineRule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该平台互动量</w:t>
            </w:r>
          </w:p>
        </w:tc>
        <w:tc>
          <w:tcPr>
            <w:tcW w:w="1899" w:type="dxa"/>
            <w:gridSpan w:val="3"/>
            <w:noWrap/>
            <w:vAlign w:val="center"/>
          </w:tcPr>
          <w:p w14:paraId="3DDFEDFD">
            <w:pPr>
              <w:spacing w:line="240" w:lineRule="exact"/>
              <w:rPr>
                <w:rFonts w:hint="default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186</w:t>
            </w:r>
          </w:p>
        </w:tc>
        <w:tc>
          <w:tcPr>
            <w:tcW w:w="1148" w:type="dxa"/>
            <w:gridSpan w:val="3"/>
            <w:noWrap/>
            <w:vAlign w:val="center"/>
          </w:tcPr>
          <w:p w14:paraId="55F697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全网总传播量（万）</w:t>
            </w:r>
          </w:p>
        </w:tc>
        <w:tc>
          <w:tcPr>
            <w:tcW w:w="963" w:type="dxa"/>
            <w:noWrap/>
            <w:vAlign w:val="center"/>
          </w:tcPr>
          <w:p w14:paraId="70BE165B">
            <w:pPr>
              <w:spacing w:line="240" w:lineRule="exact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</w:tr>
      <w:tr w14:paraId="6EDCE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exact"/>
          <w:jc w:val="center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33A6C2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︵</w:t>
            </w:r>
          </w:p>
          <w:p w14:paraId="2591A14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34BE2E08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4CA5CBAA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7EC4864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05BCA3A4">
            <w:pPr>
              <w:widowControl w:val="0"/>
              <w:spacing w:line="3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39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7632F">
            <w:pPr>
              <w:widowControl w:val="0"/>
              <w:ind w:firstLine="420" w:firstLineChars="200"/>
              <w:jc w:val="both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作品以铸牢中华民族共同体意识为主线，紧扣“守望相助、团结奋斗”这一主题，通过一段鲜为人知的温暖故事，展现了跨越时空的汉藏情缘。采访扎实，描写生动，兼具新闻性、文学性、艺术性，是一篇优秀的副刊作品。</w:t>
            </w:r>
          </w:p>
          <w:p w14:paraId="69360FF1">
            <w:pPr>
              <w:widowControl w:val="0"/>
              <w:ind w:firstLine="420" w:firstLineChars="200"/>
              <w:jc w:val="both"/>
              <w:rPr>
                <w:rFonts w:hint="eastAsia" w:ascii="仿宋" w:hAnsi="仿宋" w:eastAsia="仿宋"/>
                <w:szCs w:val="21"/>
              </w:rPr>
            </w:pPr>
          </w:p>
          <w:p w14:paraId="27057E3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6939B539">
            <w:pPr>
              <w:widowControl w:val="0"/>
              <w:ind w:firstLine="560" w:firstLineChars="200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6735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78BB07"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8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DAC44">
            <w:pPr>
              <w:snapToGrid w:val="0"/>
              <w:jc w:val="both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8F712">
            <w:pPr>
              <w:spacing w:line="400" w:lineRule="exact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4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95002">
            <w:pPr>
              <w:spacing w:line="400" w:lineRule="exact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6379D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AA85C"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8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75657">
            <w:pPr>
              <w:snapToGrid w:val="0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731130">
            <w:pPr>
              <w:spacing w:line="400" w:lineRule="exact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4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31839">
            <w:pPr>
              <w:snapToGrid w:val="0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1A6FE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DC3BBF"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48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B03CD">
            <w:pPr>
              <w:snapToGrid w:val="0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包头市九原区开元大街1号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CFA1DA">
            <w:pPr>
              <w:spacing w:line="400" w:lineRule="exact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D03871">
            <w:pPr>
              <w:snapToGrid w:val="0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014000</w:t>
            </w:r>
          </w:p>
        </w:tc>
      </w:tr>
    </w:tbl>
    <w:p w14:paraId="6DC595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altName w:val="方正仿宋_GBK"/>
    <w:panose1 w:val="02000000000000000000"/>
    <w:charset w:val="00"/>
    <w:family w:val="auto"/>
    <w:pitch w:val="default"/>
    <w:sig w:usb0="00000000" w:usb1="00000000" w:usb2="00000012" w:usb3="00000000" w:csb0="00040001" w:csb1="00000000"/>
  </w:font>
  <w:font w:name="KSOFB3087DCB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46828D9"/>
    <w:rsid w:val="00177CB4"/>
    <w:rsid w:val="00260771"/>
    <w:rsid w:val="002777F3"/>
    <w:rsid w:val="00555187"/>
    <w:rsid w:val="005D41D1"/>
    <w:rsid w:val="00A505A8"/>
    <w:rsid w:val="00A633BA"/>
    <w:rsid w:val="00B502C0"/>
    <w:rsid w:val="00D241B9"/>
    <w:rsid w:val="146828D9"/>
    <w:rsid w:val="26B512FB"/>
    <w:rsid w:val="2E2265E6"/>
    <w:rsid w:val="505D587D"/>
    <w:rsid w:val="5FFF5A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709</Words>
  <Characters>838</Characters>
  <Lines>1</Lines>
  <Paragraphs>1</Paragraphs>
  <TotalTime>6</TotalTime>
  <ScaleCrop>false</ScaleCrop>
  <LinksUpToDate>false</LinksUpToDate>
  <CharactersWithSpaces>916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2026-04-15T16:35:00Z</dcterms:created>
  <dc:creator>王LU</dc:creator>
  <cp:lastModifiedBy>寂寞雨伞</cp:lastModifiedBy>
  <cp:lastPrinted>2026-04-20T14:54:00Z</cp:lastPrinted>
  <dcterms:modified xsi:type="dcterms:W3CDTF">2026-04-20T11:27:06Z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FE319D5164344AD5AD2B399DC2054E26_11</vt:lpwstr>
  </property>
  <property fmtid="{D5CDD505-2E9C-101B-9397-08002B2CF9AE}" pid="4" name="KSOTemplateDocerSaveRecord">
    <vt:lpwstr>eyJoZGlkIjoiMjhmNDk5YjlhZWVlYzhiNDVmNjgxMTk5M2JmMGNlMjAiLCJ1c2VySWQiOiIzMzUwOTgyMzEifQ==</vt:lpwstr>
  </property>
</Properties>
</file>