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4DB21"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color w:val="D8D8D8"/>
          <w:sz w:val="28"/>
          <w:szCs w:val="28"/>
        </w:rPr>
        <w:t>（资质认定印章）</w:t>
      </w:r>
    </w:p>
    <w:p w14:paraId="6D2838A8">
      <w:pPr>
        <w:pStyle w:val="11"/>
      </w:pPr>
    </w:p>
    <w:p w14:paraId="6823C018"/>
    <w:p w14:paraId="6D92409B">
      <w:pPr>
        <w:pStyle w:val="2"/>
      </w:pPr>
    </w:p>
    <w:p w14:paraId="2E5CE58D">
      <w:pPr>
        <w:spacing w:line="480" w:lineRule="auto"/>
        <w:jc w:val="center"/>
        <w:outlineLvl w:val="0"/>
        <w:rPr>
          <w:rFonts w:hint="eastAsia" w:ascii="Times New Roman" w:hAnsi="Times New Roman"/>
          <w:b/>
          <w:spacing w:val="60"/>
          <w:sz w:val="96"/>
          <w:szCs w:val="96"/>
        </w:rPr>
      </w:pPr>
      <w:r>
        <w:rPr>
          <w:rFonts w:hint="eastAsia" w:ascii="Times New Roman" w:hAnsi="宋体"/>
          <w:b/>
          <w:spacing w:val="60"/>
          <w:sz w:val="96"/>
          <w:szCs w:val="96"/>
        </w:rPr>
        <w:t>检 测 报 告</w:t>
      </w:r>
    </w:p>
    <w:p w14:paraId="6CF42409">
      <w:pPr>
        <w:keepNext w:val="0"/>
        <w:keepLines w:val="0"/>
        <w:pageBreakBefore w:val="0"/>
        <w:widowControl w:val="0"/>
        <w:tabs>
          <w:tab w:val="left" w:pos="27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68" w:beforeLines="150" w:line="240" w:lineRule="auto"/>
        <w:jc w:val="center"/>
        <w:textAlignment w:val="auto"/>
        <w:rPr>
          <w:rFonts w:hint="default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u w:val="none"/>
          <w:lang w:val="en-US" w:eastAsia="zh-CN"/>
        </w:rPr>
        <w:t>报告编号：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HRZJH24061202-61（09）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</w:p>
    <w:p w14:paraId="4ACDA222">
      <w:pPr>
        <w:pStyle w:val="11"/>
      </w:pPr>
    </w:p>
    <w:p w14:paraId="43B860C5"/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430"/>
      </w:tblGrid>
      <w:tr w14:paraId="63981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CA0E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项目名称:</w:t>
            </w:r>
          </w:p>
        </w:tc>
        <w:tc>
          <w:tcPr>
            <w:tcW w:w="7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0E8765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呼和浩特石化公司 2024-2025年外委环保检测项目</w:t>
            </w:r>
          </w:p>
        </w:tc>
      </w:tr>
      <w:tr w14:paraId="16B6D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FB8B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3C5A54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（常压电脱盐排放口）</w:t>
            </w:r>
          </w:p>
        </w:tc>
      </w:tr>
      <w:tr w14:paraId="56465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3F8E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委托单位: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CFDB9D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中国石油天然气股份有限公司呼和浩特石化分公司</w:t>
            </w:r>
          </w:p>
        </w:tc>
      </w:tr>
      <w:tr w14:paraId="369A2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AAA1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highlight w:val="none"/>
              </w:rPr>
              <w:t>类别</w:t>
            </w: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C693CE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委托检测</w:t>
            </w:r>
          </w:p>
        </w:tc>
      </w:tr>
      <w:tr w14:paraId="7F93A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6837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检测单位: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6D8D649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内蒙古华瑞中嘉检测技术有限公司</w:t>
            </w:r>
          </w:p>
        </w:tc>
      </w:tr>
    </w:tbl>
    <w:p w14:paraId="4D896FF9">
      <w:pPr>
        <w:tabs>
          <w:tab w:val="left" w:pos="2760"/>
        </w:tabs>
        <w:spacing w:before="312" w:beforeLines="100" w:after="312" w:afterLines="100" w:line="480" w:lineRule="auto"/>
        <w:jc w:val="center"/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</w:pPr>
    </w:p>
    <w:p w14:paraId="1B26B38F">
      <w:pPr>
        <w:tabs>
          <w:tab w:val="left" w:pos="2760"/>
        </w:tabs>
        <w:spacing w:before="312" w:beforeLines="100" w:after="312" w:afterLines="100" w:line="480" w:lineRule="auto"/>
        <w:jc w:val="center"/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  <w:t>报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 xml:space="preserve">告日期: </w:t>
      </w:r>
      <w:r>
        <w:rPr>
          <w:rFonts w:hint="eastAsia" w:hAnsi="宋体"/>
          <w:b/>
          <w:bCs w:val="0"/>
          <w:color w:val="000000"/>
          <w:sz w:val="28"/>
          <w:szCs w:val="28"/>
          <w:highlight w:val="none"/>
          <w:u w:val="none"/>
          <w:lang w:val="en-US" w:eastAsia="zh-CN"/>
        </w:rPr>
        <w:t>2025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Times New Roman"/>
          <w:b/>
          <w:color w:val="auto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Times New Roman"/>
          <w:b/>
          <w:color w:val="auto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日</w:t>
      </w:r>
    </w:p>
    <w:p w14:paraId="5D78D5A8">
      <w:pPr>
        <w:spacing w:before="312" w:beforeLines="100" w:after="468" w:afterLines="150" w:line="480" w:lineRule="auto"/>
        <w:jc w:val="center"/>
        <w:rPr>
          <w:rFonts w:ascii="Times New Roman" w:hAnsi="Times New Roman"/>
          <w:spacing w:val="-16"/>
          <w:sz w:val="28"/>
          <w:szCs w:val="28"/>
          <w:highlight w:val="none"/>
        </w:rPr>
      </w:pPr>
      <w:r>
        <w:rPr>
          <w:rFonts w:ascii="Times New Roman" w:hAnsi="宋体"/>
          <w:bCs/>
          <w:sz w:val="28"/>
          <w:szCs w:val="28"/>
          <w:highlight w:val="none"/>
        </w:rPr>
        <w:t>（盖检验检测专用章）</w:t>
      </w:r>
    </w:p>
    <w:p w14:paraId="7FA902A7">
      <w:pPr>
        <w:spacing w:line="240" w:lineRule="atLeast"/>
        <w:ind w:right="560"/>
        <w:jc w:val="both"/>
        <w:rPr>
          <w:rFonts w:ascii="Times New Roman" w:hAnsi="Times New Roman"/>
          <w:bCs/>
          <w:sz w:val="28"/>
          <w:szCs w:val="28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361" w:right="1247" w:bottom="1247" w:left="1588" w:header="1134" w:footer="7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43F190D2">
      <w:pPr>
        <w:spacing w:line="400" w:lineRule="atLeast"/>
        <w:jc w:val="center"/>
        <w:rPr>
          <w:rFonts w:hint="default" w:ascii="Times New Roman" w:hAnsi="Times New Roman" w:eastAsia="宋体" w:cs="Times New Roman"/>
          <w:b/>
          <w:bCs/>
          <w:sz w:val="44"/>
        </w:rPr>
      </w:pPr>
      <w:bookmarkStart w:id="0" w:name="_Toc534732325"/>
      <w:r>
        <w:rPr>
          <w:rFonts w:hint="eastAsia" w:ascii="Times New Roman" w:hAnsi="Times New Roman" w:eastAsia="宋体" w:cs="Times New Roman"/>
          <w:b/>
          <w:bCs/>
          <w:sz w:val="44"/>
          <w:lang w:eastAsia="zh-CN"/>
        </w:rPr>
        <w:t>声</w:t>
      </w:r>
      <w:r>
        <w:rPr>
          <w:rFonts w:hint="default" w:ascii="Times New Roman" w:hAnsi="Times New Roman" w:eastAsia="宋体" w:cs="Times New Roman"/>
          <w:b/>
          <w:bCs/>
          <w:sz w:val="44"/>
        </w:rPr>
        <w:t xml:space="preserve">   明</w:t>
      </w:r>
    </w:p>
    <w:p w14:paraId="305FFCB5">
      <w:pPr>
        <w:spacing w:line="400" w:lineRule="atLeast"/>
        <w:rPr>
          <w:rFonts w:hint="default" w:ascii="Times New Roman" w:hAnsi="Times New Roman" w:eastAsia="宋体" w:cs="Times New Roman"/>
          <w:b/>
          <w:bCs/>
          <w:sz w:val="44"/>
        </w:rPr>
      </w:pPr>
    </w:p>
    <w:p w14:paraId="60748B59">
      <w:pPr>
        <w:pStyle w:val="15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1. 本报告需齐全、清楚，无批准人签名，或涂改，封面及骑缝位置未加盖本公司检验检测专用章无效。</w:t>
      </w:r>
    </w:p>
    <w:p w14:paraId="01D6BB5F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2. 未经本公司书面批准，不得复制（全文复制除外）、转借本报告，经同意的复制品需加盖本公司公章后方能生效。</w:t>
      </w:r>
    </w:p>
    <w:p w14:paraId="436D123B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3. 未经本公司书面同意，本报告及数据不得用于商品广告，违者必究。</w:t>
      </w:r>
    </w:p>
    <w:p w14:paraId="62EABB6E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sz w:val="28"/>
          <w:highlight w:val="none"/>
        </w:rPr>
        <w:t xml:space="preserve">4. </w:t>
      </w:r>
      <w:r>
        <w:rPr>
          <w:rFonts w:hint="eastAsia"/>
          <w:sz w:val="28"/>
          <w:highlight w:val="none"/>
          <w:lang w:val="en-US" w:eastAsia="zh-CN"/>
        </w:rPr>
        <w:t>本报告只对本次采样/送检样品的检测结果负责，</w:t>
      </w:r>
      <w:r>
        <w:rPr>
          <w:rFonts w:hint="default" w:ascii="Times New Roman" w:hAnsi="Times New Roman" w:eastAsia="宋体" w:cs="Times New Roman"/>
          <w:sz w:val="28"/>
          <w:highlight w:val="none"/>
        </w:rPr>
        <w:t>本公司不负责抽样（如样品是由客户提供）时，检验检测结果仅适用于客户提供的样品。</w:t>
      </w:r>
      <w:r>
        <w:rPr>
          <w:rFonts w:hint="eastAsia"/>
          <w:sz w:val="28"/>
          <w:highlight w:val="none"/>
          <w:lang w:val="en-US" w:eastAsia="zh-CN"/>
        </w:rPr>
        <w:t>报告中若有附限值标准或排放限值等相关检验检测结果判定依据，均由客户提供，仅供参考。</w:t>
      </w:r>
    </w:p>
    <w:p w14:paraId="6F4CACA5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5. 委托方如对本报告有异议，请于收到本报告十五日内向本公司提出，逾期不予受理。</w:t>
      </w:r>
    </w:p>
    <w:p w14:paraId="53DCBC9C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6. 因检测样品的特殊性，不具有重复性的样品不进行复检。</w:t>
      </w:r>
    </w:p>
    <w:p w14:paraId="1467EB1B">
      <w:pPr>
        <w:pStyle w:val="16"/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/>
          <w:sz w:val="28"/>
          <w:lang w:val="en-US" w:eastAsia="zh-CN"/>
        </w:rPr>
      </w:pPr>
      <w:r>
        <w:rPr>
          <w:rFonts w:hint="eastAsia" w:ascii="Times New Roman" w:hAnsi="Times New Roman"/>
          <w:sz w:val="28"/>
          <w:lang w:val="en-US" w:eastAsia="zh-CN"/>
        </w:rPr>
        <w:t>7. 来自于</w:t>
      </w:r>
      <w:r>
        <w:rPr>
          <w:rFonts w:hint="eastAsia"/>
          <w:sz w:val="28"/>
          <w:lang w:val="en-US" w:eastAsia="zh-CN"/>
        </w:rPr>
        <w:t>分包单位</w:t>
      </w:r>
      <w:r>
        <w:rPr>
          <w:rFonts w:hint="eastAsia" w:ascii="Times New Roman" w:hAnsi="Times New Roman"/>
          <w:sz w:val="28"/>
          <w:lang w:val="en-US" w:eastAsia="zh-CN"/>
        </w:rPr>
        <w:t>的检验检测数据、结果以“*”表示。</w:t>
      </w:r>
    </w:p>
    <w:p w14:paraId="09BBC0DC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/>
          <w:sz w:val="28"/>
          <w:highlight w:val="none"/>
          <w:lang w:val="en-US" w:eastAsia="zh-CN"/>
        </w:rPr>
      </w:pPr>
      <w:r>
        <w:rPr>
          <w:rFonts w:hint="eastAsia"/>
          <w:sz w:val="28"/>
          <w:highlight w:val="none"/>
          <w:lang w:val="en-US" w:eastAsia="zh-CN"/>
        </w:rPr>
        <w:t>8. 本报告若有污染源排气筒高度、锅炉型号等现场建设内容涉及到的数据均由客户提供，本报告不对其准确性负责。</w:t>
      </w:r>
    </w:p>
    <w:p w14:paraId="5C7E5E78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/>
          <w:sz w:val="28"/>
          <w:lang w:val="en-US" w:eastAsia="zh-CN"/>
        </w:rPr>
      </w:pPr>
    </w:p>
    <w:p w14:paraId="5D624A54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ascii="Times New Roman" w:hAnsi="Times New Roman"/>
          <w:sz w:val="28"/>
          <w:lang w:val="en-US" w:eastAsia="zh-CN"/>
        </w:rPr>
        <w:sectPr>
          <w:headerReference r:id="rId7" w:type="default"/>
          <w:footerReference r:id="rId8" w:type="default"/>
          <w:pgSz w:w="11906" w:h="16838"/>
          <w:pgMar w:top="1247" w:right="1247" w:bottom="1247" w:left="1247" w:header="567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bookmarkEnd w:id="0"/>
    <w:p w14:paraId="746AC2E0">
      <w:pPr>
        <w:pStyle w:val="8"/>
        <w:numPr>
          <w:ilvl w:val="0"/>
          <w:numId w:val="0"/>
        </w:numPr>
        <w:jc w:val="center"/>
        <w:rPr>
          <w:rFonts w:hint="eastAsia" w:cs="Times New Roman"/>
          <w:b/>
          <w:bCs w:val="0"/>
          <w:sz w:val="40"/>
          <w:szCs w:val="40"/>
          <w:lang w:val="en-US" w:eastAsia="zh-CN" w:bidi="ar"/>
        </w:rPr>
      </w:pPr>
      <w:r>
        <w:rPr>
          <w:rFonts w:hint="eastAsia" w:cs="Times New Roman"/>
          <w:b/>
          <w:bCs w:val="0"/>
          <w:sz w:val="40"/>
          <w:szCs w:val="40"/>
          <w:lang w:val="en-US" w:eastAsia="zh-CN" w:bidi="ar"/>
        </w:rPr>
        <w:t>检 测 报 告</w:t>
      </w:r>
    </w:p>
    <w:p w14:paraId="198C876F">
      <w:pPr>
        <w:numPr>
          <w:ilvl w:val="0"/>
          <w:numId w:val="0"/>
        </w:numPr>
        <w:tabs>
          <w:tab w:val="left" w:pos="4410"/>
        </w:tabs>
        <w:spacing w:line="480" w:lineRule="auto"/>
        <w:jc w:val="left"/>
        <w:rPr>
          <w:rFonts w:hint="default" w:cs="Times New Roman"/>
          <w:b/>
          <w:bCs w:val="0"/>
          <w:sz w:val="40"/>
          <w:szCs w:val="40"/>
          <w:lang w:val="en-US" w:eastAsia="zh-CN" w:bidi="ar"/>
        </w:rPr>
      </w:pPr>
      <w:r>
        <w:rPr>
          <w:rFonts w:hint="eastAsia" w:hAnsi="宋体"/>
          <w:b/>
          <w:color w:val="000000"/>
          <w:sz w:val="28"/>
          <w:szCs w:val="28"/>
          <w:lang w:val="en-US" w:eastAsia="zh-CN"/>
        </w:rPr>
        <w:t>项目信息</w:t>
      </w:r>
    </w:p>
    <w:tbl>
      <w:tblPr>
        <w:tblStyle w:val="12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3105"/>
        <w:gridCol w:w="1483"/>
        <w:gridCol w:w="3334"/>
      </w:tblGrid>
      <w:tr w14:paraId="401E9E2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09C1ED4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noWrap w:val="0"/>
            <w:vAlign w:val="center"/>
          </w:tcPr>
          <w:p w14:paraId="48E42D0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HRZJH24061202-61</w:t>
            </w:r>
          </w:p>
        </w:tc>
        <w:tc>
          <w:tcPr>
            <w:tcW w:w="1483" w:type="dxa"/>
            <w:tcBorders>
              <w:bottom w:val="single" w:color="auto" w:sz="4" w:space="0"/>
            </w:tcBorders>
            <w:noWrap w:val="0"/>
            <w:vAlign w:val="center"/>
          </w:tcPr>
          <w:p w14:paraId="02C9451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3334" w:type="dxa"/>
            <w:tcBorders>
              <w:bottom w:val="single" w:color="auto" w:sz="4" w:space="0"/>
            </w:tcBorders>
            <w:noWrap w:val="0"/>
            <w:vAlign w:val="center"/>
          </w:tcPr>
          <w:p w14:paraId="4DDFCFF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委托检测</w:t>
            </w:r>
          </w:p>
        </w:tc>
      </w:tr>
      <w:tr w14:paraId="36F632C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0138DF1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9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C89785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呼和浩特石化公司 2024-2025年外委环保检测项目（常压电脱盐排放口）</w:t>
            </w:r>
          </w:p>
        </w:tc>
      </w:tr>
      <w:tr w14:paraId="50CEC48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64A5CCF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项目地点</w:t>
            </w:r>
          </w:p>
        </w:tc>
        <w:tc>
          <w:tcPr>
            <w:tcW w:w="79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F31420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内蒙古呼和浩特市赛罕区金河镇S102 省道南中国石油呼和浩特石化公司</w:t>
            </w:r>
          </w:p>
        </w:tc>
      </w:tr>
      <w:tr w14:paraId="0733FA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7E5B7D2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22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54817DD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 w:eastAsia="zh-CN"/>
              </w:rPr>
              <w:t>中国石油天然气股份有限公司呼和浩特石化分公司</w:t>
            </w:r>
          </w:p>
        </w:tc>
      </w:tr>
      <w:tr w14:paraId="55AD5B7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048EA73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7922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7FB91E5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 w:eastAsia="zh-CN"/>
              </w:rPr>
              <w:t>内蒙古呼和浩特市赛罕区金桥开发区金河镇</w:t>
            </w:r>
          </w:p>
        </w:tc>
      </w:tr>
      <w:tr w14:paraId="6100438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025F3C6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noWrap w:val="0"/>
            <w:vAlign w:val="center"/>
          </w:tcPr>
          <w:p w14:paraId="3FBBD56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王佳录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5DF1055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34" w:type="dxa"/>
            <w:tcBorders>
              <w:tl2br w:val="nil"/>
              <w:tr2bl w:val="nil"/>
            </w:tcBorders>
            <w:noWrap w:val="0"/>
            <w:vAlign w:val="center"/>
          </w:tcPr>
          <w:p w14:paraId="4526BA5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19997640328</w:t>
            </w:r>
          </w:p>
        </w:tc>
      </w:tr>
      <w:tr w14:paraId="636B1F5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5EC2BB4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693DC6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内蒙古华瑞中嘉检测技术有限公司</w:t>
            </w:r>
          </w:p>
        </w:tc>
      </w:tr>
      <w:tr w14:paraId="718469D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18FFCC1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地址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048924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内蒙古自治区呼和浩特市和林格尔新区智能制造产业园D3-1-102、103、104、105、106、202、301、302、303号楼</w:t>
            </w:r>
          </w:p>
        </w:tc>
      </w:tr>
      <w:tr w14:paraId="155046A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1491EDE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话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noWrap w:val="0"/>
            <w:vAlign w:val="center"/>
          </w:tcPr>
          <w:p w14:paraId="791B1F8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0471-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3284111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7C27497F"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报告份数</w:t>
            </w:r>
          </w:p>
        </w:tc>
        <w:tc>
          <w:tcPr>
            <w:tcW w:w="3334" w:type="dxa"/>
            <w:tcBorders>
              <w:tl2br w:val="nil"/>
              <w:tr2bl w:val="nil"/>
            </w:tcBorders>
            <w:noWrap w:val="0"/>
            <w:vAlign w:val="center"/>
          </w:tcPr>
          <w:p w14:paraId="621DB870"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一式</w:t>
            </w:r>
            <w:r>
              <w:rPr>
                <w:rFonts w:hint="eastAsia" w:cs="Times New Roman"/>
                <w:sz w:val="24"/>
                <w:szCs w:val="24"/>
                <w:highlight w:val="none"/>
                <w:lang w:eastAsia="zh-CN"/>
              </w:rPr>
              <w:t>四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份</w:t>
            </w:r>
          </w:p>
        </w:tc>
      </w:tr>
      <w:tr w14:paraId="2A005EE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585B8A8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分析人员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B383F52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eastAsia="zh-CN"/>
              </w:rPr>
              <w:t>吴单</w:t>
            </w:r>
          </w:p>
        </w:tc>
      </w:tr>
      <w:tr w14:paraId="276A648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6C3A074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81227B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04</w:t>
            </w:r>
            <w:bookmarkStart w:id="1" w:name="_GoBack"/>
            <w:bookmarkEnd w:id="1"/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日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-15日</w:t>
            </w:r>
          </w:p>
        </w:tc>
      </w:tr>
    </w:tbl>
    <w:p w14:paraId="0090BF00">
      <w:pPr>
        <w:pStyle w:val="8"/>
      </w:pPr>
    </w:p>
    <w:p w14:paraId="749C0334">
      <w:pPr>
        <w:pStyle w:val="8"/>
      </w:pPr>
    </w:p>
    <w:p w14:paraId="5B304E82">
      <w:pPr>
        <w:pStyle w:val="8"/>
      </w:pPr>
    </w:p>
    <w:tbl>
      <w:tblPr>
        <w:tblStyle w:val="12"/>
        <w:tblW w:w="98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3101"/>
        <w:gridCol w:w="1549"/>
        <w:gridCol w:w="3428"/>
      </w:tblGrid>
      <w:tr w14:paraId="32723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5" w:type="dxa"/>
            <w:tcBorders>
              <w:right w:val="nil"/>
              <w:tl2br w:val="nil"/>
              <w:tr2bl w:val="nil"/>
            </w:tcBorders>
            <w:noWrap w:val="0"/>
            <w:vAlign w:val="center"/>
          </w:tcPr>
          <w:p w14:paraId="4627AEE4">
            <w:pPr>
              <w:widowControl/>
              <w:jc w:val="left"/>
              <w:rPr>
                <w:rFonts w:hint="default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报告编制：</w:t>
            </w:r>
          </w:p>
        </w:tc>
        <w:tc>
          <w:tcPr>
            <w:tcW w:w="3101" w:type="dxa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4C65F021">
            <w:pPr>
              <w:widowControl/>
              <w:jc w:val="right"/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签字：</w:t>
            </w: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（马佳乐）</w:t>
            </w:r>
          </w:p>
        </w:tc>
        <w:tc>
          <w:tcPr>
            <w:tcW w:w="1549" w:type="dxa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605ABA77">
            <w:pPr>
              <w:widowControl/>
              <w:jc w:val="righ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审 核 人：</w:t>
            </w:r>
          </w:p>
        </w:tc>
        <w:tc>
          <w:tcPr>
            <w:tcW w:w="3428" w:type="dxa"/>
            <w:tcBorders>
              <w:left w:val="nil"/>
              <w:bottom w:val="nil"/>
              <w:tl2br w:val="nil"/>
              <w:tr2bl w:val="nil"/>
            </w:tcBorders>
            <w:noWrap w:val="0"/>
            <w:vAlign w:val="center"/>
          </w:tcPr>
          <w:p w14:paraId="381F5B61">
            <w:pPr>
              <w:widowControl/>
              <w:jc w:val="center"/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        （侯皓文）</w:t>
            </w:r>
          </w:p>
        </w:tc>
      </w:tr>
      <w:tr w14:paraId="484F0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5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422BD4E2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 发 人：</w:t>
            </w:r>
          </w:p>
        </w:tc>
        <w:tc>
          <w:tcPr>
            <w:tcW w:w="3101" w:type="dxa"/>
            <w:tcBorders>
              <w:top w:val="nil"/>
              <w:bottom w:val="nil"/>
              <w:tl2br w:val="nil"/>
              <w:tr2bl w:val="nil"/>
            </w:tcBorders>
            <w:noWrap w:val="0"/>
            <w:vAlign w:val="center"/>
          </w:tcPr>
          <w:p w14:paraId="337E2BFB">
            <w:pPr>
              <w:widowControl/>
              <w:jc w:val="right"/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签字：</w:t>
            </w: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（黄  蕊）</w:t>
            </w:r>
          </w:p>
        </w:tc>
        <w:tc>
          <w:tcPr>
            <w:tcW w:w="1549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2CA1EDEF"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签发时间：</w:t>
            </w:r>
          </w:p>
        </w:tc>
        <w:tc>
          <w:tcPr>
            <w:tcW w:w="3428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111E65B9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2025年09月18日</w:t>
            </w:r>
          </w:p>
        </w:tc>
      </w:tr>
    </w:tbl>
    <w:p w14:paraId="0B83FFFF">
      <w:pPr>
        <w:rPr>
          <w:rFonts w:hint="eastAsia" w:cs="Times New Roman"/>
          <w:b/>
          <w:sz w:val="24"/>
          <w:szCs w:val="24"/>
          <w:lang w:val="en-US"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br w:type="page"/>
      </w:r>
    </w:p>
    <w:p w14:paraId="65453A9B">
      <w:pPr>
        <w:jc w:val="both"/>
        <w:rPr>
          <w:rFonts w:hint="eastAsia" w:cs="Times New Roman"/>
          <w:b/>
          <w:sz w:val="24"/>
          <w:szCs w:val="24"/>
          <w:lang w:val="en-US"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t>表1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.</w:t>
      </w:r>
      <w:r>
        <w:rPr>
          <w:rFonts w:hint="eastAsia" w:cs="Times New Roman"/>
          <w:b/>
          <w:sz w:val="24"/>
          <w:szCs w:val="24"/>
          <w:lang w:val="en-US" w:eastAsia="zh-CN"/>
        </w:rPr>
        <w:t>样品信息</w:t>
      </w:r>
    </w:p>
    <w:tbl>
      <w:tblPr>
        <w:tblStyle w:val="13"/>
        <w:tblW w:w="9897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499"/>
        <w:gridCol w:w="1569"/>
        <w:gridCol w:w="2734"/>
        <w:gridCol w:w="1653"/>
        <w:gridCol w:w="1168"/>
      </w:tblGrid>
      <w:tr w14:paraId="19CF242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tblHeader/>
          <w:jc w:val="center"/>
        </w:trPr>
        <w:tc>
          <w:tcPr>
            <w:tcW w:w="1274" w:type="dxa"/>
            <w:tcBorders>
              <w:bottom w:val="single" w:color="000000" w:sz="4" w:space="0"/>
            </w:tcBorders>
            <w:noWrap w:val="0"/>
            <w:vAlign w:val="center"/>
          </w:tcPr>
          <w:p w14:paraId="74C6D7A2">
            <w:pPr>
              <w:jc w:val="center"/>
              <w:rPr>
                <w:rFonts w:hint="default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Cs w:val="21"/>
                <w:highlight w:val="none"/>
                <w:lang w:val="en-US" w:eastAsia="zh-CN" w:bidi="ar"/>
              </w:rPr>
              <w:t>样品类别</w:t>
            </w:r>
          </w:p>
        </w:tc>
        <w:tc>
          <w:tcPr>
            <w:tcW w:w="1499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69BA60">
            <w:pPr>
              <w:jc w:val="center"/>
              <w:rPr>
                <w:rFonts w:hint="default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点位名称</w:t>
            </w:r>
          </w:p>
        </w:tc>
        <w:tc>
          <w:tcPr>
            <w:tcW w:w="1569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0C49D7">
            <w:pPr>
              <w:jc w:val="center"/>
              <w:rPr>
                <w:rFonts w:hint="default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样品编号</w:t>
            </w:r>
          </w:p>
        </w:tc>
        <w:tc>
          <w:tcPr>
            <w:tcW w:w="2734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615E202">
            <w:pPr>
              <w:jc w:val="center"/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样品状态</w:t>
            </w:r>
          </w:p>
        </w:tc>
        <w:tc>
          <w:tcPr>
            <w:tcW w:w="1653" w:type="dxa"/>
            <w:tcBorders>
              <w:bottom w:val="single" w:color="000000" w:sz="4" w:space="0"/>
            </w:tcBorders>
            <w:noWrap w:val="0"/>
            <w:vAlign w:val="center"/>
          </w:tcPr>
          <w:p w14:paraId="4655938E">
            <w:pPr>
              <w:jc w:val="center"/>
              <w:rPr>
                <w:rFonts w:hint="default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采样人员</w:t>
            </w:r>
          </w:p>
        </w:tc>
        <w:tc>
          <w:tcPr>
            <w:tcW w:w="1168" w:type="dxa"/>
            <w:tcBorders>
              <w:bottom w:val="single" w:color="000000" w:sz="4" w:space="0"/>
            </w:tcBorders>
            <w:noWrap w:val="0"/>
            <w:vAlign w:val="center"/>
          </w:tcPr>
          <w:p w14:paraId="5548D306">
            <w:pPr>
              <w:jc w:val="center"/>
              <w:rPr>
                <w:rFonts w:hint="default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采样日期</w:t>
            </w:r>
          </w:p>
        </w:tc>
      </w:tr>
      <w:tr w14:paraId="6D257C2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4" w:type="dxa"/>
            <w:vMerge w:val="restart"/>
            <w:vAlign w:val="center"/>
          </w:tcPr>
          <w:p w14:paraId="0D51A7B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highlight w:val="none"/>
                <w:lang w:eastAsia="zh-CN"/>
              </w:rPr>
              <w:t>废水</w:t>
            </w:r>
          </w:p>
        </w:tc>
        <w:tc>
          <w:tcPr>
            <w:tcW w:w="1499" w:type="dxa"/>
            <w:vMerge w:val="restart"/>
            <w:vAlign w:val="center"/>
          </w:tcPr>
          <w:p w14:paraId="4949718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常压电脱盐排放口</w:t>
            </w:r>
          </w:p>
        </w:tc>
        <w:tc>
          <w:tcPr>
            <w:tcW w:w="1569" w:type="dxa"/>
            <w:tcBorders>
              <w:right w:val="single" w:color="auto" w:sz="4" w:space="0"/>
            </w:tcBorders>
            <w:vAlign w:val="center"/>
          </w:tcPr>
          <w:p w14:paraId="2288076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B01075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S301</w:t>
            </w: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2734" w:type="dxa"/>
            <w:tcBorders>
              <w:left w:val="single" w:color="auto" w:sz="4" w:space="0"/>
            </w:tcBorders>
            <w:vAlign w:val="center"/>
          </w:tcPr>
          <w:p w14:paraId="4EFE8FB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液体、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黑色、浑浊、有异味</w:t>
            </w:r>
          </w:p>
        </w:tc>
        <w:tc>
          <w:tcPr>
            <w:tcW w:w="1653" w:type="dxa"/>
            <w:vMerge w:val="restart"/>
            <w:vAlign w:val="center"/>
          </w:tcPr>
          <w:p w14:paraId="2F431FF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石星宇、李佳乐</w:t>
            </w:r>
          </w:p>
        </w:tc>
        <w:tc>
          <w:tcPr>
            <w:tcW w:w="1168" w:type="dxa"/>
            <w:vMerge w:val="restart"/>
            <w:vAlign w:val="center"/>
          </w:tcPr>
          <w:p w14:paraId="0E10237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5.09.04</w:t>
            </w:r>
          </w:p>
        </w:tc>
      </w:tr>
      <w:tr w14:paraId="7B16430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4" w:type="dxa"/>
            <w:vMerge w:val="continue"/>
            <w:vAlign w:val="center"/>
          </w:tcPr>
          <w:p w14:paraId="7AB755C3">
            <w:pPr>
              <w:jc w:val="center"/>
            </w:pPr>
          </w:p>
        </w:tc>
        <w:tc>
          <w:tcPr>
            <w:tcW w:w="1499" w:type="dxa"/>
            <w:vMerge w:val="continue"/>
            <w:vAlign w:val="center"/>
          </w:tcPr>
          <w:p w14:paraId="4C99F76B">
            <w:pPr>
              <w:jc w:val="center"/>
              <w:rPr>
                <w:highlight w:val="yellow"/>
              </w:rPr>
            </w:pPr>
          </w:p>
        </w:tc>
        <w:tc>
          <w:tcPr>
            <w:tcW w:w="1569" w:type="dxa"/>
            <w:tcBorders>
              <w:right w:val="single" w:color="auto" w:sz="4" w:space="0"/>
            </w:tcBorders>
            <w:vAlign w:val="center"/>
          </w:tcPr>
          <w:p w14:paraId="33C6524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B01075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S301</w:t>
            </w: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2734" w:type="dxa"/>
            <w:tcBorders>
              <w:left w:val="single" w:color="auto" w:sz="4" w:space="0"/>
            </w:tcBorders>
            <w:vAlign w:val="center"/>
          </w:tcPr>
          <w:p w14:paraId="583B4BF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液体、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黑色、浑浊、有异味</w:t>
            </w:r>
          </w:p>
        </w:tc>
        <w:tc>
          <w:tcPr>
            <w:tcW w:w="1653" w:type="dxa"/>
            <w:vMerge w:val="continue"/>
            <w:vAlign w:val="center"/>
          </w:tcPr>
          <w:p w14:paraId="4D0DD9F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1168" w:type="dxa"/>
            <w:vMerge w:val="continue"/>
            <w:vAlign w:val="center"/>
          </w:tcPr>
          <w:p w14:paraId="422935F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vertAlign w:val="baseline"/>
                <w:lang w:val="en-US" w:eastAsia="zh-CN" w:bidi="ar-SA"/>
              </w:rPr>
            </w:pPr>
          </w:p>
        </w:tc>
      </w:tr>
      <w:tr w14:paraId="193F75E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4" w:type="dxa"/>
            <w:vMerge w:val="continue"/>
            <w:vAlign w:val="center"/>
          </w:tcPr>
          <w:p w14:paraId="620661C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1499" w:type="dxa"/>
            <w:vMerge w:val="continue"/>
            <w:vAlign w:val="center"/>
          </w:tcPr>
          <w:p w14:paraId="4863494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1569" w:type="dxa"/>
            <w:tcBorders>
              <w:right w:val="single" w:color="auto" w:sz="4" w:space="0"/>
            </w:tcBorders>
            <w:vAlign w:val="center"/>
          </w:tcPr>
          <w:p w14:paraId="2972BCA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B01075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S301</w:t>
            </w: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2734" w:type="dxa"/>
            <w:tcBorders>
              <w:left w:val="single" w:color="auto" w:sz="4" w:space="0"/>
            </w:tcBorders>
            <w:vAlign w:val="center"/>
          </w:tcPr>
          <w:p w14:paraId="1B901EE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液体、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黑色、浑浊、有异味</w:t>
            </w:r>
          </w:p>
        </w:tc>
        <w:tc>
          <w:tcPr>
            <w:tcW w:w="1653" w:type="dxa"/>
            <w:vMerge w:val="continue"/>
            <w:vAlign w:val="center"/>
          </w:tcPr>
          <w:p w14:paraId="4C9ED2C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1168" w:type="dxa"/>
            <w:vMerge w:val="continue"/>
            <w:vAlign w:val="center"/>
          </w:tcPr>
          <w:p w14:paraId="32048D4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vertAlign w:val="baseline"/>
                <w:lang w:val="en-US" w:eastAsia="zh-CN" w:bidi="ar-SA"/>
              </w:rPr>
            </w:pPr>
          </w:p>
        </w:tc>
      </w:tr>
      <w:tr w14:paraId="1C3219F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74" w:type="dxa"/>
            <w:vAlign w:val="center"/>
          </w:tcPr>
          <w:p w14:paraId="6A3578C3">
            <w:pPr>
              <w:jc w:val="center"/>
              <w:rPr>
                <w:rFonts w:hint="default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  <w:t>采样依据</w:t>
            </w:r>
          </w:p>
        </w:tc>
        <w:tc>
          <w:tcPr>
            <w:tcW w:w="8623" w:type="dxa"/>
            <w:gridSpan w:val="5"/>
            <w:vAlign w:val="center"/>
          </w:tcPr>
          <w:p w14:paraId="242D76E7">
            <w:pPr>
              <w:widowControl/>
              <w:jc w:val="left"/>
              <w:textAlignment w:val="center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</w:rPr>
              <w:t>《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highlight w:val="none"/>
                <w:lang w:val="en-US" w:eastAsia="zh-CN"/>
              </w:rPr>
              <w:t>污水监测技术规范》 HJ 91.1-2019</w:t>
            </w:r>
          </w:p>
        </w:tc>
      </w:tr>
    </w:tbl>
    <w:p w14:paraId="0697BABE">
      <w:pPr>
        <w:tabs>
          <w:tab w:val="right" w:pos="8906"/>
        </w:tabs>
        <w:rPr>
          <w:rFonts w:hint="default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表2.</w:t>
      </w:r>
      <w:r>
        <w:rPr>
          <w:rFonts w:ascii="Times New Roman" w:hAnsi="Times New Roman" w:eastAsia="宋体"/>
          <w:b/>
          <w:sz w:val="24"/>
          <w:szCs w:val="24"/>
        </w:rPr>
        <w:t>检测依据、</w:t>
      </w:r>
      <w:r>
        <w:rPr>
          <w:rFonts w:hint="eastAsia" w:ascii="Times New Roman" w:hAnsi="Times New Roman" w:eastAsia="宋体"/>
          <w:b/>
          <w:sz w:val="24"/>
          <w:szCs w:val="24"/>
        </w:rPr>
        <w:t>检出限、主要</w:t>
      </w:r>
      <w:r>
        <w:rPr>
          <w:rFonts w:ascii="Times New Roman" w:hAnsi="Times New Roman" w:eastAsia="宋体"/>
          <w:b/>
          <w:sz w:val="24"/>
          <w:szCs w:val="24"/>
        </w:rPr>
        <w:t>仪器设备</w:t>
      </w:r>
    </w:p>
    <w:tbl>
      <w:tblPr>
        <w:tblStyle w:val="12"/>
        <w:tblW w:w="9737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3"/>
        <w:gridCol w:w="924"/>
        <w:gridCol w:w="680"/>
        <w:gridCol w:w="840"/>
        <w:gridCol w:w="3046"/>
        <w:gridCol w:w="1256"/>
        <w:gridCol w:w="2428"/>
      </w:tblGrid>
      <w:tr w14:paraId="352A028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1" w:hRule="atLeast"/>
          <w:tblHeader/>
          <w:jc w:val="center"/>
        </w:trPr>
        <w:tc>
          <w:tcPr>
            <w:tcW w:w="563" w:type="dxa"/>
            <w:tcBorders>
              <w:bottom w:val="single" w:color="auto" w:sz="4" w:space="0"/>
            </w:tcBorders>
            <w:noWrap w:val="0"/>
            <w:vAlign w:val="center"/>
          </w:tcPr>
          <w:p w14:paraId="4954A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924" w:type="dxa"/>
            <w:tcBorders>
              <w:bottom w:val="single" w:color="auto" w:sz="4" w:space="0"/>
            </w:tcBorders>
            <w:noWrap w:val="0"/>
            <w:vAlign w:val="center"/>
          </w:tcPr>
          <w:p w14:paraId="7453A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样品类别</w:t>
            </w:r>
          </w:p>
        </w:tc>
        <w:tc>
          <w:tcPr>
            <w:tcW w:w="15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C0C0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检测项目</w:t>
            </w:r>
          </w:p>
        </w:tc>
        <w:tc>
          <w:tcPr>
            <w:tcW w:w="3046" w:type="dxa"/>
            <w:tcBorders>
              <w:bottom w:val="single" w:color="auto" w:sz="4" w:space="0"/>
            </w:tcBorders>
            <w:noWrap w:val="0"/>
            <w:vAlign w:val="center"/>
          </w:tcPr>
          <w:p w14:paraId="57515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方法来源</w:t>
            </w:r>
          </w:p>
        </w:tc>
        <w:tc>
          <w:tcPr>
            <w:tcW w:w="1256" w:type="dxa"/>
            <w:tcBorders>
              <w:bottom w:val="single" w:color="auto" w:sz="4" w:space="0"/>
            </w:tcBorders>
            <w:noWrap w:val="0"/>
            <w:vAlign w:val="center"/>
          </w:tcPr>
          <w:p w14:paraId="55C93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检出限</w:t>
            </w:r>
          </w:p>
        </w:tc>
        <w:tc>
          <w:tcPr>
            <w:tcW w:w="2428" w:type="dxa"/>
            <w:tcBorders>
              <w:bottom w:val="single" w:color="auto" w:sz="4" w:space="0"/>
            </w:tcBorders>
            <w:noWrap w:val="0"/>
            <w:vAlign w:val="center"/>
          </w:tcPr>
          <w:p w14:paraId="55F84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仪器设备名称/型号/编号/</w:t>
            </w:r>
          </w:p>
          <w:p w14:paraId="61C5C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有效期</w:t>
            </w:r>
          </w:p>
        </w:tc>
      </w:tr>
      <w:tr w14:paraId="7F6B34A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3" w:hRule="atLeast"/>
          <w:jc w:val="center"/>
        </w:trPr>
        <w:tc>
          <w:tcPr>
            <w:tcW w:w="563" w:type="dxa"/>
            <w:tcBorders>
              <w:tl2br w:val="nil"/>
              <w:tr2bl w:val="nil"/>
            </w:tcBorders>
            <w:noWrap w:val="0"/>
            <w:vAlign w:val="center"/>
          </w:tcPr>
          <w:p w14:paraId="07D5C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6D6E94A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废水</w:t>
            </w:r>
          </w:p>
        </w:tc>
        <w:tc>
          <w:tcPr>
            <w:tcW w:w="1520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4746B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汞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ED291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《水质 汞、砷、硒、铋和锑的测定 原子荧光法》  HJ 694-2014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9FA00E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0.00004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mg/L</w:t>
            </w:r>
          </w:p>
        </w:tc>
        <w:tc>
          <w:tcPr>
            <w:tcW w:w="24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B8B2CF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原子荧光光度计/AFS-8520/ HRZJ-YQ-F-028/校准202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6.02.26</w:t>
            </w:r>
          </w:p>
        </w:tc>
      </w:tr>
      <w:tr w14:paraId="27728AE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0" w:hRule="atLeast"/>
          <w:jc w:val="center"/>
        </w:trPr>
        <w:tc>
          <w:tcPr>
            <w:tcW w:w="56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E6D0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9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7BBBE1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B8C9A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烷基汞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A5906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甲基汞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F63C5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《水质甲基汞和乙基汞的测定液相色谱-原子荧光法》</w:t>
            </w:r>
          </w:p>
          <w:p w14:paraId="3F27198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HJ</w:t>
            </w:r>
            <w:r>
              <w:rPr>
                <w:rFonts w:hint="eastAsia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1268-2022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C347C1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0.08ng/L</w:t>
            </w:r>
          </w:p>
        </w:tc>
        <w:tc>
          <w:tcPr>
            <w:tcW w:w="24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C136CC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液相色谱-原子荧光联用</w:t>
            </w:r>
          </w:p>
          <w:p w14:paraId="5A46C23F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仪、LC-AFS8510、AS-301</w:t>
            </w:r>
          </w:p>
        </w:tc>
      </w:tr>
      <w:tr w14:paraId="407CC2D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0" w:hRule="atLeast"/>
          <w:jc w:val="center"/>
        </w:trPr>
        <w:tc>
          <w:tcPr>
            <w:tcW w:w="5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705348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9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307882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68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C72148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BB14B8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乙基汞</w:t>
            </w:r>
          </w:p>
        </w:tc>
        <w:tc>
          <w:tcPr>
            <w:tcW w:w="30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82D16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《水质甲基汞和乙基汞的测定液相色谱-原子荧光法》</w:t>
            </w:r>
          </w:p>
          <w:p w14:paraId="00C216D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HJ</w:t>
            </w:r>
            <w:r>
              <w:rPr>
                <w:rFonts w:hint="eastAsia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1268-2022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28AD65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0.1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ng/L</w:t>
            </w:r>
          </w:p>
        </w:tc>
        <w:tc>
          <w:tcPr>
            <w:tcW w:w="24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ED29F5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液相色谱-原子荧光联用</w:t>
            </w:r>
          </w:p>
          <w:p w14:paraId="05EC1E6F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仪、LC-AFS8510、AS-301</w:t>
            </w:r>
          </w:p>
        </w:tc>
      </w:tr>
    </w:tbl>
    <w:p w14:paraId="7D9ED942">
      <w:pPr>
        <w:pStyle w:val="2"/>
        <w:ind w:left="0" w:leftChars="0" w:firstLine="0" w:firstLineChars="0"/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表3.检测结果</w:t>
      </w:r>
    </w:p>
    <w:p w14:paraId="6EB1D1F0">
      <w:pPr>
        <w:pStyle w:val="2"/>
        <w:ind w:left="0" w:leftChars="0" w:firstLine="0" w:firstLineChars="0"/>
        <w:rPr>
          <w:rFonts w:hint="eastAsia" w:ascii="Times New Roman" w:hAnsi="Times New Roman" w:eastAsia="宋体"/>
          <w:b w:val="0"/>
          <w:bCs w:val="0"/>
          <w:lang w:val="en-US" w:eastAsia="zh-CN"/>
        </w:rPr>
      </w:pP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>1.废水</w:t>
      </w:r>
    </w:p>
    <w:tbl>
      <w:tblPr>
        <w:tblStyle w:val="12"/>
        <w:tblW w:w="989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453"/>
        <w:gridCol w:w="1876"/>
        <w:gridCol w:w="1876"/>
        <w:gridCol w:w="1877"/>
        <w:gridCol w:w="1729"/>
      </w:tblGrid>
      <w:tr w14:paraId="4B041DB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tblHeader/>
          <w:jc w:val="center"/>
        </w:trPr>
        <w:tc>
          <w:tcPr>
            <w:tcW w:w="2540" w:type="dxa"/>
            <w:gridSpan w:val="2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3C6F77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检测项目</w:t>
            </w:r>
          </w:p>
        </w:tc>
        <w:tc>
          <w:tcPr>
            <w:tcW w:w="5629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8369C91">
            <w:pPr>
              <w:spacing w:line="240" w:lineRule="exact"/>
              <w:jc w:val="center"/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点位名称</w:t>
            </w: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（坐标）、</w:t>
            </w:r>
            <w:r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样品编号</w:t>
            </w: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检测结果</w:t>
            </w:r>
          </w:p>
        </w:tc>
        <w:tc>
          <w:tcPr>
            <w:tcW w:w="172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92427B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标准限值</w:t>
            </w:r>
          </w:p>
        </w:tc>
      </w:tr>
      <w:tr w14:paraId="6A97018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tblHeader/>
          <w:jc w:val="center"/>
        </w:trPr>
        <w:tc>
          <w:tcPr>
            <w:tcW w:w="2540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7291717">
            <w:pPr>
              <w:spacing w:line="240" w:lineRule="exact"/>
              <w:jc w:val="center"/>
            </w:pPr>
          </w:p>
        </w:tc>
        <w:tc>
          <w:tcPr>
            <w:tcW w:w="5629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F975A3A">
            <w:pPr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常压电脱盐排放口</w:t>
            </w:r>
            <w:r>
              <w:rPr>
                <w:rFonts w:hint="eastAsia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（N：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40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°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44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14.75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″</w:t>
            </w:r>
            <w:r>
              <w:rPr>
                <w:rFonts w:hint="eastAsia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，E：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111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°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44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55.25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″</w:t>
            </w:r>
            <w:r>
              <w:rPr>
                <w:rFonts w:hint="eastAsia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477AD7E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14:paraId="69E2720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2540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9A12CF9">
            <w:pPr>
              <w:spacing w:line="240" w:lineRule="exact"/>
              <w:jc w:val="center"/>
            </w:pPr>
          </w:p>
        </w:tc>
        <w:tc>
          <w:tcPr>
            <w:tcW w:w="1876" w:type="dxa"/>
            <w:tcBorders>
              <w:tl2br w:val="nil"/>
              <w:tr2bl w:val="nil"/>
            </w:tcBorders>
            <w:noWrap/>
            <w:vAlign w:val="center"/>
          </w:tcPr>
          <w:p w14:paraId="4708F1D7">
            <w:pPr>
              <w:spacing w:line="240" w:lineRule="exact"/>
              <w:jc w:val="center"/>
              <w:rPr>
                <w:rFonts w:hint="default"/>
                <w:highlight w:val="yellow"/>
                <w:lang w:val="en-US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B01075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S301</w:t>
            </w: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noWrap/>
            <w:vAlign w:val="center"/>
          </w:tcPr>
          <w:p w14:paraId="413E8984">
            <w:pPr>
              <w:spacing w:line="240" w:lineRule="exact"/>
              <w:jc w:val="center"/>
              <w:rPr>
                <w:rFonts w:hint="default"/>
                <w:highlight w:val="yellow"/>
                <w:lang w:val="en-US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B01075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S301</w:t>
            </w: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noWrap/>
            <w:vAlign w:val="center"/>
          </w:tcPr>
          <w:p w14:paraId="325AE18B">
            <w:pPr>
              <w:spacing w:line="240" w:lineRule="exact"/>
              <w:jc w:val="center"/>
              <w:rPr>
                <w:rFonts w:hint="default"/>
                <w:highlight w:val="yellow"/>
                <w:lang w:val="en-US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B01075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S301</w:t>
            </w: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FFE76BF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14:paraId="46DB7FA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5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EF4C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汞（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mg/L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651D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0.00004L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62B8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0.00004L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4086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0.00004L</w:t>
            </w:r>
          </w:p>
        </w:tc>
        <w:tc>
          <w:tcPr>
            <w:tcW w:w="17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FC5F1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0.05</w:t>
            </w:r>
          </w:p>
        </w:tc>
      </w:tr>
      <w:tr w14:paraId="6F7FB33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8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0AB4AB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烷基汞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*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noWrap/>
            <w:vAlign w:val="center"/>
          </w:tcPr>
          <w:p w14:paraId="04E3516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甲基汞（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ng/L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noWrap/>
            <w:vAlign w:val="center"/>
          </w:tcPr>
          <w:p w14:paraId="0ABD4B80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&lt;0.08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noWrap/>
            <w:vAlign w:val="center"/>
          </w:tcPr>
          <w:p w14:paraId="40B9FEF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&lt;0.08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noWrap/>
            <w:vAlign w:val="center"/>
          </w:tcPr>
          <w:p w14:paraId="2D567317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&lt;0.08</w:t>
            </w:r>
          </w:p>
        </w:tc>
        <w:tc>
          <w:tcPr>
            <w:tcW w:w="172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E862EF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不得检出</w:t>
            </w:r>
          </w:p>
        </w:tc>
      </w:tr>
      <w:tr w14:paraId="6132C38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0A6E9D6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  <w:tc>
          <w:tcPr>
            <w:tcW w:w="1453" w:type="dxa"/>
            <w:tcBorders>
              <w:tl2br w:val="nil"/>
              <w:tr2bl w:val="nil"/>
            </w:tcBorders>
            <w:noWrap/>
            <w:vAlign w:val="center"/>
          </w:tcPr>
          <w:p w14:paraId="355CFB35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乙基汞（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ng/L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noWrap/>
            <w:vAlign w:val="center"/>
          </w:tcPr>
          <w:p w14:paraId="15574CA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&lt;0.1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noWrap/>
            <w:vAlign w:val="center"/>
          </w:tcPr>
          <w:p w14:paraId="745E5C0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&lt;0.1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noWrap/>
            <w:vAlign w:val="center"/>
          </w:tcPr>
          <w:p w14:paraId="5C6FA9B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&lt;0.1</w:t>
            </w: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AA20DD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</w:tr>
      <w:tr w14:paraId="4EC7F1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54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263BFFE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7358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4338C819"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标准限值参照《石油炼制工业污染物排放标准》GB 31570-2015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  <w:p w14:paraId="66EB462C">
            <w:pPr>
              <w:pStyle w:val="2"/>
              <w:ind w:left="0" w:leftChars="0" w:firstLine="0" w:firstLineChars="0"/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2.“L”加检出限表示低于检出限，表示未检出</w:t>
            </w:r>
          </w:p>
          <w:p w14:paraId="26FEBE3F">
            <w:pPr>
              <w:pStyle w:val="2"/>
              <w:ind w:left="0" w:leftChars="0" w:firstLine="0" w:firstLineChars="0"/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“*”表示分包项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结果由内 蒙 古 爱 森 检 测 技 术 有 限 公 司(资质证书编号:240520340123)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编号为AS08J25C103S的报告提供。</w:t>
            </w:r>
          </w:p>
          <w:p w14:paraId="4D7ACC93">
            <w:pPr>
              <w:pStyle w:val="2"/>
              <w:ind w:left="0" w:leftChars="0" w:firstLine="0" w:firstLineChars="0"/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4.“&lt;”加检出限表示低于检出限，表示未检出</w:t>
            </w:r>
          </w:p>
          <w:p w14:paraId="0C1EB223">
            <w:pPr>
              <w:pStyle w:val="2"/>
              <w:ind w:left="0" w:leftChars="0" w:firstLine="0" w:firstLineChars="0"/>
              <w:rPr>
                <w:rFonts w:hint="default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采样时间分别是11:49、14:02、15:56</w:t>
            </w:r>
          </w:p>
        </w:tc>
      </w:tr>
    </w:tbl>
    <w:p w14:paraId="2FE790E7"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</w:rPr>
        <w:sectPr>
          <w:footerReference r:id="rId9" w:type="default"/>
          <w:pgSz w:w="11906" w:h="16838"/>
          <w:pgMar w:top="1247" w:right="1247" w:bottom="1247" w:left="1247" w:header="567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3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——报告结束——</w:t>
      </w:r>
    </w:p>
    <w:p w14:paraId="323A2A78">
      <w:pPr>
        <w:keepNext w:val="0"/>
        <w:keepLines w:val="0"/>
        <w:pageBreakBefore w:val="0"/>
        <w:widowControl w:val="0"/>
        <w:tabs>
          <w:tab w:val="left" w:pos="5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  <w:t>附页：</w:t>
      </w:r>
    </w:p>
    <w:p w14:paraId="0127CCC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00" w:hanging="1200" w:hangingChars="500"/>
        <w:jc w:val="left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项目名称：呼和浩特石化公司 2024-2025年外委环保检测项目（常压电脱盐排放口）</w:t>
      </w:r>
    </w:p>
    <w:p w14:paraId="14EE35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报告</w:t>
      </w:r>
      <w:r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编号：</w:t>
      </w: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HRZJH24061202-61（09）</w:t>
      </w:r>
    </w:p>
    <w:p w14:paraId="2868846E">
      <w:pPr>
        <w:pStyle w:val="2"/>
        <w:ind w:left="0" w:leftChars="0" w:firstLine="0" w:firstLineChars="0"/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</w:pPr>
    </w:p>
    <w:p w14:paraId="22091B17">
      <w:pPr>
        <w:pStyle w:val="2"/>
        <w:ind w:left="0" w:leftChars="0" w:firstLine="0" w:firstLineChars="0"/>
        <w:rPr>
          <w:rStyle w:val="19"/>
          <w:rFonts w:hint="eastAsia" w:ascii="Times New Roman" w:hAnsi="Times New Roman" w:cs="Times New Roman"/>
          <w:b/>
          <w:bCs/>
          <w:kern w:val="2"/>
          <w:sz w:val="24"/>
          <w:szCs w:val="24"/>
          <w:highlight w:val="none"/>
          <w:lang w:val="en-US" w:eastAsia="zh-CN" w:bidi="ar"/>
        </w:rPr>
      </w:pPr>
      <w:r>
        <w:rPr>
          <w:rStyle w:val="19"/>
          <w:rFonts w:hint="eastAsia" w:ascii="Times New Roman" w:hAnsi="Times New Roman" w:cs="Times New Roman"/>
          <w:b/>
          <w:bCs/>
          <w:kern w:val="2"/>
          <w:sz w:val="24"/>
          <w:szCs w:val="24"/>
          <w:highlight w:val="none"/>
          <w:lang w:val="en-US" w:eastAsia="zh-CN" w:bidi="ar"/>
        </w:rPr>
        <w:t>现场照片</w:t>
      </w:r>
    </w:p>
    <w:p w14:paraId="6A9BD768">
      <w:pPr>
        <w:pStyle w:val="2"/>
        <w:ind w:left="0" w:leftChars="0" w:firstLine="0" w:firstLineChars="0"/>
        <w:rPr>
          <w:rStyle w:val="19"/>
          <w:rFonts w:hint="eastAsia" w:ascii="Times New Roman" w:hAnsi="Times New Roman" w:cs="Times New Roman"/>
          <w:b/>
          <w:bCs/>
          <w:kern w:val="2"/>
          <w:sz w:val="24"/>
          <w:szCs w:val="24"/>
          <w:highlight w:val="none"/>
          <w:lang w:val="en-US" w:eastAsia="zh-CN" w:bidi="ar"/>
        </w:rPr>
      </w:pPr>
    </w:p>
    <w:p w14:paraId="3680D4A1">
      <w:pPr>
        <w:pStyle w:val="2"/>
        <w:ind w:left="0" w:leftChars="0" w:firstLine="0" w:firstLineChars="0"/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highlight w:val="none"/>
          <w:lang w:eastAsia="zh-CN"/>
        </w:rPr>
        <w:drawing>
          <wp:inline distT="0" distB="0" distL="114300" distR="114300">
            <wp:extent cx="3272155" cy="4363720"/>
            <wp:effectExtent l="0" t="0" r="4445" b="10160"/>
            <wp:docPr id="3" name="图片 3" descr="炼油厂常压电脱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炼油厂常压电脱盐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72155" cy="436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996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0" w:firstLineChars="0"/>
        <w:textAlignment w:val="auto"/>
        <w:rPr>
          <w:rFonts w:hint="eastAsia" w:eastAsia="宋体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备注：照片中坐标为拍照点坐标</w:t>
      </w:r>
    </w:p>
    <w:p w14:paraId="3C8D3191">
      <w:pPr>
        <w:pStyle w:val="2"/>
        <w:ind w:left="0" w:leftChars="0" w:firstLine="0" w:firstLineChars="0"/>
        <w:jc w:val="center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highlight w:val="none"/>
        </w:rPr>
        <w:t>——结束——</w:t>
      </w:r>
    </w:p>
    <w:sectPr>
      <w:footerReference r:id="rId10" w:type="default"/>
      <w:pgSz w:w="11906" w:h="16838"/>
      <w:pgMar w:top="1247" w:right="1247" w:bottom="1247" w:left="1247" w:header="567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8D26E">
    <w:pPr>
      <w:ind w:left="0" w:leftChars="0" w:firstLine="0" w:firstLineChars="0"/>
      <w:jc w:val="left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4126865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B2532F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4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4.95pt;margin-top:17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vUu2gtYAAAAKAQAADwAAAAAAAAABACAAAAAiAAAAZHJzL2Rvd25yZXYueG1s&#10;UEsBAhQAFAAAAAgAh07iQC7J9wAzAgAAYw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B2532F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4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 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51621">
    <w:pPr>
      <w:ind w:left="0" w:leftChars="0" w:firstLine="0" w:firstLineChars="0"/>
      <w:jc w:val="left"/>
      <w:rPr>
        <w:sz w:val="18"/>
        <w:szCs w:val="18"/>
      </w:rPr>
    </w:pP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受控号：4HRZJ/121-ZL  版本：B，修改码：0                        </w:t>
    </w:r>
    <w:r>
      <w:rPr>
        <w:rFonts w:hint="eastAsia" w:ascii="Times New Roman" w:hAnsi="Times New Roman" w:eastAsia="宋体"/>
        <w:color w:val="auto"/>
        <w:sz w:val="18"/>
        <w:szCs w:val="18"/>
        <w:highlight w:val="none"/>
        <w:lang w:val="en-US" w:eastAsia="zh-CN"/>
      </w:rPr>
      <w:t xml:space="preserve">   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F7122">
    <w:pPr>
      <w:pStyle w:val="9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4358640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087379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4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3.2pt;margin-top:17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fdX79YAAAAKAQAADwAAAAAAAAABACAAAAAiAAAAZHJzL2Rvd25yZXYueG1s&#10;UEsBAhQAFAAAAAgAh07iQNSb3G8zAgAAYw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087379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4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2E7E9">
    <w:pPr>
      <w:pStyle w:val="9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4343400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E00139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4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pt;margin-top:17.4pt;height:144pt;width:144pt;mso-position-horizontal-relative:margin;mso-wrap-style:none;z-index:251661312;mso-width-relative:page;mso-height-relative:page;" filled="f" stroked="f" coordsize="21600,21600" o:gfxdata="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NT7lk1wAAAAoBAAAPAAAAAAAAAAEAIAAAACIAAABkcnMvZG93bnJldi54bWxQ&#10;SwECFAAUAAAACACHTuJAJIJGtD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E00139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4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3B01F">
    <w:pPr>
      <w:pStyle w:val="9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4343400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C0347E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pt;margin-top:17.4pt;height:144pt;width:144pt;mso-position-horizontal-relative:margin;mso-wrap-style:none;z-index:251662336;mso-width-relative:page;mso-height-relative:page;" filled="f" stroked="f" coordsize="21600,21600" o:gfxdata="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jU+5ZNcAAAAKAQAADwAAAAAAAAABACAAAAAiAAAAZHJzL2Rvd25yZXYueG1s&#10;UEsBAhQAFAAAAAgAh07iQLqMOCsyAgAAYQ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C0347E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BA506">
    <w:pPr>
      <w:pStyle w:val="1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04A64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74C12">
    <w:pPr>
      <w:pStyle w:val="10"/>
      <w:rPr>
        <w:rFonts w:hint="default"/>
        <w:u w:val="none"/>
        <w:lang w:val="en-US"/>
      </w:rPr>
    </w:pPr>
    <w:r>
      <w:rPr>
        <w:rFonts w:hint="eastAsia" w:ascii="Times New Roman" w:hAnsi="Times New Roman"/>
        <w:kern w:val="2"/>
        <w:sz w:val="21"/>
        <w:szCs w:val="21"/>
        <w:u w:val="none"/>
        <w:lang w:val="en-US" w:eastAsia="zh-CN" w:bidi="ar-SA"/>
      </w:rPr>
      <w:t xml:space="preserve">                     </w:t>
    </w:r>
    <w:r>
      <w:rPr>
        <w:rFonts w:hint="eastAsia"/>
        <w:kern w:val="2"/>
        <w:sz w:val="21"/>
        <w:szCs w:val="21"/>
        <w:u w:val="none"/>
        <w:lang w:val="en-US" w:eastAsia="zh-CN" w:bidi="ar-SA"/>
      </w:rPr>
      <w:t xml:space="preserve">                                    </w:t>
    </w:r>
    <w:r>
      <w:rPr>
        <w:rFonts w:hint="eastAsia" w:ascii="Times New Roman" w:hAnsi="Times New Roman"/>
        <w:kern w:val="2"/>
        <w:sz w:val="21"/>
        <w:szCs w:val="21"/>
        <w:u w:val="none"/>
        <w:lang w:val="en-US" w:eastAsia="zh-CN" w:bidi="ar-SA"/>
      </w:rPr>
      <w:t xml:space="preserve">    </w:t>
    </w:r>
    <w:r>
      <w:rPr>
        <w:rFonts w:hint="eastAsia"/>
        <w:kern w:val="2"/>
        <w:sz w:val="21"/>
        <w:szCs w:val="21"/>
        <w:u w:val="none"/>
        <w:lang w:val="en-US" w:eastAsia="zh-CN" w:bidi="ar-SA"/>
      </w:rPr>
      <w:t xml:space="preserve">       </w:t>
    </w:r>
    <w:r>
      <w:rPr>
        <w:rFonts w:hint="eastAsia" w:cs="Times New Roman"/>
        <w:b w:val="0"/>
        <w:bCs w:val="0"/>
        <w:color w:val="auto"/>
        <w:sz w:val="21"/>
        <w:szCs w:val="21"/>
        <w:lang w:val="en-US" w:eastAsia="zh-CN"/>
      </w:rPr>
      <w:t>HRZJH24061202-61（09）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ZTY1NzBhMGExMjJjNzAxYmRlN2U1YzI3YmQ0YmMifQ=="/>
  </w:docVars>
  <w:rsids>
    <w:rsidRoot w:val="00172A27"/>
    <w:rsid w:val="00441778"/>
    <w:rsid w:val="00BB13BC"/>
    <w:rsid w:val="00D224BF"/>
    <w:rsid w:val="013B0D87"/>
    <w:rsid w:val="013C3ECE"/>
    <w:rsid w:val="014F03EF"/>
    <w:rsid w:val="01AA496C"/>
    <w:rsid w:val="01AF5332"/>
    <w:rsid w:val="01CD7566"/>
    <w:rsid w:val="02624152"/>
    <w:rsid w:val="02974AD8"/>
    <w:rsid w:val="02B01C33"/>
    <w:rsid w:val="02BF1210"/>
    <w:rsid w:val="02C67BA4"/>
    <w:rsid w:val="02F50D65"/>
    <w:rsid w:val="03076F74"/>
    <w:rsid w:val="03411D6D"/>
    <w:rsid w:val="03424BB5"/>
    <w:rsid w:val="038D3451"/>
    <w:rsid w:val="03F01582"/>
    <w:rsid w:val="041E6619"/>
    <w:rsid w:val="04E57EFA"/>
    <w:rsid w:val="05A32D8D"/>
    <w:rsid w:val="05DF05BF"/>
    <w:rsid w:val="05E97064"/>
    <w:rsid w:val="065F171E"/>
    <w:rsid w:val="0667442D"/>
    <w:rsid w:val="068113B7"/>
    <w:rsid w:val="06814C23"/>
    <w:rsid w:val="0690419D"/>
    <w:rsid w:val="06A76277"/>
    <w:rsid w:val="06E72E78"/>
    <w:rsid w:val="07094565"/>
    <w:rsid w:val="07881A8D"/>
    <w:rsid w:val="07ED543B"/>
    <w:rsid w:val="08176168"/>
    <w:rsid w:val="0825634E"/>
    <w:rsid w:val="08C96CD9"/>
    <w:rsid w:val="091C1203"/>
    <w:rsid w:val="092E642F"/>
    <w:rsid w:val="0931335A"/>
    <w:rsid w:val="093B7E06"/>
    <w:rsid w:val="09B83CCA"/>
    <w:rsid w:val="0A5E74B5"/>
    <w:rsid w:val="0A78246D"/>
    <w:rsid w:val="0A7E258E"/>
    <w:rsid w:val="0A9D041D"/>
    <w:rsid w:val="0B6C2EE5"/>
    <w:rsid w:val="0C050A5A"/>
    <w:rsid w:val="0C79690E"/>
    <w:rsid w:val="0CCC4E00"/>
    <w:rsid w:val="0CEC2F96"/>
    <w:rsid w:val="0D602308"/>
    <w:rsid w:val="0DB74FF6"/>
    <w:rsid w:val="0DC47726"/>
    <w:rsid w:val="0DE50F93"/>
    <w:rsid w:val="0DF30B86"/>
    <w:rsid w:val="0E0355C5"/>
    <w:rsid w:val="0E417312"/>
    <w:rsid w:val="0E6354DA"/>
    <w:rsid w:val="0EE035FE"/>
    <w:rsid w:val="0F627CA3"/>
    <w:rsid w:val="0F7750B4"/>
    <w:rsid w:val="0FB12275"/>
    <w:rsid w:val="0FFC7994"/>
    <w:rsid w:val="10081F56"/>
    <w:rsid w:val="102B21FA"/>
    <w:rsid w:val="103F5AD3"/>
    <w:rsid w:val="10637A6B"/>
    <w:rsid w:val="108A4F1A"/>
    <w:rsid w:val="10A2678D"/>
    <w:rsid w:val="10E2481B"/>
    <w:rsid w:val="11032FA4"/>
    <w:rsid w:val="11383638"/>
    <w:rsid w:val="114919D9"/>
    <w:rsid w:val="114C04A7"/>
    <w:rsid w:val="114E0034"/>
    <w:rsid w:val="11AF661D"/>
    <w:rsid w:val="11B9093C"/>
    <w:rsid w:val="11EC693A"/>
    <w:rsid w:val="11F823DD"/>
    <w:rsid w:val="12163467"/>
    <w:rsid w:val="12287E43"/>
    <w:rsid w:val="123A69E4"/>
    <w:rsid w:val="127E3DE4"/>
    <w:rsid w:val="12CF6372"/>
    <w:rsid w:val="12E36BE9"/>
    <w:rsid w:val="12F07F48"/>
    <w:rsid w:val="130025F0"/>
    <w:rsid w:val="13E26419"/>
    <w:rsid w:val="14291F27"/>
    <w:rsid w:val="14890F64"/>
    <w:rsid w:val="14F926F4"/>
    <w:rsid w:val="155838BF"/>
    <w:rsid w:val="15735CFA"/>
    <w:rsid w:val="157D1577"/>
    <w:rsid w:val="15CD3FC4"/>
    <w:rsid w:val="160370EC"/>
    <w:rsid w:val="161D0619"/>
    <w:rsid w:val="167E2E13"/>
    <w:rsid w:val="168221A0"/>
    <w:rsid w:val="16856693"/>
    <w:rsid w:val="17416D43"/>
    <w:rsid w:val="17A24BE8"/>
    <w:rsid w:val="17E17BB1"/>
    <w:rsid w:val="17E31634"/>
    <w:rsid w:val="17E36ABF"/>
    <w:rsid w:val="17F30CF2"/>
    <w:rsid w:val="17FD022B"/>
    <w:rsid w:val="181B32CA"/>
    <w:rsid w:val="18447854"/>
    <w:rsid w:val="18716E1D"/>
    <w:rsid w:val="18B55AF9"/>
    <w:rsid w:val="18C9062F"/>
    <w:rsid w:val="18D65EE3"/>
    <w:rsid w:val="19263CD4"/>
    <w:rsid w:val="199F6DCF"/>
    <w:rsid w:val="19F84C10"/>
    <w:rsid w:val="1A1D50D7"/>
    <w:rsid w:val="1A9D501A"/>
    <w:rsid w:val="1ABD51FE"/>
    <w:rsid w:val="1AC27A2C"/>
    <w:rsid w:val="1B2041A1"/>
    <w:rsid w:val="1B9A3A2C"/>
    <w:rsid w:val="1BFC61CF"/>
    <w:rsid w:val="1C6B6F44"/>
    <w:rsid w:val="1C6E0CB4"/>
    <w:rsid w:val="1C9727F7"/>
    <w:rsid w:val="1C9C1D8B"/>
    <w:rsid w:val="1CA05B4B"/>
    <w:rsid w:val="1CB91656"/>
    <w:rsid w:val="1CC730D8"/>
    <w:rsid w:val="1CE247F8"/>
    <w:rsid w:val="1CE4012E"/>
    <w:rsid w:val="1D530E41"/>
    <w:rsid w:val="1D8F1C13"/>
    <w:rsid w:val="1D9519EB"/>
    <w:rsid w:val="1DAE09A1"/>
    <w:rsid w:val="1DD71391"/>
    <w:rsid w:val="1DDE692B"/>
    <w:rsid w:val="1E366767"/>
    <w:rsid w:val="1E832A83"/>
    <w:rsid w:val="1EBF7AA0"/>
    <w:rsid w:val="1EFE2453"/>
    <w:rsid w:val="1EFE78D6"/>
    <w:rsid w:val="1F237AFE"/>
    <w:rsid w:val="1F475375"/>
    <w:rsid w:val="1F4D337B"/>
    <w:rsid w:val="1FCA6B66"/>
    <w:rsid w:val="206536EE"/>
    <w:rsid w:val="20E22BD6"/>
    <w:rsid w:val="20F70991"/>
    <w:rsid w:val="20FF6392"/>
    <w:rsid w:val="21311468"/>
    <w:rsid w:val="213D1BBA"/>
    <w:rsid w:val="214613FF"/>
    <w:rsid w:val="217C6B87"/>
    <w:rsid w:val="218772F8"/>
    <w:rsid w:val="21B71C54"/>
    <w:rsid w:val="224A45F6"/>
    <w:rsid w:val="224A639F"/>
    <w:rsid w:val="227D07AB"/>
    <w:rsid w:val="2284786A"/>
    <w:rsid w:val="2287505A"/>
    <w:rsid w:val="22CD71E4"/>
    <w:rsid w:val="22D30A28"/>
    <w:rsid w:val="22DE0986"/>
    <w:rsid w:val="22F274AE"/>
    <w:rsid w:val="22F664C5"/>
    <w:rsid w:val="230175D1"/>
    <w:rsid w:val="23960ECC"/>
    <w:rsid w:val="239D1EDD"/>
    <w:rsid w:val="24172B97"/>
    <w:rsid w:val="2438146A"/>
    <w:rsid w:val="249275B8"/>
    <w:rsid w:val="250F1B30"/>
    <w:rsid w:val="251E0F89"/>
    <w:rsid w:val="25531888"/>
    <w:rsid w:val="25723358"/>
    <w:rsid w:val="25A57CC0"/>
    <w:rsid w:val="261255FF"/>
    <w:rsid w:val="2627606E"/>
    <w:rsid w:val="26312DF6"/>
    <w:rsid w:val="26506099"/>
    <w:rsid w:val="26CF53D2"/>
    <w:rsid w:val="26D27249"/>
    <w:rsid w:val="278247CB"/>
    <w:rsid w:val="27A12930"/>
    <w:rsid w:val="27D651C1"/>
    <w:rsid w:val="27EC57A1"/>
    <w:rsid w:val="28135FC7"/>
    <w:rsid w:val="2890116A"/>
    <w:rsid w:val="289C00B1"/>
    <w:rsid w:val="28C04ADE"/>
    <w:rsid w:val="29105614"/>
    <w:rsid w:val="29370D96"/>
    <w:rsid w:val="29B55102"/>
    <w:rsid w:val="2A026195"/>
    <w:rsid w:val="2A4E7E23"/>
    <w:rsid w:val="2A9D068C"/>
    <w:rsid w:val="2B54022C"/>
    <w:rsid w:val="2B5E4F7E"/>
    <w:rsid w:val="2B6C794F"/>
    <w:rsid w:val="2BAF3D76"/>
    <w:rsid w:val="2BE23A8A"/>
    <w:rsid w:val="2BF43C1F"/>
    <w:rsid w:val="2C0E033F"/>
    <w:rsid w:val="2C6F788B"/>
    <w:rsid w:val="2CA34F3B"/>
    <w:rsid w:val="2CB34FF9"/>
    <w:rsid w:val="2CF55A3F"/>
    <w:rsid w:val="2CFE0AD2"/>
    <w:rsid w:val="2D152C81"/>
    <w:rsid w:val="2D40078D"/>
    <w:rsid w:val="2D7F29A9"/>
    <w:rsid w:val="2DD35D80"/>
    <w:rsid w:val="2DE75388"/>
    <w:rsid w:val="2DEE68B6"/>
    <w:rsid w:val="2E0D10C4"/>
    <w:rsid w:val="2E1758A9"/>
    <w:rsid w:val="2E310CF9"/>
    <w:rsid w:val="2E4E584D"/>
    <w:rsid w:val="2E5F4766"/>
    <w:rsid w:val="2E937B1B"/>
    <w:rsid w:val="2EB524D5"/>
    <w:rsid w:val="2EED10C4"/>
    <w:rsid w:val="2EED3D6C"/>
    <w:rsid w:val="2EFB049D"/>
    <w:rsid w:val="2EFF3337"/>
    <w:rsid w:val="2F001F7D"/>
    <w:rsid w:val="2F167143"/>
    <w:rsid w:val="2F4F58DB"/>
    <w:rsid w:val="2FBC2844"/>
    <w:rsid w:val="2FBD06F2"/>
    <w:rsid w:val="2FD225C4"/>
    <w:rsid w:val="303F161E"/>
    <w:rsid w:val="30876E18"/>
    <w:rsid w:val="30981DAC"/>
    <w:rsid w:val="30C16364"/>
    <w:rsid w:val="312E48AA"/>
    <w:rsid w:val="319B5CD8"/>
    <w:rsid w:val="32106016"/>
    <w:rsid w:val="32152695"/>
    <w:rsid w:val="322620F6"/>
    <w:rsid w:val="32275532"/>
    <w:rsid w:val="325133BE"/>
    <w:rsid w:val="32A1627D"/>
    <w:rsid w:val="32EB554E"/>
    <w:rsid w:val="332E5807"/>
    <w:rsid w:val="33AB1655"/>
    <w:rsid w:val="33C82ED5"/>
    <w:rsid w:val="33DE0498"/>
    <w:rsid w:val="344A597B"/>
    <w:rsid w:val="344F012B"/>
    <w:rsid w:val="346A6F4D"/>
    <w:rsid w:val="34750B27"/>
    <w:rsid w:val="34A27139"/>
    <w:rsid w:val="34A845B2"/>
    <w:rsid w:val="34DB376C"/>
    <w:rsid w:val="35136A33"/>
    <w:rsid w:val="35A26038"/>
    <w:rsid w:val="35C22831"/>
    <w:rsid w:val="35E46651"/>
    <w:rsid w:val="36107446"/>
    <w:rsid w:val="36315173"/>
    <w:rsid w:val="36C52B6C"/>
    <w:rsid w:val="36F64EE8"/>
    <w:rsid w:val="37521A1A"/>
    <w:rsid w:val="37522992"/>
    <w:rsid w:val="377D3CD2"/>
    <w:rsid w:val="37857396"/>
    <w:rsid w:val="378B1B3A"/>
    <w:rsid w:val="37955007"/>
    <w:rsid w:val="379612FD"/>
    <w:rsid w:val="37B254F5"/>
    <w:rsid w:val="37C815BB"/>
    <w:rsid w:val="38422875"/>
    <w:rsid w:val="387C42D4"/>
    <w:rsid w:val="389F616B"/>
    <w:rsid w:val="38A10ACF"/>
    <w:rsid w:val="38CA2ACC"/>
    <w:rsid w:val="38CB2FEB"/>
    <w:rsid w:val="38E36D98"/>
    <w:rsid w:val="390C4138"/>
    <w:rsid w:val="394D29D1"/>
    <w:rsid w:val="39650B88"/>
    <w:rsid w:val="399F0C48"/>
    <w:rsid w:val="39F6369D"/>
    <w:rsid w:val="3A2160C5"/>
    <w:rsid w:val="3A8E2312"/>
    <w:rsid w:val="3AA121DF"/>
    <w:rsid w:val="3AB8682E"/>
    <w:rsid w:val="3AD63690"/>
    <w:rsid w:val="3AFF237A"/>
    <w:rsid w:val="3B2D1E09"/>
    <w:rsid w:val="3BD7212D"/>
    <w:rsid w:val="3BEC77A5"/>
    <w:rsid w:val="3BED0642"/>
    <w:rsid w:val="3C9E1C4F"/>
    <w:rsid w:val="3CA31014"/>
    <w:rsid w:val="3CBC20D5"/>
    <w:rsid w:val="3CD551A1"/>
    <w:rsid w:val="3D0221DE"/>
    <w:rsid w:val="3D1A629F"/>
    <w:rsid w:val="3D3304FA"/>
    <w:rsid w:val="3D540643"/>
    <w:rsid w:val="3D6E0B5B"/>
    <w:rsid w:val="3ECD4126"/>
    <w:rsid w:val="3F015F8D"/>
    <w:rsid w:val="3F696545"/>
    <w:rsid w:val="3F794BDA"/>
    <w:rsid w:val="3F8847ED"/>
    <w:rsid w:val="3F8945CF"/>
    <w:rsid w:val="3FE956D0"/>
    <w:rsid w:val="3FF44B03"/>
    <w:rsid w:val="3FF46985"/>
    <w:rsid w:val="40470428"/>
    <w:rsid w:val="4051590B"/>
    <w:rsid w:val="40D66E70"/>
    <w:rsid w:val="410A47C8"/>
    <w:rsid w:val="41206CC1"/>
    <w:rsid w:val="41597EF3"/>
    <w:rsid w:val="417A0B91"/>
    <w:rsid w:val="41C932CA"/>
    <w:rsid w:val="41CF496B"/>
    <w:rsid w:val="42587720"/>
    <w:rsid w:val="428E0F48"/>
    <w:rsid w:val="42E06427"/>
    <w:rsid w:val="42EF4CF4"/>
    <w:rsid w:val="430D368B"/>
    <w:rsid w:val="437E6337"/>
    <w:rsid w:val="439A76BB"/>
    <w:rsid w:val="43E35706"/>
    <w:rsid w:val="440700DA"/>
    <w:rsid w:val="440B0646"/>
    <w:rsid w:val="44627A06"/>
    <w:rsid w:val="44722916"/>
    <w:rsid w:val="447C7807"/>
    <w:rsid w:val="44EC4E8C"/>
    <w:rsid w:val="45060F89"/>
    <w:rsid w:val="454D4212"/>
    <w:rsid w:val="45807CB7"/>
    <w:rsid w:val="45C44D50"/>
    <w:rsid w:val="45D20C54"/>
    <w:rsid w:val="460508CE"/>
    <w:rsid w:val="46363FA7"/>
    <w:rsid w:val="463E71C8"/>
    <w:rsid w:val="4645232A"/>
    <w:rsid w:val="466B30B6"/>
    <w:rsid w:val="46715822"/>
    <w:rsid w:val="46774571"/>
    <w:rsid w:val="46BD50BE"/>
    <w:rsid w:val="46C95B1B"/>
    <w:rsid w:val="46D66D51"/>
    <w:rsid w:val="46F30DEA"/>
    <w:rsid w:val="470B617C"/>
    <w:rsid w:val="476E0DE5"/>
    <w:rsid w:val="48243340"/>
    <w:rsid w:val="486D1354"/>
    <w:rsid w:val="48BC2937"/>
    <w:rsid w:val="48D26C68"/>
    <w:rsid w:val="48E44E8E"/>
    <w:rsid w:val="4908120C"/>
    <w:rsid w:val="495825DA"/>
    <w:rsid w:val="49833CCC"/>
    <w:rsid w:val="499F0DB5"/>
    <w:rsid w:val="49B477D5"/>
    <w:rsid w:val="49F17862"/>
    <w:rsid w:val="49FC5DE1"/>
    <w:rsid w:val="4A1E7F2C"/>
    <w:rsid w:val="4A417E60"/>
    <w:rsid w:val="4A54710F"/>
    <w:rsid w:val="4AAB5291"/>
    <w:rsid w:val="4B290281"/>
    <w:rsid w:val="4B92472D"/>
    <w:rsid w:val="4BBF1355"/>
    <w:rsid w:val="4C535793"/>
    <w:rsid w:val="4CB30FA5"/>
    <w:rsid w:val="4CB640AB"/>
    <w:rsid w:val="4CE170B8"/>
    <w:rsid w:val="4CE22453"/>
    <w:rsid w:val="4CE54D31"/>
    <w:rsid w:val="4D2D0A65"/>
    <w:rsid w:val="4D33459A"/>
    <w:rsid w:val="4D721765"/>
    <w:rsid w:val="4DCE2B1A"/>
    <w:rsid w:val="4DDD0590"/>
    <w:rsid w:val="4E316C78"/>
    <w:rsid w:val="4E622BAA"/>
    <w:rsid w:val="4E6C395B"/>
    <w:rsid w:val="4E757711"/>
    <w:rsid w:val="4E7D2D9F"/>
    <w:rsid w:val="4ECA77AA"/>
    <w:rsid w:val="4F486418"/>
    <w:rsid w:val="4F5D5632"/>
    <w:rsid w:val="4F7D6BB1"/>
    <w:rsid w:val="4F893F63"/>
    <w:rsid w:val="4FA05677"/>
    <w:rsid w:val="4FB41B2F"/>
    <w:rsid w:val="4FB80D73"/>
    <w:rsid w:val="4FD521A6"/>
    <w:rsid w:val="500A2FF2"/>
    <w:rsid w:val="50527440"/>
    <w:rsid w:val="50C77E31"/>
    <w:rsid w:val="51103F97"/>
    <w:rsid w:val="51477F28"/>
    <w:rsid w:val="515C2445"/>
    <w:rsid w:val="51675356"/>
    <w:rsid w:val="51960CEF"/>
    <w:rsid w:val="51C2737E"/>
    <w:rsid w:val="51DE2E7B"/>
    <w:rsid w:val="51FA3102"/>
    <w:rsid w:val="52091B85"/>
    <w:rsid w:val="520D3D7D"/>
    <w:rsid w:val="526B67F0"/>
    <w:rsid w:val="52B8491B"/>
    <w:rsid w:val="536A3BDD"/>
    <w:rsid w:val="53746E0E"/>
    <w:rsid w:val="53773AFA"/>
    <w:rsid w:val="537B5ACB"/>
    <w:rsid w:val="53A625F7"/>
    <w:rsid w:val="53A771E4"/>
    <w:rsid w:val="54342331"/>
    <w:rsid w:val="545E1DE8"/>
    <w:rsid w:val="54B43966"/>
    <w:rsid w:val="54F2387B"/>
    <w:rsid w:val="5521354E"/>
    <w:rsid w:val="55271004"/>
    <w:rsid w:val="55601F1F"/>
    <w:rsid w:val="55900730"/>
    <w:rsid w:val="55A8094D"/>
    <w:rsid w:val="55D1679A"/>
    <w:rsid w:val="5641661F"/>
    <w:rsid w:val="56503B63"/>
    <w:rsid w:val="568D0913"/>
    <w:rsid w:val="56D05146"/>
    <w:rsid w:val="56D668F8"/>
    <w:rsid w:val="56EB388B"/>
    <w:rsid w:val="56EC2EAE"/>
    <w:rsid w:val="572A4DAB"/>
    <w:rsid w:val="57325BD1"/>
    <w:rsid w:val="578D0177"/>
    <w:rsid w:val="57AB2575"/>
    <w:rsid w:val="57B67676"/>
    <w:rsid w:val="58504538"/>
    <w:rsid w:val="58507E4A"/>
    <w:rsid w:val="585A65D3"/>
    <w:rsid w:val="585D299D"/>
    <w:rsid w:val="58C64F4C"/>
    <w:rsid w:val="58EF7663"/>
    <w:rsid w:val="5920314E"/>
    <w:rsid w:val="59723DF0"/>
    <w:rsid w:val="598E1040"/>
    <w:rsid w:val="5995289E"/>
    <w:rsid w:val="59CD18ED"/>
    <w:rsid w:val="59D85D5A"/>
    <w:rsid w:val="5A043EEA"/>
    <w:rsid w:val="5A3317D1"/>
    <w:rsid w:val="5A3860AD"/>
    <w:rsid w:val="5A3A33DD"/>
    <w:rsid w:val="5A44578C"/>
    <w:rsid w:val="5A56309C"/>
    <w:rsid w:val="5A7C4E35"/>
    <w:rsid w:val="5A971D60"/>
    <w:rsid w:val="5AAD1584"/>
    <w:rsid w:val="5ABC5B1F"/>
    <w:rsid w:val="5AD92379"/>
    <w:rsid w:val="5B1321E0"/>
    <w:rsid w:val="5B3255E5"/>
    <w:rsid w:val="5B6D09F2"/>
    <w:rsid w:val="5B856D3C"/>
    <w:rsid w:val="5BAC03AA"/>
    <w:rsid w:val="5BDE751B"/>
    <w:rsid w:val="5C241855"/>
    <w:rsid w:val="5C3C5D41"/>
    <w:rsid w:val="5C744F5D"/>
    <w:rsid w:val="5DA872AE"/>
    <w:rsid w:val="5DC66CB1"/>
    <w:rsid w:val="5E325483"/>
    <w:rsid w:val="5EE96902"/>
    <w:rsid w:val="5F0B37E0"/>
    <w:rsid w:val="5F882311"/>
    <w:rsid w:val="5FCC19D2"/>
    <w:rsid w:val="5FFD296E"/>
    <w:rsid w:val="6129326F"/>
    <w:rsid w:val="61776712"/>
    <w:rsid w:val="61B7267B"/>
    <w:rsid w:val="61F07FA8"/>
    <w:rsid w:val="61F72AD5"/>
    <w:rsid w:val="61FB0E26"/>
    <w:rsid w:val="62AB7DAA"/>
    <w:rsid w:val="62BC7E8A"/>
    <w:rsid w:val="62D53860"/>
    <w:rsid w:val="6377272F"/>
    <w:rsid w:val="638A5B3E"/>
    <w:rsid w:val="63C03819"/>
    <w:rsid w:val="63CD6B64"/>
    <w:rsid w:val="6414138E"/>
    <w:rsid w:val="641568A1"/>
    <w:rsid w:val="645273AA"/>
    <w:rsid w:val="645527CC"/>
    <w:rsid w:val="646808EA"/>
    <w:rsid w:val="64812DEB"/>
    <w:rsid w:val="64D3394B"/>
    <w:rsid w:val="64E6334A"/>
    <w:rsid w:val="64F93617"/>
    <w:rsid w:val="65066B00"/>
    <w:rsid w:val="657243E5"/>
    <w:rsid w:val="658E440B"/>
    <w:rsid w:val="65D86017"/>
    <w:rsid w:val="66527D73"/>
    <w:rsid w:val="665E1984"/>
    <w:rsid w:val="667A1D9A"/>
    <w:rsid w:val="66895FDC"/>
    <w:rsid w:val="66A84677"/>
    <w:rsid w:val="66AE2F18"/>
    <w:rsid w:val="66B14CAE"/>
    <w:rsid w:val="66C37A39"/>
    <w:rsid w:val="66CB6567"/>
    <w:rsid w:val="672F50E9"/>
    <w:rsid w:val="67341D8A"/>
    <w:rsid w:val="67513297"/>
    <w:rsid w:val="67CE5C35"/>
    <w:rsid w:val="68B446A1"/>
    <w:rsid w:val="696D3831"/>
    <w:rsid w:val="6979471D"/>
    <w:rsid w:val="697D4817"/>
    <w:rsid w:val="69A16AD9"/>
    <w:rsid w:val="69BC75A4"/>
    <w:rsid w:val="69D47651"/>
    <w:rsid w:val="6A17065C"/>
    <w:rsid w:val="6A18460D"/>
    <w:rsid w:val="6A271C1B"/>
    <w:rsid w:val="6A2925A2"/>
    <w:rsid w:val="6A2E5B11"/>
    <w:rsid w:val="6A59237F"/>
    <w:rsid w:val="6A996B6C"/>
    <w:rsid w:val="6AED32D6"/>
    <w:rsid w:val="6B345F11"/>
    <w:rsid w:val="6C2A6D62"/>
    <w:rsid w:val="6C684FFC"/>
    <w:rsid w:val="6C785362"/>
    <w:rsid w:val="6C871999"/>
    <w:rsid w:val="6C94149D"/>
    <w:rsid w:val="6CFC63CB"/>
    <w:rsid w:val="6D854BD0"/>
    <w:rsid w:val="6DE92D60"/>
    <w:rsid w:val="6E2E7E8E"/>
    <w:rsid w:val="6E4A58C8"/>
    <w:rsid w:val="6E677844"/>
    <w:rsid w:val="6E6E2EEC"/>
    <w:rsid w:val="6E963C85"/>
    <w:rsid w:val="6F090026"/>
    <w:rsid w:val="6F0B01CF"/>
    <w:rsid w:val="6F416F8A"/>
    <w:rsid w:val="6F743FC6"/>
    <w:rsid w:val="6F7E291D"/>
    <w:rsid w:val="6F922742"/>
    <w:rsid w:val="70486572"/>
    <w:rsid w:val="70C40F7D"/>
    <w:rsid w:val="70C64CF5"/>
    <w:rsid w:val="70F7175E"/>
    <w:rsid w:val="712163A6"/>
    <w:rsid w:val="71801AB8"/>
    <w:rsid w:val="719E532A"/>
    <w:rsid w:val="71B272B4"/>
    <w:rsid w:val="72371A52"/>
    <w:rsid w:val="7242692A"/>
    <w:rsid w:val="725F4037"/>
    <w:rsid w:val="72993352"/>
    <w:rsid w:val="72D043AB"/>
    <w:rsid w:val="731E2B7F"/>
    <w:rsid w:val="73653524"/>
    <w:rsid w:val="7375655F"/>
    <w:rsid w:val="738526B4"/>
    <w:rsid w:val="739015EB"/>
    <w:rsid w:val="74035F8D"/>
    <w:rsid w:val="74097195"/>
    <w:rsid w:val="746740F9"/>
    <w:rsid w:val="74CC6652"/>
    <w:rsid w:val="75257B09"/>
    <w:rsid w:val="752A2332"/>
    <w:rsid w:val="756125E0"/>
    <w:rsid w:val="759C6A0C"/>
    <w:rsid w:val="75B46A60"/>
    <w:rsid w:val="75C27C4D"/>
    <w:rsid w:val="75D21A46"/>
    <w:rsid w:val="75EF6E70"/>
    <w:rsid w:val="76361B24"/>
    <w:rsid w:val="763E6C2C"/>
    <w:rsid w:val="769F05E3"/>
    <w:rsid w:val="76B64C9D"/>
    <w:rsid w:val="76E73992"/>
    <w:rsid w:val="773312FC"/>
    <w:rsid w:val="7789082B"/>
    <w:rsid w:val="779B6429"/>
    <w:rsid w:val="77A64F39"/>
    <w:rsid w:val="77C73C69"/>
    <w:rsid w:val="77D71596"/>
    <w:rsid w:val="781D2065"/>
    <w:rsid w:val="783B4D3C"/>
    <w:rsid w:val="786672CA"/>
    <w:rsid w:val="786F7203"/>
    <w:rsid w:val="78EC17AD"/>
    <w:rsid w:val="78F8585A"/>
    <w:rsid w:val="79330A4E"/>
    <w:rsid w:val="7A0E6DA2"/>
    <w:rsid w:val="7A157831"/>
    <w:rsid w:val="7A2F5B40"/>
    <w:rsid w:val="7A6D7491"/>
    <w:rsid w:val="7A9B68AB"/>
    <w:rsid w:val="7B230457"/>
    <w:rsid w:val="7B377AE0"/>
    <w:rsid w:val="7B8B7049"/>
    <w:rsid w:val="7BA04CB6"/>
    <w:rsid w:val="7BDE3FCC"/>
    <w:rsid w:val="7BEB5610"/>
    <w:rsid w:val="7BF26C67"/>
    <w:rsid w:val="7C1357C8"/>
    <w:rsid w:val="7C1E1BC0"/>
    <w:rsid w:val="7C202758"/>
    <w:rsid w:val="7C5E4034"/>
    <w:rsid w:val="7CCC07F9"/>
    <w:rsid w:val="7CFB5F03"/>
    <w:rsid w:val="7D1072EA"/>
    <w:rsid w:val="7D374624"/>
    <w:rsid w:val="7D4C0957"/>
    <w:rsid w:val="7DB02960"/>
    <w:rsid w:val="7DBB7264"/>
    <w:rsid w:val="7E275E92"/>
    <w:rsid w:val="7E290672"/>
    <w:rsid w:val="7E70299A"/>
    <w:rsid w:val="7E9D794F"/>
    <w:rsid w:val="7ECF4994"/>
    <w:rsid w:val="7EEF71C5"/>
    <w:rsid w:val="7F131BBD"/>
    <w:rsid w:val="7F2238B6"/>
    <w:rsid w:val="7F231565"/>
    <w:rsid w:val="7F5A4F04"/>
    <w:rsid w:val="7FE0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0"/>
    <w:pPr>
      <w:ind w:firstLine="420"/>
    </w:p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autoRedefine/>
    <w:unhideWhenUsed/>
    <w:qFormat/>
    <w:uiPriority w:val="99"/>
    <w:pPr>
      <w:spacing w:before="100" w:beforeAutospacing="1" w:after="120"/>
    </w:pPr>
    <w:rPr>
      <w:rFonts w:ascii="Times New Roman" w:hAnsi="Times New Roman"/>
      <w:szCs w:val="21"/>
    </w:rPr>
  </w:style>
  <w:style w:type="paragraph" w:styleId="6">
    <w:name w:val="Body Text Indent"/>
    <w:basedOn w:val="1"/>
    <w:next w:val="7"/>
    <w:autoRedefine/>
    <w:qFormat/>
    <w:uiPriority w:val="0"/>
    <w:pPr>
      <w:ind w:firstLine="640" w:firstLineChars="200"/>
    </w:pPr>
    <w:rPr>
      <w:kern w:val="0"/>
      <w:sz w:val="32"/>
    </w:rPr>
  </w:style>
  <w:style w:type="paragraph" w:customStyle="1" w:styleId="7">
    <w:name w:val="样式 正文文本缩进 + 行距: 1.5 倍行距"/>
    <w:basedOn w:val="1"/>
    <w:autoRedefine/>
    <w:qFormat/>
    <w:uiPriority w:val="0"/>
    <w:pPr>
      <w:spacing w:after="120" w:line="360" w:lineRule="auto"/>
      <w:ind w:left="90" w:leftChars="32" w:firstLine="560" w:firstLineChars="200"/>
    </w:pPr>
    <w:rPr>
      <w:rFonts w:cs="宋体"/>
    </w:rPr>
  </w:style>
  <w:style w:type="paragraph" w:styleId="8">
    <w:name w:val="endnote text"/>
    <w:basedOn w:val="1"/>
    <w:autoRedefine/>
    <w:qFormat/>
    <w:uiPriority w:val="0"/>
    <w:pPr>
      <w:snapToGrid w:val="0"/>
      <w:jc w:val="left"/>
    </w:pPr>
  </w:style>
  <w:style w:type="paragraph" w:styleId="9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 2"/>
    <w:basedOn w:val="6"/>
    <w:next w:val="1"/>
    <w:autoRedefine/>
    <w:qFormat/>
    <w:uiPriority w:val="0"/>
    <w:pPr>
      <w:spacing w:after="120"/>
      <w:ind w:left="420" w:leftChars="200" w:firstLine="420" w:firstLineChars="200"/>
    </w:pPr>
    <w:rPr>
      <w:szCs w:val="20"/>
    </w:rPr>
  </w:style>
  <w:style w:type="table" w:styleId="13">
    <w:name w:val="Table Grid"/>
    <w:basedOn w:val="12"/>
    <w:autoRedefine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7">
    <w:name w:val="msolistparagraph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character" w:customStyle="1" w:styleId="18">
    <w:name w:val="font51"/>
    <w:basedOn w:val="14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21"/>
    <w:basedOn w:val="14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1">
    <w:name w:val="font31"/>
    <w:basedOn w:val="14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1366</Words>
  <Characters>1840</Characters>
  <Lines>0</Lines>
  <Paragraphs>0</Paragraphs>
  <TotalTime>6</TotalTime>
  <ScaleCrop>false</ScaleCrop>
  <LinksUpToDate>false</LinksUpToDate>
  <CharactersWithSpaces>1917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2023-07-28T07:28:00Z</dcterms:created>
  <dc:creator>  </dc:creator>
  <cp:lastModifiedBy>侯皓文</cp:lastModifiedBy>
  <cp:lastPrinted>2024-03-25T01:30:00Z</cp:lastPrinted>
  <dcterms:modified xsi:type="dcterms:W3CDTF">2025-09-18T02:28:03Z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0D17FB3DE2224CD3AE0D07F019DE806E_13</vt:lpwstr>
  </property>
  <property fmtid="{D5CDD505-2E9C-101B-9397-08002B2CF9AE}" pid="4" name="KSOTemplateDocerSaveRecord">
    <vt:lpwstr>eyJoZGlkIjoiMWE3NzZjYmVmYTFkNzZmZmU4NGM3MzQyOWE4ZThjZTMiLCJ1c2VySWQiOiIyNjk1NDk4MTQifQ==</vt:lpwstr>
  </property>
</Properties>
</file>