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97BF2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D8D8D8"/>
          <w:sz w:val="28"/>
          <w:szCs w:val="28"/>
        </w:rPr>
        <w:t>（资质认定印章）</w:t>
      </w:r>
    </w:p>
    <w:p w14:paraId="569EA101">
      <w:pPr>
        <w:pStyle w:val="12"/>
      </w:pPr>
    </w:p>
    <w:p w14:paraId="5232A381"/>
    <w:p w14:paraId="46238CB4">
      <w:pPr>
        <w:pStyle w:val="5"/>
      </w:pPr>
    </w:p>
    <w:p w14:paraId="56BB0634">
      <w:pPr>
        <w:spacing w:line="480" w:lineRule="auto"/>
        <w:jc w:val="center"/>
        <w:outlineLvl w:val="0"/>
        <w:rPr>
          <w:rFonts w:hint="eastAsia" w:ascii="Times New Roman" w:hAnsi="Times New Roman"/>
          <w:b/>
          <w:spacing w:val="60"/>
          <w:sz w:val="96"/>
          <w:szCs w:val="96"/>
        </w:rPr>
      </w:pPr>
      <w:r>
        <w:rPr>
          <w:rFonts w:hint="eastAsia" w:ascii="Times New Roman" w:hAnsi="宋体"/>
          <w:b/>
          <w:spacing w:val="60"/>
          <w:sz w:val="96"/>
          <w:szCs w:val="96"/>
        </w:rPr>
        <w:t>检 测 报 告</w:t>
      </w:r>
    </w:p>
    <w:p w14:paraId="76B1CCC7">
      <w:pPr>
        <w:keepNext w:val="0"/>
        <w:keepLines w:val="0"/>
        <w:pageBreakBefore w:val="0"/>
        <w:widowControl w:val="0"/>
        <w:tabs>
          <w:tab w:val="left" w:pos="2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240" w:lineRule="auto"/>
        <w:jc w:val="center"/>
        <w:textAlignment w:val="auto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u w:val="none"/>
          <w:lang w:val="en-US" w:eastAsia="zh-CN"/>
        </w:rPr>
        <w:t>报告编号：</w:t>
      </w:r>
      <w:r>
        <w:rPr>
          <w:rFonts w:hint="eastAsia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>HRZJH24061202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-4</w:t>
      </w:r>
      <w:r>
        <w:rPr>
          <w:rFonts w:hint="eastAsia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>1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（09）</w:t>
      </w:r>
      <w:r>
        <w:rPr>
          <w:rFonts w:hint="default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3FD0B5A5">
      <w:pPr>
        <w:pStyle w:val="12"/>
      </w:pPr>
    </w:p>
    <w:p w14:paraId="61C7A392"/>
    <w:p w14:paraId="263031E4">
      <w:pPr>
        <w:pStyle w:val="5"/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0"/>
      </w:tblGrid>
      <w:tr w14:paraId="4F3D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16E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项目名称:</w:t>
            </w: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2E691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呼和浩特石化公司 2024-2025年外委环保检测项目</w:t>
            </w:r>
          </w:p>
        </w:tc>
      </w:tr>
      <w:tr w14:paraId="79A4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429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DFE4B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（动力单元燃气锅炉（1号、2号）DA010排气筒出口）</w:t>
            </w:r>
          </w:p>
        </w:tc>
      </w:tr>
      <w:tr w14:paraId="17FA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1D3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委托单位: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DAA05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中国石油天然气股份有限公司呼和浩特石化分公司</w:t>
            </w:r>
          </w:p>
        </w:tc>
      </w:tr>
      <w:tr w14:paraId="1D67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9FF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类别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B6246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委托检测</w:t>
            </w:r>
          </w:p>
        </w:tc>
      </w:tr>
      <w:tr w14:paraId="634D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5E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检测单位: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ABEEBD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内蒙古华瑞中嘉检测技术有限公司</w:t>
            </w:r>
          </w:p>
        </w:tc>
      </w:tr>
    </w:tbl>
    <w:p w14:paraId="25A98665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</w:p>
    <w:p w14:paraId="79A76ADF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告日期: </w:t>
      </w:r>
      <w:r>
        <w:rPr>
          <w:rFonts w:hint="eastAsia" w:hAnsi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日</w:t>
      </w:r>
    </w:p>
    <w:p w14:paraId="17F6B040">
      <w:pPr>
        <w:spacing w:before="312" w:beforeLines="100" w:after="468" w:afterLines="150" w:line="480" w:lineRule="auto"/>
        <w:jc w:val="center"/>
        <w:rPr>
          <w:rFonts w:ascii="Times New Roman" w:hAnsi="Times New Roman"/>
          <w:spacing w:val="-16"/>
          <w:sz w:val="28"/>
          <w:szCs w:val="28"/>
          <w:highlight w:val="none"/>
        </w:rPr>
      </w:pPr>
      <w:r>
        <w:rPr>
          <w:rFonts w:ascii="Times New Roman" w:hAnsi="宋体"/>
          <w:bCs/>
          <w:sz w:val="28"/>
          <w:szCs w:val="28"/>
          <w:highlight w:val="none"/>
        </w:rPr>
        <w:t>（盖检验检测专用章）</w:t>
      </w:r>
    </w:p>
    <w:p w14:paraId="01EE2431">
      <w:pPr>
        <w:spacing w:line="240" w:lineRule="atLeast"/>
        <w:ind w:right="560"/>
        <w:jc w:val="both"/>
        <w:rPr>
          <w:rFonts w:ascii="Times New Roman" w:hAnsi="Times New Roman"/>
          <w:bCs/>
          <w:sz w:val="30"/>
          <w:szCs w:val="3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361" w:right="1247" w:bottom="1247" w:left="1588" w:header="113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0AD980C"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  <w:bookmarkStart w:id="0" w:name="_Toc534732325"/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声</w:t>
      </w:r>
      <w:r>
        <w:rPr>
          <w:rFonts w:hint="default" w:ascii="Times New Roman" w:hAnsi="Times New Roman" w:eastAsia="宋体" w:cs="Times New Roman"/>
          <w:b/>
          <w:bCs/>
          <w:sz w:val="44"/>
        </w:rPr>
        <w:t xml:space="preserve">   明</w:t>
      </w:r>
    </w:p>
    <w:p w14:paraId="359877AF">
      <w:pPr>
        <w:spacing w:line="400" w:lineRule="atLeast"/>
        <w:rPr>
          <w:rFonts w:hint="default" w:ascii="Times New Roman" w:hAnsi="Times New Roman" w:eastAsia="宋体" w:cs="Times New Roman"/>
          <w:b/>
          <w:bCs/>
          <w:sz w:val="44"/>
        </w:rPr>
      </w:pPr>
    </w:p>
    <w:p w14:paraId="56840B96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1. 本报告需齐全、清楚，无批准人签名，或涂改，封面及骑缝位置未加盖本公司检验检测专用章无效。</w:t>
      </w:r>
    </w:p>
    <w:p w14:paraId="30442A70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2. 未经本公司书面批准，不得复制（全文复制除外）、转借本报告，经同意的复制品需加盖本公司公章后方能生效。</w:t>
      </w:r>
    </w:p>
    <w:p w14:paraId="334052C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3. 未经本公司书面同意，本报告及数据不得用于商品广告，违者必究。</w:t>
      </w:r>
    </w:p>
    <w:p w14:paraId="7760C169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8"/>
          <w:highlight w:val="none"/>
        </w:rPr>
        <w:t xml:space="preserve">4. </w:t>
      </w:r>
      <w:r>
        <w:rPr>
          <w:rFonts w:hint="eastAsia"/>
          <w:sz w:val="28"/>
          <w:highlight w:val="none"/>
          <w:lang w:val="en-US" w:eastAsia="zh-CN"/>
        </w:rPr>
        <w:t>本报告只对本次采样/送检样品的检测结果负责，</w:t>
      </w:r>
      <w:r>
        <w:rPr>
          <w:rFonts w:hint="default" w:ascii="Times New Roman" w:hAnsi="Times New Roman" w:eastAsia="宋体" w:cs="Times New Roman"/>
          <w:sz w:val="28"/>
          <w:highlight w:val="none"/>
        </w:rPr>
        <w:t>本公司不负责抽样（如样品是由客户提供）时，检验检测结果仅适用于客户提供的样品。</w:t>
      </w:r>
      <w:r>
        <w:rPr>
          <w:rFonts w:hint="eastAsia"/>
          <w:sz w:val="28"/>
          <w:highlight w:val="none"/>
          <w:lang w:val="en-US" w:eastAsia="zh-CN"/>
        </w:rPr>
        <w:t>报告中若有附限值标准或排放限值等相关检验检测结果判定依据，均由客户提供，仅供参考。</w:t>
      </w:r>
    </w:p>
    <w:p w14:paraId="21D9253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5. 委托方如对本报告有异议，请于收到本报告十五日内向本公司提出，逾期不予受理。</w:t>
      </w:r>
    </w:p>
    <w:p w14:paraId="3E237CE1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6. 因检测样品的特殊性，不具有重复性的样品不进行复检。</w:t>
      </w:r>
    </w:p>
    <w:p w14:paraId="0970349B">
      <w:pPr>
        <w:pStyle w:val="17"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7. 来自于</w:t>
      </w:r>
      <w:r>
        <w:rPr>
          <w:rFonts w:hint="eastAsia"/>
          <w:sz w:val="28"/>
          <w:lang w:val="en-US" w:eastAsia="zh-CN"/>
        </w:rPr>
        <w:t>分包单位</w:t>
      </w:r>
      <w:r>
        <w:rPr>
          <w:rFonts w:hint="eastAsia" w:ascii="Times New Roman" w:hAnsi="Times New Roman"/>
          <w:sz w:val="28"/>
          <w:lang w:val="en-US" w:eastAsia="zh-CN"/>
        </w:rPr>
        <w:t>的检验检测数据、结果以“*”表示。</w:t>
      </w:r>
    </w:p>
    <w:p w14:paraId="3658D24E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8. 本报告若有污染源排气筒高度、锅炉型号等现场建设内容涉及到的数据均由客户提供，本报告不对其准确性负责。</w:t>
      </w:r>
    </w:p>
    <w:p w14:paraId="5E4540A4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lang w:val="en-US" w:eastAsia="zh-CN"/>
        </w:rPr>
      </w:pPr>
    </w:p>
    <w:p w14:paraId="1B8B0FB2">
      <w:pPr>
        <w:pStyle w:val="17"/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/>
          <w:sz w:val="28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bookmarkEnd w:id="0"/>
    <w:p w14:paraId="790F20C7">
      <w:pPr>
        <w:pStyle w:val="2"/>
        <w:numPr>
          <w:ilvl w:val="0"/>
          <w:numId w:val="0"/>
        </w:numPr>
        <w:jc w:val="center"/>
        <w:rPr>
          <w:rFonts w:hint="eastAsia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cs="Times New Roman"/>
          <w:b/>
          <w:bCs w:val="0"/>
          <w:sz w:val="40"/>
          <w:szCs w:val="40"/>
          <w:lang w:val="en-US" w:eastAsia="zh-CN" w:bidi="ar"/>
        </w:rPr>
        <w:t>检 测 报 告</w:t>
      </w:r>
    </w:p>
    <w:p w14:paraId="4956B7EE">
      <w:pPr>
        <w:numPr>
          <w:ilvl w:val="0"/>
          <w:numId w:val="0"/>
        </w:numPr>
        <w:tabs>
          <w:tab w:val="left" w:pos="4410"/>
        </w:tabs>
        <w:spacing w:line="480" w:lineRule="auto"/>
        <w:jc w:val="left"/>
        <w:rPr>
          <w:rFonts w:hint="default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项目信息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105"/>
        <w:gridCol w:w="1483"/>
        <w:gridCol w:w="3334"/>
      </w:tblGrid>
      <w:tr w14:paraId="344ACF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86E47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 w14:paraId="0D1EF2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HRZJH24061202-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3683FED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334" w:type="dxa"/>
            <w:tcBorders>
              <w:bottom w:val="single" w:color="auto" w:sz="4" w:space="0"/>
            </w:tcBorders>
            <w:noWrap w:val="0"/>
            <w:vAlign w:val="center"/>
          </w:tcPr>
          <w:p w14:paraId="04C4A9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委托检测</w:t>
            </w:r>
          </w:p>
        </w:tc>
      </w:tr>
      <w:tr w14:paraId="069F66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30CB2E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213140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  <w:t>呼和浩特石化公司 2024-2025年外委环保检测项目</w:t>
            </w:r>
          </w:p>
          <w:p w14:paraId="1C305E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  <w:t>动力单元燃气锅炉（1号、2号）DA010排气筒出口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4544B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6FBED1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项目地点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BFB6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内蒙古呼和浩特市赛罕区金河镇 S102 省道南中国石油呼和浩特石化公司</w:t>
            </w:r>
          </w:p>
        </w:tc>
      </w:tr>
      <w:tr w14:paraId="1E51D6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48E94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DF392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中国石油天然气股份有限公司呼和浩特石化分公司</w:t>
            </w:r>
          </w:p>
        </w:tc>
      </w:tr>
      <w:tr w14:paraId="2BA562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8659D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B1E5B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内蒙古呼和浩特市赛罕区金桥开发区金河镇</w:t>
            </w:r>
          </w:p>
        </w:tc>
      </w:tr>
      <w:tr w14:paraId="754C4B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F94AD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01BE98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王佳录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7B9969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398E78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19997640328</w:t>
            </w:r>
          </w:p>
        </w:tc>
      </w:tr>
      <w:tr w14:paraId="156FB6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D00AA5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BAC9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内蒙古华瑞中嘉检测技术有限公司</w:t>
            </w:r>
          </w:p>
        </w:tc>
      </w:tr>
      <w:tr w14:paraId="12D51A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92A0A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B5E1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内蒙古自治区呼和浩特市和林格尔新区智能制造产业园D3-1-102、103、104、105、106、202、301、302、303号楼</w:t>
            </w:r>
          </w:p>
        </w:tc>
      </w:tr>
      <w:tr w14:paraId="7A7AA2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3E8B596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话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3AA055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0471-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3284111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56E13C3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报告份数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690598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一式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份</w:t>
            </w:r>
          </w:p>
        </w:tc>
      </w:tr>
      <w:tr w14:paraId="4C8AEF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512009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分析人员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18229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程树恒、赵超越、王佳</w:t>
            </w:r>
          </w:p>
        </w:tc>
      </w:tr>
      <w:tr w14:paraId="0AD15F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78D803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检测日期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0C33C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2025年09月09日</w:t>
            </w:r>
          </w:p>
        </w:tc>
      </w:tr>
    </w:tbl>
    <w:p w14:paraId="3544D1B5">
      <w:pPr>
        <w:pStyle w:val="2"/>
      </w:pPr>
    </w:p>
    <w:p w14:paraId="5B047E1C">
      <w:pPr>
        <w:pStyle w:val="2"/>
      </w:pPr>
    </w:p>
    <w:p w14:paraId="4FF7D2CD">
      <w:pPr>
        <w:pStyle w:val="2"/>
      </w:pPr>
    </w:p>
    <w:tbl>
      <w:tblPr>
        <w:tblStyle w:val="13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01"/>
        <w:gridCol w:w="1549"/>
        <w:gridCol w:w="3428"/>
      </w:tblGrid>
      <w:tr w14:paraId="26AC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 w14:paraId="332E85DB">
            <w:pPr>
              <w:widowControl/>
              <w:jc w:val="left"/>
              <w:rPr>
                <w:rFonts w:hint="default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报告编制：</w:t>
            </w:r>
          </w:p>
        </w:tc>
        <w:tc>
          <w:tcPr>
            <w:tcW w:w="3101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2B7110F0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（刘婉英）</w:t>
            </w:r>
          </w:p>
        </w:tc>
        <w:tc>
          <w:tcPr>
            <w:tcW w:w="1549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52B02C0B">
            <w:pPr>
              <w:widowControl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审 核 人：</w:t>
            </w:r>
          </w:p>
        </w:tc>
        <w:tc>
          <w:tcPr>
            <w:tcW w:w="3428" w:type="dxa"/>
            <w:tcBorders>
              <w:left w:val="nil"/>
              <w:bottom w:val="nil"/>
              <w:tl2br w:val="nil"/>
              <w:tr2bl w:val="nil"/>
            </w:tcBorders>
            <w:noWrap w:val="0"/>
            <w:vAlign w:val="center"/>
          </w:tcPr>
          <w:p w14:paraId="3E80EECC"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（侯皓文）</w:t>
            </w:r>
          </w:p>
        </w:tc>
      </w:tr>
      <w:tr w14:paraId="6CB1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082B397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 发 人：</w:t>
            </w:r>
          </w:p>
        </w:tc>
        <w:tc>
          <w:tcPr>
            <w:tcW w:w="3101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1D39BF13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（黄  蕊）</w:t>
            </w:r>
          </w:p>
        </w:tc>
        <w:tc>
          <w:tcPr>
            <w:tcW w:w="15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1DA4FB4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签发时间：</w:t>
            </w:r>
          </w:p>
        </w:tc>
        <w:tc>
          <w:tcPr>
            <w:tcW w:w="342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6D8BB951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2025年09月10日</w:t>
            </w:r>
          </w:p>
        </w:tc>
      </w:tr>
    </w:tbl>
    <w:p w14:paraId="73A3E90F">
      <w:pPr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br w:type="page"/>
      </w:r>
    </w:p>
    <w:p w14:paraId="1ECA1973">
      <w:pPr>
        <w:jc w:val="both"/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表1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样品信息</w:t>
      </w:r>
    </w:p>
    <w:tbl>
      <w:tblPr>
        <w:tblStyle w:val="14"/>
        <w:tblW w:w="1023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398"/>
        <w:gridCol w:w="1935"/>
        <w:gridCol w:w="2055"/>
        <w:gridCol w:w="1280"/>
        <w:gridCol w:w="1281"/>
      </w:tblGrid>
      <w:tr w14:paraId="251216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289" w:type="dxa"/>
            <w:tcBorders>
              <w:bottom w:val="single" w:color="000000" w:sz="4" w:space="0"/>
            </w:tcBorders>
            <w:noWrap w:val="0"/>
            <w:vAlign w:val="center"/>
          </w:tcPr>
          <w:p w14:paraId="6E0CE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Cs w:val="21"/>
                <w:lang w:val="en-US" w:eastAsia="zh-CN" w:bidi="ar"/>
              </w:rPr>
              <w:t>样品</w:t>
            </w:r>
            <w:r>
              <w:rPr>
                <w:rFonts w:hint="eastAsia" w:cs="Times New Roman"/>
                <w:b/>
                <w:bCs w:val="0"/>
                <w:szCs w:val="21"/>
                <w:lang w:val="en-US" w:eastAsia="zh-CN" w:bidi="ar"/>
              </w:rPr>
              <w:t>类别</w:t>
            </w:r>
          </w:p>
        </w:tc>
        <w:tc>
          <w:tcPr>
            <w:tcW w:w="2398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2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193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6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0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C3E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1280" w:type="dxa"/>
            <w:tcBorders>
              <w:bottom w:val="single" w:color="000000" w:sz="4" w:space="0"/>
            </w:tcBorders>
            <w:noWrap w:val="0"/>
            <w:vAlign w:val="center"/>
          </w:tcPr>
          <w:p w14:paraId="0F25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1281" w:type="dxa"/>
            <w:tcBorders>
              <w:bottom w:val="single" w:color="000000" w:sz="4" w:space="0"/>
            </w:tcBorders>
            <w:noWrap w:val="0"/>
            <w:vAlign w:val="center"/>
          </w:tcPr>
          <w:p w14:paraId="288A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采样日期</w:t>
            </w:r>
          </w:p>
        </w:tc>
      </w:tr>
      <w:tr w14:paraId="4622B5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Align w:val="center"/>
          </w:tcPr>
          <w:p w14:paraId="11C5A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2398" w:type="dxa"/>
            <w:vAlign w:val="center"/>
          </w:tcPr>
          <w:p w14:paraId="669F40A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动力单元燃气锅炉</w:t>
            </w: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号DA010排气筒出口</w:t>
            </w:r>
          </w:p>
        </w:tc>
        <w:tc>
          <w:tcPr>
            <w:tcW w:w="1935" w:type="dxa"/>
            <w:tcBorders>
              <w:right w:val="single" w:color="auto" w:sz="4" w:space="0"/>
            </w:tcBorders>
            <w:vAlign w:val="center"/>
          </w:tcPr>
          <w:p w14:paraId="40E67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B01057Q2010</w:t>
            </w: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225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-0</w:t>
            </w: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227</w:t>
            </w:r>
          </w:p>
        </w:tc>
        <w:tc>
          <w:tcPr>
            <w:tcW w:w="2055" w:type="dxa"/>
            <w:tcBorders>
              <w:left w:val="single" w:color="auto" w:sz="4" w:space="0"/>
            </w:tcBorders>
            <w:vAlign w:val="center"/>
          </w:tcPr>
          <w:p w14:paraId="0B8A8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气体、气袋、饱满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718D03B">
            <w:pPr>
              <w:pStyle w:val="2"/>
              <w:jc w:val="center"/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赵超越</w:t>
            </w:r>
          </w:p>
          <w:p w14:paraId="29D1A7CE">
            <w:pPr>
              <w:pStyle w:val="2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程树恒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CC9E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2025.09.09</w:t>
            </w:r>
          </w:p>
        </w:tc>
      </w:tr>
      <w:tr w14:paraId="7FB8535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89" w:type="dxa"/>
            <w:vAlign w:val="center"/>
          </w:tcPr>
          <w:p w14:paraId="3477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采样依据</w:t>
            </w:r>
          </w:p>
        </w:tc>
        <w:tc>
          <w:tcPr>
            <w:tcW w:w="8949" w:type="dxa"/>
            <w:gridSpan w:val="5"/>
            <w:vAlign w:val="center"/>
          </w:tcPr>
          <w:p w14:paraId="52713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《固定污染源排气中颗粒物测定与气态污染物采样方法》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GB/T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6157-1996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及其修改单</w:t>
            </w:r>
          </w:p>
        </w:tc>
      </w:tr>
    </w:tbl>
    <w:p w14:paraId="5FB440B6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AC12BA0">
      <w:pPr>
        <w:tabs>
          <w:tab w:val="right" w:pos="8906"/>
        </w:tabs>
        <w:rPr>
          <w:rFonts w:hint="default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表2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.</w:t>
      </w:r>
      <w:r>
        <w:rPr>
          <w:b/>
          <w:sz w:val="24"/>
          <w:szCs w:val="24"/>
        </w:rPr>
        <w:t>检测依据、</w:t>
      </w:r>
      <w:r>
        <w:rPr>
          <w:rFonts w:hint="eastAsia"/>
          <w:b/>
          <w:sz w:val="24"/>
          <w:szCs w:val="24"/>
        </w:rPr>
        <w:t>检出限、主要</w:t>
      </w:r>
      <w:r>
        <w:rPr>
          <w:b/>
          <w:sz w:val="24"/>
          <w:szCs w:val="24"/>
        </w:rPr>
        <w:t>仪器设备</w:t>
      </w:r>
    </w:p>
    <w:tbl>
      <w:tblPr>
        <w:tblStyle w:val="13"/>
        <w:tblW w:w="995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9"/>
        <w:gridCol w:w="1273"/>
        <w:gridCol w:w="1260"/>
        <w:gridCol w:w="3090"/>
        <w:gridCol w:w="1170"/>
        <w:gridCol w:w="2586"/>
      </w:tblGrid>
      <w:tr w14:paraId="7CABC3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579" w:type="dxa"/>
            <w:tcBorders>
              <w:bottom w:val="single" w:color="auto" w:sz="4" w:space="0"/>
            </w:tcBorders>
            <w:noWrap w:val="0"/>
            <w:vAlign w:val="center"/>
          </w:tcPr>
          <w:p w14:paraId="7FCF0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bottom w:val="single" w:color="auto" w:sz="4" w:space="0"/>
            </w:tcBorders>
            <w:noWrap w:val="0"/>
            <w:vAlign w:val="center"/>
          </w:tcPr>
          <w:p w14:paraId="71C0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1E5A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3090" w:type="dxa"/>
            <w:tcBorders>
              <w:bottom w:val="single" w:color="auto" w:sz="4" w:space="0"/>
            </w:tcBorders>
            <w:noWrap w:val="0"/>
            <w:vAlign w:val="center"/>
          </w:tcPr>
          <w:p w14:paraId="50D8B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方法来源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 w14:paraId="41C1D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检出限</w:t>
            </w:r>
          </w:p>
        </w:tc>
        <w:tc>
          <w:tcPr>
            <w:tcW w:w="2586" w:type="dxa"/>
            <w:tcBorders>
              <w:bottom w:val="single" w:color="auto" w:sz="4" w:space="0"/>
            </w:tcBorders>
            <w:noWrap w:val="0"/>
            <w:vAlign w:val="center"/>
          </w:tcPr>
          <w:p w14:paraId="72276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仪器设备名称/型号/编号</w:t>
            </w:r>
          </w:p>
          <w:p w14:paraId="22242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/有效期</w:t>
            </w:r>
          </w:p>
        </w:tc>
      </w:tr>
      <w:tr w14:paraId="763739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5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652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F57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DF0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《固定污染源废气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总烃、甲烷和非甲烷总烃的测定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气相色谱法》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HJ 38-2017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A74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0.07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mg/m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noWrap w:val="0"/>
            <w:vAlign w:val="center"/>
          </w:tcPr>
          <w:p w14:paraId="6421F72F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气相色谱仪</w:t>
            </w:r>
          </w:p>
          <w:p w14:paraId="4EE8DE15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/GC-2014/HRZJ-YQ-F-141</w:t>
            </w:r>
          </w:p>
          <w:p w14:paraId="018DBC96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校准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 w14:paraId="48BE99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CFC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4D2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EE9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4D0F6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《固定源废气监测技术规范》</w:t>
            </w:r>
          </w:p>
          <w:p w14:paraId="09C45C4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HJ/T 397-2007</w:t>
            </w:r>
          </w:p>
          <w:p w14:paraId="61DEC3E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6.3.3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电化学法测定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23F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C23C1D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低浓度自动烟尘烟气综合测试仪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/ZR-3260D/HRZJ-YQ-X-059</w:t>
            </w:r>
          </w:p>
          <w:p w14:paraId="6B5F27E6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/校准2025.10.08</w:t>
            </w:r>
          </w:p>
        </w:tc>
      </w:tr>
      <w:tr w14:paraId="455585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3B9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8DD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07F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36E3C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06CF39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16157-1996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及其修改单</w:t>
            </w:r>
          </w:p>
          <w:p w14:paraId="671A688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（5.1排气温度的测定）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37C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2545A7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4E2A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0C2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8E6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1B0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D1AA2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7455677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</w:t>
            </w:r>
          </w:p>
          <w:p w14:paraId="3097112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（5.4 排气压力的测定）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172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A794D6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D021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901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ADB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2A9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27856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0658F15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16157-1996及其修改单（5.2.3干湿球法）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92D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56F00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0032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664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89D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0F5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960DD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08AC886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5A7D8D8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DAC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76F830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F6300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AF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813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001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1B092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55CC13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01D39E0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4EE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842DCB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250CA383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A2C0121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7A691B82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1D86CE85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28A0E152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32C3139">
      <w:pPr>
        <w:pStyle w:val="12"/>
        <w:rPr>
          <w:rFonts w:hint="eastAsia"/>
          <w:lang w:val="en-US" w:eastAsia="zh-CN"/>
        </w:rPr>
      </w:pPr>
    </w:p>
    <w:p w14:paraId="1E323050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722BD38">
      <w:pPr>
        <w:tabs>
          <w:tab w:val="right" w:pos="8906"/>
        </w:tabs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3.检测结果</w:t>
      </w:r>
    </w:p>
    <w:p w14:paraId="2EB8A1A7"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有组织废气</w:t>
      </w: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370"/>
        <w:gridCol w:w="1575"/>
        <w:gridCol w:w="1575"/>
        <w:gridCol w:w="1590"/>
        <w:gridCol w:w="1599"/>
      </w:tblGrid>
      <w:tr w14:paraId="6852D3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6" w:type="dxa"/>
            <w:gridSpan w:val="2"/>
            <w:noWrap w:val="0"/>
            <w:vAlign w:val="center"/>
          </w:tcPr>
          <w:p w14:paraId="1E2D0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6339" w:type="dxa"/>
            <w:gridSpan w:val="4"/>
            <w:noWrap w:val="0"/>
            <w:vAlign w:val="center"/>
          </w:tcPr>
          <w:p w14:paraId="799A6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09月09日</w:t>
            </w:r>
          </w:p>
        </w:tc>
      </w:tr>
      <w:tr w14:paraId="43FF20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6" w:type="dxa"/>
            <w:gridSpan w:val="2"/>
            <w:noWrap w:val="0"/>
            <w:vAlign w:val="center"/>
          </w:tcPr>
          <w:p w14:paraId="3464D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点位名称</w:t>
            </w: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（坐标）</w:t>
            </w:r>
          </w:p>
        </w:tc>
        <w:tc>
          <w:tcPr>
            <w:tcW w:w="6339" w:type="dxa"/>
            <w:gridSpan w:val="4"/>
            <w:noWrap w:val="0"/>
            <w:vAlign w:val="center"/>
          </w:tcPr>
          <w:p w14:paraId="1DF63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动力单元燃气锅炉</w:t>
            </w: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号DA010排气筒出口</w:t>
            </w:r>
          </w:p>
          <w:p w14:paraId="5B434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（N：40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°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44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′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19.61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″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，E：111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°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44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′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41.24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″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）</w:t>
            </w:r>
          </w:p>
        </w:tc>
      </w:tr>
      <w:tr w14:paraId="21A2E6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6" w:type="dxa"/>
            <w:gridSpan w:val="2"/>
            <w:noWrap w:val="0"/>
            <w:vAlign w:val="center"/>
          </w:tcPr>
          <w:p w14:paraId="16CC8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监测时间</w:t>
            </w:r>
          </w:p>
        </w:tc>
        <w:tc>
          <w:tcPr>
            <w:tcW w:w="1575" w:type="dxa"/>
            <w:noWrap w:val="0"/>
            <w:vAlign w:val="center"/>
          </w:tcPr>
          <w:p w14:paraId="35011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13:57</w:t>
            </w:r>
          </w:p>
        </w:tc>
        <w:tc>
          <w:tcPr>
            <w:tcW w:w="1575" w:type="dxa"/>
            <w:noWrap w:val="0"/>
            <w:vAlign w:val="center"/>
          </w:tcPr>
          <w:p w14:paraId="02784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14:22</w:t>
            </w:r>
          </w:p>
        </w:tc>
        <w:tc>
          <w:tcPr>
            <w:tcW w:w="1590" w:type="dxa"/>
            <w:noWrap w:val="0"/>
            <w:vAlign w:val="center"/>
          </w:tcPr>
          <w:p w14:paraId="3B0AF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14:47</w:t>
            </w:r>
          </w:p>
        </w:tc>
        <w:tc>
          <w:tcPr>
            <w:tcW w:w="1599" w:type="dxa"/>
            <w:noWrap w:val="0"/>
            <w:vAlign w:val="center"/>
          </w:tcPr>
          <w:p w14:paraId="7161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平均值</w:t>
            </w:r>
          </w:p>
        </w:tc>
      </w:tr>
      <w:tr w14:paraId="3A698D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vMerge w:val="restart"/>
            <w:noWrap w:val="0"/>
            <w:vAlign w:val="center"/>
          </w:tcPr>
          <w:p w14:paraId="62445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2370" w:type="dxa"/>
            <w:noWrap w:val="0"/>
            <w:vAlign w:val="center"/>
          </w:tcPr>
          <w:p w14:paraId="3D8A1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575" w:type="dxa"/>
            <w:noWrap w:val="0"/>
            <w:vAlign w:val="center"/>
          </w:tcPr>
          <w:p w14:paraId="2DD7D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B01057Q2010225</w:t>
            </w:r>
          </w:p>
        </w:tc>
        <w:tc>
          <w:tcPr>
            <w:tcW w:w="1575" w:type="dxa"/>
            <w:noWrap w:val="0"/>
            <w:vAlign w:val="center"/>
          </w:tcPr>
          <w:p w14:paraId="1604A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B01057Q2010226</w:t>
            </w:r>
          </w:p>
        </w:tc>
        <w:tc>
          <w:tcPr>
            <w:tcW w:w="1590" w:type="dxa"/>
            <w:noWrap w:val="0"/>
            <w:vAlign w:val="center"/>
          </w:tcPr>
          <w:p w14:paraId="679F4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B01057Q2010227</w:t>
            </w:r>
          </w:p>
        </w:tc>
        <w:tc>
          <w:tcPr>
            <w:tcW w:w="1599" w:type="dxa"/>
            <w:noWrap w:val="0"/>
            <w:vAlign w:val="center"/>
          </w:tcPr>
          <w:p w14:paraId="33BDA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7F388A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vMerge w:val="continue"/>
            <w:noWrap w:val="0"/>
            <w:vAlign w:val="center"/>
          </w:tcPr>
          <w:p w14:paraId="1EBD3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02DB8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575" w:type="dxa"/>
            <w:noWrap w:val="0"/>
            <w:vAlign w:val="center"/>
          </w:tcPr>
          <w:p w14:paraId="0CD79DDA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1.08</w:t>
            </w:r>
          </w:p>
        </w:tc>
        <w:tc>
          <w:tcPr>
            <w:tcW w:w="1575" w:type="dxa"/>
            <w:noWrap w:val="0"/>
            <w:vAlign w:val="center"/>
          </w:tcPr>
          <w:p w14:paraId="197DF56D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1.04</w:t>
            </w:r>
          </w:p>
        </w:tc>
        <w:tc>
          <w:tcPr>
            <w:tcW w:w="1590" w:type="dxa"/>
            <w:noWrap w:val="0"/>
            <w:vAlign w:val="center"/>
          </w:tcPr>
          <w:p w14:paraId="6962A008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1.00</w:t>
            </w:r>
          </w:p>
        </w:tc>
        <w:tc>
          <w:tcPr>
            <w:tcW w:w="1599" w:type="dxa"/>
            <w:noWrap w:val="0"/>
            <w:vAlign w:val="center"/>
          </w:tcPr>
          <w:p w14:paraId="68178840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average(C5:E5) \* MERGEFORMAT </w:instrTex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1.04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8EDA2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vMerge w:val="continue"/>
            <w:noWrap w:val="0"/>
            <w:vAlign w:val="center"/>
          </w:tcPr>
          <w:p w14:paraId="27F80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37FC0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折算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575" w:type="dxa"/>
            <w:noWrap w:val="0"/>
            <w:vAlign w:val="center"/>
          </w:tcPr>
          <w:p w14:paraId="153C4F2B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1.18</w:t>
            </w:r>
          </w:p>
        </w:tc>
        <w:tc>
          <w:tcPr>
            <w:tcW w:w="1575" w:type="dxa"/>
            <w:noWrap w:val="0"/>
            <w:vAlign w:val="center"/>
          </w:tcPr>
          <w:p w14:paraId="4AFE0564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1.13</w:t>
            </w:r>
          </w:p>
        </w:tc>
        <w:tc>
          <w:tcPr>
            <w:tcW w:w="1590" w:type="dxa"/>
            <w:noWrap w:val="0"/>
            <w:vAlign w:val="center"/>
          </w:tcPr>
          <w:p w14:paraId="16E1A0C9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1.10</w:t>
            </w:r>
          </w:p>
        </w:tc>
        <w:tc>
          <w:tcPr>
            <w:tcW w:w="1599" w:type="dxa"/>
            <w:noWrap w:val="0"/>
            <w:vAlign w:val="center"/>
          </w:tcPr>
          <w:p w14:paraId="1B1E01E4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average(C6:E6) \* MERGEFORMAT </w:instrTex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1.1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56BABC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vMerge w:val="continue"/>
            <w:noWrap w:val="0"/>
            <w:vAlign w:val="center"/>
          </w:tcPr>
          <w:p w14:paraId="78B87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254A4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575" w:type="dxa"/>
            <w:noWrap w:val="0"/>
            <w:vAlign w:val="center"/>
          </w:tcPr>
          <w:p w14:paraId="24411F4E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0.026</w:t>
            </w:r>
          </w:p>
        </w:tc>
        <w:tc>
          <w:tcPr>
            <w:tcW w:w="1575" w:type="dxa"/>
            <w:noWrap w:val="0"/>
            <w:vAlign w:val="center"/>
          </w:tcPr>
          <w:p w14:paraId="461598D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0.025</w:t>
            </w:r>
          </w:p>
        </w:tc>
        <w:tc>
          <w:tcPr>
            <w:tcW w:w="1590" w:type="dxa"/>
            <w:noWrap w:val="0"/>
            <w:vAlign w:val="center"/>
          </w:tcPr>
          <w:p w14:paraId="09D2D9E9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0.024</w:t>
            </w:r>
          </w:p>
        </w:tc>
        <w:tc>
          <w:tcPr>
            <w:tcW w:w="1599" w:type="dxa"/>
            <w:noWrap w:val="0"/>
            <w:vAlign w:val="center"/>
          </w:tcPr>
          <w:p w14:paraId="2D2FC5B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average(C7:E7) \* MERGEFORMAT </w:instrTex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0.025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41F3D4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6" w:type="dxa"/>
            <w:gridSpan w:val="2"/>
            <w:noWrap w:val="0"/>
            <w:vAlign w:val="center"/>
          </w:tcPr>
          <w:p w14:paraId="07841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2D17881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0915E4D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4.5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67AE8EB7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4.6</w:t>
            </w:r>
          </w:p>
        </w:tc>
        <w:tc>
          <w:tcPr>
            <w:tcW w:w="1599" w:type="dxa"/>
            <w:shd w:val="clear" w:color="auto" w:fill="auto"/>
            <w:noWrap w:val="0"/>
            <w:vAlign w:val="center"/>
          </w:tcPr>
          <w:p w14:paraId="1EB6CCE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average(B8:D8) \* MERGEFORMAT </w:instrTex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4.5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3D4EFE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6" w:type="dxa"/>
            <w:gridSpan w:val="2"/>
            <w:noWrap w:val="0"/>
            <w:vAlign w:val="center"/>
          </w:tcPr>
          <w:p w14:paraId="49C84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℃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noWrap w:val="0"/>
            <w:vAlign w:val="center"/>
          </w:tcPr>
          <w:p w14:paraId="768675CA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100.5</w:t>
            </w:r>
          </w:p>
        </w:tc>
        <w:tc>
          <w:tcPr>
            <w:tcW w:w="1575" w:type="dxa"/>
            <w:noWrap w:val="0"/>
            <w:vAlign w:val="center"/>
          </w:tcPr>
          <w:p w14:paraId="7729BEF4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101.7</w:t>
            </w:r>
          </w:p>
        </w:tc>
        <w:tc>
          <w:tcPr>
            <w:tcW w:w="1590" w:type="dxa"/>
            <w:noWrap w:val="0"/>
            <w:vAlign w:val="center"/>
          </w:tcPr>
          <w:p w14:paraId="5E8D117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101.5</w:t>
            </w:r>
          </w:p>
        </w:tc>
        <w:tc>
          <w:tcPr>
            <w:tcW w:w="1599" w:type="dxa"/>
            <w:noWrap w:val="0"/>
            <w:vAlign w:val="center"/>
          </w:tcPr>
          <w:p w14:paraId="3229FEF6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average(B9:D9) \* MERGEFORMAT </w:instrTex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101.2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01C40E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6" w:type="dxa"/>
            <w:gridSpan w:val="2"/>
            <w:noWrap w:val="0"/>
            <w:vAlign w:val="center"/>
          </w:tcPr>
          <w:p w14:paraId="557E7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大气压（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noWrap w:val="0"/>
            <w:vAlign w:val="center"/>
          </w:tcPr>
          <w:p w14:paraId="017EFF1E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89.6</w:t>
            </w:r>
          </w:p>
        </w:tc>
        <w:tc>
          <w:tcPr>
            <w:tcW w:w="1575" w:type="dxa"/>
            <w:noWrap w:val="0"/>
            <w:vAlign w:val="center"/>
          </w:tcPr>
          <w:p w14:paraId="5515FB90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89.6</w:t>
            </w:r>
          </w:p>
        </w:tc>
        <w:tc>
          <w:tcPr>
            <w:tcW w:w="1590" w:type="dxa"/>
            <w:noWrap w:val="0"/>
            <w:vAlign w:val="center"/>
          </w:tcPr>
          <w:p w14:paraId="24EF1547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89.6</w:t>
            </w:r>
          </w:p>
        </w:tc>
        <w:tc>
          <w:tcPr>
            <w:tcW w:w="1599" w:type="dxa"/>
            <w:noWrap w:val="0"/>
            <w:vAlign w:val="center"/>
          </w:tcPr>
          <w:p w14:paraId="639C5279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89.6</w:t>
            </w:r>
          </w:p>
        </w:tc>
      </w:tr>
      <w:tr w14:paraId="3299CD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6" w:type="dxa"/>
            <w:gridSpan w:val="2"/>
            <w:noWrap w:val="0"/>
            <w:vAlign w:val="center"/>
          </w:tcPr>
          <w:p w14:paraId="6CB96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noWrap w:val="0"/>
            <w:vAlign w:val="center"/>
          </w:tcPr>
          <w:p w14:paraId="3C121C87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0.00</w:t>
            </w:r>
          </w:p>
        </w:tc>
        <w:tc>
          <w:tcPr>
            <w:tcW w:w="1575" w:type="dxa"/>
            <w:noWrap w:val="0"/>
            <w:vAlign w:val="center"/>
          </w:tcPr>
          <w:p w14:paraId="63CA77C1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0.00</w:t>
            </w:r>
          </w:p>
        </w:tc>
        <w:tc>
          <w:tcPr>
            <w:tcW w:w="1590" w:type="dxa"/>
            <w:noWrap w:val="0"/>
            <w:vAlign w:val="center"/>
          </w:tcPr>
          <w:p w14:paraId="75FFD6CB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0.00</w:t>
            </w:r>
          </w:p>
        </w:tc>
        <w:tc>
          <w:tcPr>
            <w:tcW w:w="1599" w:type="dxa"/>
            <w:noWrap w:val="0"/>
            <w:vAlign w:val="center"/>
          </w:tcPr>
          <w:p w14:paraId="4EC9BA3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0.00</w:t>
            </w:r>
          </w:p>
        </w:tc>
      </w:tr>
      <w:tr w14:paraId="494D05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6" w:type="dxa"/>
            <w:gridSpan w:val="2"/>
            <w:noWrap w:val="0"/>
            <w:vAlign w:val="center"/>
          </w:tcPr>
          <w:p w14:paraId="5719C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20D0EC7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12.40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CE25295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12.80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47687DC4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12.90</w:t>
            </w:r>
          </w:p>
        </w:tc>
        <w:tc>
          <w:tcPr>
            <w:tcW w:w="1599" w:type="dxa"/>
            <w:shd w:val="clear" w:color="auto" w:fill="auto"/>
            <w:noWrap w:val="0"/>
            <w:vAlign w:val="center"/>
          </w:tcPr>
          <w:p w14:paraId="07F51CF1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average(B12:D12) \* MERGEFORMAT </w:instrTex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12.7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2122BF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6" w:type="dxa"/>
            <w:gridSpan w:val="2"/>
            <w:noWrap w:val="0"/>
            <w:vAlign w:val="center"/>
          </w:tcPr>
          <w:p w14:paraId="5ED00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m/s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E60663A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EDA0568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4.8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66FFD88D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4.8</w:t>
            </w:r>
          </w:p>
        </w:tc>
        <w:tc>
          <w:tcPr>
            <w:tcW w:w="1599" w:type="dxa"/>
            <w:shd w:val="clear" w:color="auto" w:fill="auto"/>
            <w:noWrap w:val="0"/>
            <w:vAlign w:val="center"/>
          </w:tcPr>
          <w:p w14:paraId="2F9E6776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average(B13:D13) \* MERGEFORMAT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28201F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6" w:type="dxa"/>
            <w:gridSpan w:val="2"/>
            <w:noWrap w:val="0"/>
            <w:vAlign w:val="center"/>
          </w:tcPr>
          <w:p w14:paraId="17813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37F0A52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42548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3EC7381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43546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5439C841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43546</w:t>
            </w:r>
          </w:p>
        </w:tc>
        <w:tc>
          <w:tcPr>
            <w:tcW w:w="1599" w:type="dxa"/>
            <w:shd w:val="clear" w:color="auto" w:fill="auto"/>
            <w:noWrap w:val="0"/>
            <w:vAlign w:val="center"/>
          </w:tcPr>
          <w:p w14:paraId="4E813DC4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average(B14:D14) \* MERGEFORMAT </w:instrTex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43213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7D4E25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6" w:type="dxa"/>
            <w:gridSpan w:val="2"/>
            <w:noWrap w:val="0"/>
            <w:vAlign w:val="center"/>
          </w:tcPr>
          <w:p w14:paraId="58640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标干流量（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5AA82D2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24090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5BFBBD9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24463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4E985AD4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24449</w:t>
            </w:r>
          </w:p>
        </w:tc>
        <w:tc>
          <w:tcPr>
            <w:tcW w:w="1599" w:type="dxa"/>
            <w:shd w:val="clear" w:color="auto" w:fill="auto"/>
            <w:noWrap w:val="0"/>
            <w:vAlign w:val="center"/>
          </w:tcPr>
          <w:p w14:paraId="434988E0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average(B15:D15) \* MERGEFORMAT </w:instrTex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24334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</w:tbl>
    <w:p w14:paraId="496165D4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——报告结束——</w:t>
      </w:r>
    </w:p>
    <w:p w14:paraId="3A33CD57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sectPr>
          <w:footerReference r:id="rId9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"/>
          <w:cols w:space="720" w:num="1"/>
          <w:docGrid w:type="lines" w:linePitch="312" w:charSpace="0"/>
        </w:sectPr>
      </w:pPr>
      <w:bookmarkStart w:id="1" w:name="_GoBack"/>
      <w:bookmarkEnd w:id="1"/>
    </w:p>
    <w:p w14:paraId="37FC926D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t>附页：</w:t>
      </w:r>
    </w:p>
    <w:p w14:paraId="7B8B6B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00" w:hanging="1200" w:hangingChars="5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项目名称：呼和浩特石化公司 2024-2025年外委环保检测项目（动力单元燃气锅炉（1号、2号）DA010排气筒出口）</w:t>
      </w:r>
    </w:p>
    <w:p w14:paraId="322044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cs="Times New Roman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报告编号：</w:t>
      </w:r>
      <w:r>
        <w:rPr>
          <w:rFonts w:hint="eastAsia"/>
          <w:sz w:val="24"/>
          <w:szCs w:val="24"/>
          <w:lang w:val="en-US" w:eastAsia="zh-CN"/>
        </w:rPr>
        <w:t>HRZJH24061202-41（09）</w:t>
      </w:r>
    </w:p>
    <w:p w14:paraId="24C25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</w:p>
    <w:p w14:paraId="2A8D5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  <w:r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  <w:t>现场检测期间生产工况及生产负荷</w:t>
      </w:r>
    </w:p>
    <w:tbl>
      <w:tblPr>
        <w:tblStyle w:val="13"/>
        <w:tblW w:w="1020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3901"/>
        <w:gridCol w:w="3429"/>
      </w:tblGrid>
      <w:tr w14:paraId="10BDB4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F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 xml:space="preserve"> 负荷（%）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6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排气筒高度（m）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F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断面尺寸（m）</w:t>
            </w:r>
          </w:p>
        </w:tc>
      </w:tr>
      <w:tr w14:paraId="64A96F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0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3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1.4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×</w:t>
            </w: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1.8</w:t>
            </w:r>
          </w:p>
        </w:tc>
      </w:tr>
    </w:tbl>
    <w:p w14:paraId="567FCA7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</w:pPr>
    </w:p>
    <w:p w14:paraId="49160CC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Style w:val="20"/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>现场照片</w:t>
      </w:r>
    </w:p>
    <w:p w14:paraId="4CF5789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drawing>
          <wp:inline distT="0" distB="0" distL="114300" distR="114300">
            <wp:extent cx="4278630" cy="5300345"/>
            <wp:effectExtent l="0" t="0" r="7620" b="14605"/>
            <wp:docPr id="2" name="图片 2" descr="图片-HRZJH24061202-41（09）呼和浩特石化公司 2024-2025年外委环保检测项目（动力单元燃气锅炉（1号、2号）DA010排气筒出口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-HRZJH24061202-41（09）呼和浩特石化公司 2024-2025年外委环保检测项目（动力单元燃气锅炉（1号、2号）DA010排气筒出口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78630" cy="530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C7AC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20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Style w:val="20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  <w:t>备注：照片中坐标为拍照点坐标</w:t>
      </w:r>
    </w:p>
    <w:p w14:paraId="22720EC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——结束——</w:t>
      </w:r>
    </w:p>
    <w:sectPr>
      <w:footerReference r:id="rId10" w:type="default"/>
      <w:pgSz w:w="11906" w:h="16838"/>
      <w:pgMar w:top="1247" w:right="1247" w:bottom="1247" w:left="124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1B207">
    <w:pPr>
      <w:ind w:left="0" w:leftChars="0" w:firstLine="0" w:firstLineChars="0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4126865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67BFB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4.95pt;margin-top:17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vUu2gtYAAAAK&#10;AQAADwAAAGRycy9kb3ducmV2LnhtbE2PTU+DQBCG7yb+h82YeLNLgdRCWZrYiEcTiwePW3YK6H6Q&#10;3S3Ff+940uO88+T9qPaL0WxGH0ZnBaxXCTC0nVOj7QW8t83DFliI0iqpnUUB3xhgX9/eVLJU7mrf&#10;cD7GnpGJDaUUMMQ4lZyHbkAjw8pNaOl3dt7ISKfvufLySuZG8zRJNtzI0VLCICc8DNh9HS9GwKFp&#10;Wz9j8PoDX5rs8/Upx+dFiPu7dbIDFnGJfzD81qfqUFOnk7tYFZgWsMmLglABWU4TCCiyRxJOJKTp&#10;Fnhd8f8T6h9QSwMEFAAAAAgAh07iQC7J9wAzAgAAYwQAAA4AAABkcnMvZTJvRG9jLnhtbK1UzY7T&#10;MBC+I/EOlu80aYFV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kW9A0kMUyj&#10;4qcf308/H06/vhGcQaDGhRni7h0iY/vOtmib4TzgMPFuK6/TF4wI/MA6XuQVbSQ8XZpOptMcLg7f&#10;sAF+9njd+RDfC6tJMgrqUb9OVnbYhNiHDiEpm7FrqVRXQ2VIU9Cr12/z7sLFA3BlkCOR6B+brNhu&#10;2zOzrS2PIOZt3xvB8bVE8g0L8Y55NAMejHGJt1gqZZHEni1Kauu//us8xaNG8FLSoLkKajBLlKgP&#10;BrUDYBwMPxjbwTB7fWPRrWOMoeOdiQs+qsGsvNVfMEPLlAMuZjgyFTQO5k3sGxwzyMVy2QXtnZe7&#10;ur+AznMsbsy94ylNEjK45T5CzE7jJFCvylk39F5XpfOcpOb+c99FPf4b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Uu2gtYAAAAKAQAADwAAAAAAAAABACAAAAAiAAAAZHJzL2Rvd25yZXYueG1s&#10;UEsBAhQAFAAAAAgAh07iQC7J9wA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67BFB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021A2">
    <w:pPr>
      <w:ind w:left="0" w:leftChars="0" w:firstLine="0" w:firstLineChars="0"/>
      <w:jc w:val="left"/>
      <w:rPr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受控号：4HRZJ/121-ZL  版本：B，修改码：0                        </w:t>
    </w:r>
    <w:r>
      <w:rPr>
        <w:rFonts w:hint="eastAsia" w:ascii="Times New Roman" w:hAnsi="Times New Roman" w:eastAsia="宋体"/>
        <w:color w:val="auto"/>
        <w:sz w:val="18"/>
        <w:szCs w:val="18"/>
        <w:highlight w:val="none"/>
        <w:lang w:val="en-US" w:eastAsia="zh-CN"/>
      </w:rPr>
      <w:t xml:space="preserve">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8903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4358640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C54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2pt;margin-top:17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fdX79YAAAAK&#10;AQAADwAAAGRycy9kb3ducmV2LnhtbE2PTU+DQBCG7yb+h82YeLNLKUGkLE1sxKOJxYPHLTsFdD/I&#10;7pbiv3c82eO88+T9qHaL0WxGH0ZnBaxXCTC0nVOj7QV8tM1DASxEaZXUzqKAHwywq29vKlkqd7Hv&#10;OB9iz8jEhlIKGGKcSs5DN6CRYeUmtPQ7OW9kpNP3XHl5IXOjeZokOTdytJQwyAn3A3bfh7MRsG/a&#10;1s8YvP7E12bz9fac4csixP3dOtkCi7jEfxj+6lN1qKnT0Z2tCkwLyIs8I1TAJqMJBDw9ZiQcSUjT&#10;Anhd8esJ9S9QSwMEFAAAAAgAh07iQNSb3G8z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ip1eou2Ea&#10;FT//+H7++fv86xvBGQSqXZgj7sEhMjbvbIO2Gc4DDhPvpvQ6fcGIwA95Txd5RRMJT5dm09lsDBeH&#10;b9gAP3u67nyI74XVJBk59ahfKys7bkPsQoeQlM3YjVSqraEypM7p9dXbcXvh4gG4MsiRSHSPTVZs&#10;dk3PbGeLE4h52/VGcHwjkXzLQrxnHs2AB2Nc4h2WUlkksb1FSWX913+dp3jUCF5KajRXTg1miRL1&#10;waB2AIyD4QdjNxjmoG8tunWCMXS8NXHBRzWYpbf6C2ZolXLAxQxHppzGwbyNXYNjBrlYrdqgg/Ny&#10;X3UX0HmOxa15cDylSUIGtzpEiNlqnATqVOl1Q++1VernJDX3n/s26unfsH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fdX79YAAAAKAQAADwAAAAAAAAABACAAAAAiAAAAZHJzL2Rvd25yZXYueG1s&#10;UEsBAhQAFAAAAAgAh07iQNSb3G8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C54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ECBC8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26BFF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4Ohn+MwIAAGMEAAAOAAAAZHJzL2Uyb0RvYy54bWytVM2O&#10;0zAQviPxDpbvNGmBVamarspWRUgrdqWCOLuO01jyn2y3SXkAeANOXLjzXH0OPidNFy0c9sDFGXvG&#10;3/j7Zibz61YrchA+SGsKOh7llAjDbSnNrqCfPq5fTCkJkZmSKWtEQY8i0OvF82fzxs3ExNZWlcIT&#10;gJgwa1xB6xjdLMsCr4VmYWSdMHBW1msWsfW7rPSsAbpW2STPr7LG+tJ5y0UIOF31TnpG9E8BtFUl&#10;uVhZvtfCxB7VC8UiKIVaukAX3WurSvB4V1VBRKIKCqaxW5EE9jat2WLOZjvPXC35+QnsKU94xEkz&#10;aZD0ArVikZG9l39Bacm9DbaKI2511hPpFAGLcf5Im03NnOi4QOrgLqKH/wfLPxzuPZFlQV+9ocQw&#10;jYqfvn87/fh1+vmV4AwCNS7MELdxiIztW9uibYbzgMPEu628Tl8wIvBD3uNFXtFGwtOl6WQ6zeHi&#10;8A0b4GcP150P8Z2wmiSjoB7162Rlh9sQ+9AhJGUzdi2V6mqoDGkKevXydd5duHgArgxyJBL9Y5MV&#10;2217Zra15RHEvO17Izi+lkh+y0K8Zx7NgAdjXOIdlkpZJLFni5La+i//Ok/xqBG8lDRoroIazBIl&#10;6r1B7QAYB8MPxnYwzF7fWHTrGGPoeGfigo9qMCtv9WfM0DLlgIsZjkwFjYN5E/sGxwxysVx2QXvn&#10;5a7uL6DzHIu3ZuN4SpOEDG65jxCz0zgJ1Kty1g2911XpPCepuf/cd1EP/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1PuWTXAAAACgEAAA8AAAAAAAAAAQAgAAAAIgAAAGRycy9kb3ducmV2Lnht&#10;bFBLAQIUABQAAAAIAIdO4kB4Ohn+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D26BFF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FEA46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817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2336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817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514AE"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0E9E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C05D8">
    <w:pPr>
      <w:pStyle w:val="11"/>
      <w:rPr>
        <w:rFonts w:hint="default"/>
        <w:u w:val="none"/>
        <w:lang w:val="en-US"/>
      </w:rPr>
    </w:pP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             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                             </w:t>
    </w: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</w:t>
    </w:r>
    <w:r>
      <w:rPr>
        <w:rFonts w:hint="default" w:ascii="Times New Roman" w:hAnsi="Times New Roman" w:eastAsia="宋体" w:cs="Times New Roman"/>
        <w:b w:val="0"/>
        <w:bCs w:val="0"/>
        <w:sz w:val="21"/>
        <w:szCs w:val="21"/>
        <w:lang w:val="en-US" w:eastAsia="zh-CN"/>
      </w:rPr>
      <w:t>HRZJH24061202-</w:t>
    </w:r>
    <w:r>
      <w:rPr>
        <w:rFonts w:hint="eastAsia" w:cs="Times New Roman"/>
        <w:b w:val="0"/>
        <w:bCs w:val="0"/>
        <w:sz w:val="21"/>
        <w:szCs w:val="21"/>
        <w:lang w:val="en-US" w:eastAsia="zh-CN"/>
      </w:rPr>
      <w:t>4</w:t>
    </w:r>
    <w:r>
      <w:rPr>
        <w:rFonts w:hint="default" w:ascii="Times New Roman" w:hAnsi="Times New Roman" w:eastAsia="宋体" w:cs="Times New Roman"/>
        <w:b w:val="0"/>
        <w:bCs w:val="0"/>
        <w:sz w:val="21"/>
        <w:szCs w:val="21"/>
        <w:lang w:val="en-US" w:eastAsia="zh-CN"/>
      </w:rPr>
      <w:t>1</w:t>
    </w:r>
    <w:r>
      <w:rPr>
        <w:rFonts w:hint="eastAsia" w:cs="Times New Roman"/>
        <w:b w:val="0"/>
        <w:bCs w:val="0"/>
        <w:sz w:val="21"/>
        <w:szCs w:val="21"/>
        <w:lang w:val="en-US" w:eastAsia="zh-CN"/>
      </w:rPr>
      <w:t>（09）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ThhYzQ3MDRkNDg2ZGIwZTY5OTFiYjAzN2MzNmEifQ=="/>
  </w:docVars>
  <w:rsids>
    <w:rsidRoot w:val="1C6B6F44"/>
    <w:rsid w:val="013B0D87"/>
    <w:rsid w:val="01505381"/>
    <w:rsid w:val="017131C8"/>
    <w:rsid w:val="018E781B"/>
    <w:rsid w:val="01A95FC4"/>
    <w:rsid w:val="01DA1E97"/>
    <w:rsid w:val="01E46C6A"/>
    <w:rsid w:val="01FE3A55"/>
    <w:rsid w:val="022D6D0E"/>
    <w:rsid w:val="025E5F48"/>
    <w:rsid w:val="02A36C44"/>
    <w:rsid w:val="02BF1210"/>
    <w:rsid w:val="035432D1"/>
    <w:rsid w:val="03661A20"/>
    <w:rsid w:val="03D13F17"/>
    <w:rsid w:val="03F01582"/>
    <w:rsid w:val="03F637F9"/>
    <w:rsid w:val="042B6695"/>
    <w:rsid w:val="047F420A"/>
    <w:rsid w:val="05045A86"/>
    <w:rsid w:val="051B2767"/>
    <w:rsid w:val="051B7078"/>
    <w:rsid w:val="053C440D"/>
    <w:rsid w:val="056A0F14"/>
    <w:rsid w:val="05DC7FF9"/>
    <w:rsid w:val="05DD08FD"/>
    <w:rsid w:val="06135E8F"/>
    <w:rsid w:val="062220DC"/>
    <w:rsid w:val="06667CE7"/>
    <w:rsid w:val="068D6F85"/>
    <w:rsid w:val="06C42FC9"/>
    <w:rsid w:val="06D334E1"/>
    <w:rsid w:val="07035F04"/>
    <w:rsid w:val="073A38EF"/>
    <w:rsid w:val="073C056A"/>
    <w:rsid w:val="074F6344"/>
    <w:rsid w:val="07ED543B"/>
    <w:rsid w:val="080D49C0"/>
    <w:rsid w:val="0861236C"/>
    <w:rsid w:val="09390FDF"/>
    <w:rsid w:val="097F33E7"/>
    <w:rsid w:val="098B3F8E"/>
    <w:rsid w:val="09AF59C3"/>
    <w:rsid w:val="09E858E4"/>
    <w:rsid w:val="09F75189"/>
    <w:rsid w:val="0A0623A5"/>
    <w:rsid w:val="0A155D85"/>
    <w:rsid w:val="0AA03CE6"/>
    <w:rsid w:val="0AB023E6"/>
    <w:rsid w:val="0AEC0718"/>
    <w:rsid w:val="0B444A27"/>
    <w:rsid w:val="0B4F104B"/>
    <w:rsid w:val="0B9A6334"/>
    <w:rsid w:val="0BA26221"/>
    <w:rsid w:val="0C68741C"/>
    <w:rsid w:val="0CB63A18"/>
    <w:rsid w:val="0CF76D88"/>
    <w:rsid w:val="0D205A18"/>
    <w:rsid w:val="0D64270A"/>
    <w:rsid w:val="0D64620B"/>
    <w:rsid w:val="0D656F20"/>
    <w:rsid w:val="0D804797"/>
    <w:rsid w:val="0E211365"/>
    <w:rsid w:val="0E636264"/>
    <w:rsid w:val="0E7B61E5"/>
    <w:rsid w:val="0E8F63A0"/>
    <w:rsid w:val="0E934402"/>
    <w:rsid w:val="0EA06CB7"/>
    <w:rsid w:val="0EA26C6D"/>
    <w:rsid w:val="0EDB1768"/>
    <w:rsid w:val="0EF81EF3"/>
    <w:rsid w:val="0F3F34A7"/>
    <w:rsid w:val="0F590A0F"/>
    <w:rsid w:val="0F625791"/>
    <w:rsid w:val="0FD12D30"/>
    <w:rsid w:val="1072324E"/>
    <w:rsid w:val="10AB411E"/>
    <w:rsid w:val="10BA52FE"/>
    <w:rsid w:val="10C47B27"/>
    <w:rsid w:val="10D73F5D"/>
    <w:rsid w:val="10F863AD"/>
    <w:rsid w:val="11042690"/>
    <w:rsid w:val="1163049F"/>
    <w:rsid w:val="11C4049E"/>
    <w:rsid w:val="11C620B2"/>
    <w:rsid w:val="123219E6"/>
    <w:rsid w:val="127E3DE4"/>
    <w:rsid w:val="12D40754"/>
    <w:rsid w:val="12EA7CAB"/>
    <w:rsid w:val="12F4776C"/>
    <w:rsid w:val="13187776"/>
    <w:rsid w:val="131C06A6"/>
    <w:rsid w:val="136A5345"/>
    <w:rsid w:val="13865C89"/>
    <w:rsid w:val="13C079F2"/>
    <w:rsid w:val="13DD5D2E"/>
    <w:rsid w:val="14281A18"/>
    <w:rsid w:val="143040B0"/>
    <w:rsid w:val="1444190A"/>
    <w:rsid w:val="148A193E"/>
    <w:rsid w:val="148E7601"/>
    <w:rsid w:val="14934330"/>
    <w:rsid w:val="14AA20B4"/>
    <w:rsid w:val="14AA3E63"/>
    <w:rsid w:val="14B65F88"/>
    <w:rsid w:val="14D7277E"/>
    <w:rsid w:val="14FE4838"/>
    <w:rsid w:val="1521120D"/>
    <w:rsid w:val="1542409B"/>
    <w:rsid w:val="160D3A06"/>
    <w:rsid w:val="161E40A8"/>
    <w:rsid w:val="161F0A38"/>
    <w:rsid w:val="169A6044"/>
    <w:rsid w:val="17047E69"/>
    <w:rsid w:val="17577E5E"/>
    <w:rsid w:val="177B3894"/>
    <w:rsid w:val="17CA4317"/>
    <w:rsid w:val="17D64B12"/>
    <w:rsid w:val="181B32CA"/>
    <w:rsid w:val="18711565"/>
    <w:rsid w:val="19223583"/>
    <w:rsid w:val="19263CD4"/>
    <w:rsid w:val="193529BC"/>
    <w:rsid w:val="1991352E"/>
    <w:rsid w:val="19BC47E2"/>
    <w:rsid w:val="1A1E69D1"/>
    <w:rsid w:val="1A6E774D"/>
    <w:rsid w:val="1AC27A2C"/>
    <w:rsid w:val="1ADD23F0"/>
    <w:rsid w:val="1B704F30"/>
    <w:rsid w:val="1B9157F8"/>
    <w:rsid w:val="1BA8284C"/>
    <w:rsid w:val="1BAF3A7B"/>
    <w:rsid w:val="1C3F6CF1"/>
    <w:rsid w:val="1C475483"/>
    <w:rsid w:val="1C6B6F44"/>
    <w:rsid w:val="1C8925AF"/>
    <w:rsid w:val="1CEF37C4"/>
    <w:rsid w:val="1D2030BF"/>
    <w:rsid w:val="1D2F75FB"/>
    <w:rsid w:val="1D305110"/>
    <w:rsid w:val="1DA90758"/>
    <w:rsid w:val="1DFD79C9"/>
    <w:rsid w:val="1E0326AD"/>
    <w:rsid w:val="1E1157BC"/>
    <w:rsid w:val="1E3561A7"/>
    <w:rsid w:val="1E5A11E8"/>
    <w:rsid w:val="1E883520"/>
    <w:rsid w:val="1E9B5C80"/>
    <w:rsid w:val="1F0E6B72"/>
    <w:rsid w:val="1F237AFE"/>
    <w:rsid w:val="1F3139B1"/>
    <w:rsid w:val="1F334045"/>
    <w:rsid w:val="1F443106"/>
    <w:rsid w:val="1F4D337B"/>
    <w:rsid w:val="1F8E6CC4"/>
    <w:rsid w:val="1F984E09"/>
    <w:rsid w:val="1FCA6B66"/>
    <w:rsid w:val="20994D8B"/>
    <w:rsid w:val="20E4165F"/>
    <w:rsid w:val="210E39CB"/>
    <w:rsid w:val="213D1BBA"/>
    <w:rsid w:val="219C02C4"/>
    <w:rsid w:val="219C6343"/>
    <w:rsid w:val="21AD5DA1"/>
    <w:rsid w:val="21BF5721"/>
    <w:rsid w:val="21CD22C5"/>
    <w:rsid w:val="22A7747C"/>
    <w:rsid w:val="22E57262"/>
    <w:rsid w:val="22E73BCC"/>
    <w:rsid w:val="22E9196D"/>
    <w:rsid w:val="23313F64"/>
    <w:rsid w:val="23960ECC"/>
    <w:rsid w:val="239A6FF8"/>
    <w:rsid w:val="23A21B04"/>
    <w:rsid w:val="23D74B92"/>
    <w:rsid w:val="24172B97"/>
    <w:rsid w:val="2449545E"/>
    <w:rsid w:val="244B2840"/>
    <w:rsid w:val="244F0582"/>
    <w:rsid w:val="24AE4854"/>
    <w:rsid w:val="24EC4023"/>
    <w:rsid w:val="250112B2"/>
    <w:rsid w:val="251A293E"/>
    <w:rsid w:val="25262F8B"/>
    <w:rsid w:val="2559722D"/>
    <w:rsid w:val="25BC57A4"/>
    <w:rsid w:val="25FD4C78"/>
    <w:rsid w:val="262227B8"/>
    <w:rsid w:val="26406A4B"/>
    <w:rsid w:val="26B873F8"/>
    <w:rsid w:val="26C757BD"/>
    <w:rsid w:val="26F96584"/>
    <w:rsid w:val="26FE1232"/>
    <w:rsid w:val="27327868"/>
    <w:rsid w:val="282D1ACD"/>
    <w:rsid w:val="283875D4"/>
    <w:rsid w:val="28C04ADE"/>
    <w:rsid w:val="28FB39B9"/>
    <w:rsid w:val="28FD67A9"/>
    <w:rsid w:val="293436C6"/>
    <w:rsid w:val="294855A0"/>
    <w:rsid w:val="298C2CFC"/>
    <w:rsid w:val="29B64270"/>
    <w:rsid w:val="29EE456B"/>
    <w:rsid w:val="29EF0399"/>
    <w:rsid w:val="29F574D6"/>
    <w:rsid w:val="2A5957DE"/>
    <w:rsid w:val="2AF84D34"/>
    <w:rsid w:val="2B82123D"/>
    <w:rsid w:val="2BB1567F"/>
    <w:rsid w:val="2BF33EE9"/>
    <w:rsid w:val="2C081590"/>
    <w:rsid w:val="2C3801CB"/>
    <w:rsid w:val="2C540E77"/>
    <w:rsid w:val="2C5A77A3"/>
    <w:rsid w:val="2C942026"/>
    <w:rsid w:val="2CB177FA"/>
    <w:rsid w:val="2CE34819"/>
    <w:rsid w:val="2CF55A3F"/>
    <w:rsid w:val="2D152C81"/>
    <w:rsid w:val="2D3756FE"/>
    <w:rsid w:val="2D42263C"/>
    <w:rsid w:val="2D5269EE"/>
    <w:rsid w:val="2DBF5638"/>
    <w:rsid w:val="2DC13E32"/>
    <w:rsid w:val="2DD907F5"/>
    <w:rsid w:val="2DE73DBF"/>
    <w:rsid w:val="2E076B58"/>
    <w:rsid w:val="2E31032F"/>
    <w:rsid w:val="2F09152F"/>
    <w:rsid w:val="2F167143"/>
    <w:rsid w:val="2F416282"/>
    <w:rsid w:val="2F8F7A65"/>
    <w:rsid w:val="3008511A"/>
    <w:rsid w:val="30767DB1"/>
    <w:rsid w:val="30C16364"/>
    <w:rsid w:val="313A6CE2"/>
    <w:rsid w:val="314825E1"/>
    <w:rsid w:val="317759AD"/>
    <w:rsid w:val="31AD68E8"/>
    <w:rsid w:val="320312AA"/>
    <w:rsid w:val="3234348A"/>
    <w:rsid w:val="32404D1C"/>
    <w:rsid w:val="325133BE"/>
    <w:rsid w:val="32D35397"/>
    <w:rsid w:val="32EB554E"/>
    <w:rsid w:val="336254B1"/>
    <w:rsid w:val="33AB1655"/>
    <w:rsid w:val="344F59F7"/>
    <w:rsid w:val="349A203C"/>
    <w:rsid w:val="34A27139"/>
    <w:rsid w:val="34B85698"/>
    <w:rsid w:val="34DB376C"/>
    <w:rsid w:val="35040F15"/>
    <w:rsid w:val="35380AC7"/>
    <w:rsid w:val="353A5536"/>
    <w:rsid w:val="358B70CD"/>
    <w:rsid w:val="359F1FBC"/>
    <w:rsid w:val="35B40F8A"/>
    <w:rsid w:val="35E87898"/>
    <w:rsid w:val="360016DD"/>
    <w:rsid w:val="36274938"/>
    <w:rsid w:val="3688061E"/>
    <w:rsid w:val="368F76D3"/>
    <w:rsid w:val="36C52B6C"/>
    <w:rsid w:val="36E175BE"/>
    <w:rsid w:val="36FD46F0"/>
    <w:rsid w:val="37215FA7"/>
    <w:rsid w:val="379320DC"/>
    <w:rsid w:val="37AF1284"/>
    <w:rsid w:val="387C7014"/>
    <w:rsid w:val="391A2AB5"/>
    <w:rsid w:val="39494966"/>
    <w:rsid w:val="396000E9"/>
    <w:rsid w:val="39645E01"/>
    <w:rsid w:val="399C1F0C"/>
    <w:rsid w:val="39A97253"/>
    <w:rsid w:val="39B0377C"/>
    <w:rsid w:val="3A38706E"/>
    <w:rsid w:val="3A5B4F1A"/>
    <w:rsid w:val="3A663F72"/>
    <w:rsid w:val="3B4E1AB7"/>
    <w:rsid w:val="3BDD041B"/>
    <w:rsid w:val="3BE21884"/>
    <w:rsid w:val="3C1C6307"/>
    <w:rsid w:val="3C8E581B"/>
    <w:rsid w:val="3C905422"/>
    <w:rsid w:val="3C927BD6"/>
    <w:rsid w:val="3CA31014"/>
    <w:rsid w:val="3CB969F3"/>
    <w:rsid w:val="3CDD08B0"/>
    <w:rsid w:val="3CF31968"/>
    <w:rsid w:val="3D0E0B83"/>
    <w:rsid w:val="3D566086"/>
    <w:rsid w:val="3E0D0A00"/>
    <w:rsid w:val="3E174EC3"/>
    <w:rsid w:val="3E9F1EEC"/>
    <w:rsid w:val="3EC71472"/>
    <w:rsid w:val="3ECD05CA"/>
    <w:rsid w:val="3EE94590"/>
    <w:rsid w:val="3F8945CF"/>
    <w:rsid w:val="401D09AD"/>
    <w:rsid w:val="4030540C"/>
    <w:rsid w:val="403501D5"/>
    <w:rsid w:val="40810F02"/>
    <w:rsid w:val="40E22E81"/>
    <w:rsid w:val="40E3755A"/>
    <w:rsid w:val="40E65943"/>
    <w:rsid w:val="40EB11DB"/>
    <w:rsid w:val="41124AC4"/>
    <w:rsid w:val="41915AD8"/>
    <w:rsid w:val="41C932CA"/>
    <w:rsid w:val="42336527"/>
    <w:rsid w:val="42836415"/>
    <w:rsid w:val="42982C9D"/>
    <w:rsid w:val="42D35E8B"/>
    <w:rsid w:val="42EF4CF4"/>
    <w:rsid w:val="42FF4201"/>
    <w:rsid w:val="43016EA3"/>
    <w:rsid w:val="430D368B"/>
    <w:rsid w:val="43344532"/>
    <w:rsid w:val="4335673E"/>
    <w:rsid w:val="43487189"/>
    <w:rsid w:val="435304A1"/>
    <w:rsid w:val="442E3105"/>
    <w:rsid w:val="44314262"/>
    <w:rsid w:val="444B7535"/>
    <w:rsid w:val="449576D9"/>
    <w:rsid w:val="44B21147"/>
    <w:rsid w:val="44FC5DAB"/>
    <w:rsid w:val="451B1129"/>
    <w:rsid w:val="457631DB"/>
    <w:rsid w:val="45A4384A"/>
    <w:rsid w:val="469841DE"/>
    <w:rsid w:val="46A3371F"/>
    <w:rsid w:val="4746716B"/>
    <w:rsid w:val="478C29D1"/>
    <w:rsid w:val="47BD70E3"/>
    <w:rsid w:val="47D367C1"/>
    <w:rsid w:val="47DC0B03"/>
    <w:rsid w:val="47ED75E7"/>
    <w:rsid w:val="480037BE"/>
    <w:rsid w:val="483D368B"/>
    <w:rsid w:val="489A0A83"/>
    <w:rsid w:val="489C2067"/>
    <w:rsid w:val="48AF6AB9"/>
    <w:rsid w:val="49331971"/>
    <w:rsid w:val="494E592A"/>
    <w:rsid w:val="49693C62"/>
    <w:rsid w:val="499F0DB5"/>
    <w:rsid w:val="4A1C3C2D"/>
    <w:rsid w:val="4A2B5779"/>
    <w:rsid w:val="4A9218DB"/>
    <w:rsid w:val="4ACC5BD9"/>
    <w:rsid w:val="4AF70CBC"/>
    <w:rsid w:val="4B5E2355"/>
    <w:rsid w:val="4B734150"/>
    <w:rsid w:val="4C0A34C6"/>
    <w:rsid w:val="4C535793"/>
    <w:rsid w:val="4C765DFD"/>
    <w:rsid w:val="4CBF6303"/>
    <w:rsid w:val="4CE01193"/>
    <w:rsid w:val="4D6473B4"/>
    <w:rsid w:val="4DF41807"/>
    <w:rsid w:val="4E50229D"/>
    <w:rsid w:val="4E544D6F"/>
    <w:rsid w:val="4E6301AA"/>
    <w:rsid w:val="4F057BEF"/>
    <w:rsid w:val="4F1556F3"/>
    <w:rsid w:val="4F1F0499"/>
    <w:rsid w:val="4F2E736B"/>
    <w:rsid w:val="4F301FEB"/>
    <w:rsid w:val="4F466757"/>
    <w:rsid w:val="4F651C8D"/>
    <w:rsid w:val="50026E59"/>
    <w:rsid w:val="501871CB"/>
    <w:rsid w:val="501A73E7"/>
    <w:rsid w:val="503D071F"/>
    <w:rsid w:val="503E2640"/>
    <w:rsid w:val="5050608C"/>
    <w:rsid w:val="508A3156"/>
    <w:rsid w:val="50B05655"/>
    <w:rsid w:val="50B514C6"/>
    <w:rsid w:val="510559A1"/>
    <w:rsid w:val="5107241E"/>
    <w:rsid w:val="512E6655"/>
    <w:rsid w:val="515D4046"/>
    <w:rsid w:val="517B4E84"/>
    <w:rsid w:val="51B746A8"/>
    <w:rsid w:val="51EC265D"/>
    <w:rsid w:val="520E0886"/>
    <w:rsid w:val="52122C37"/>
    <w:rsid w:val="521F224C"/>
    <w:rsid w:val="522F7782"/>
    <w:rsid w:val="525B53B6"/>
    <w:rsid w:val="526A6DA4"/>
    <w:rsid w:val="526B67F0"/>
    <w:rsid w:val="5290026A"/>
    <w:rsid w:val="533308FD"/>
    <w:rsid w:val="535178ED"/>
    <w:rsid w:val="535D7C11"/>
    <w:rsid w:val="53746E0E"/>
    <w:rsid w:val="53A771E4"/>
    <w:rsid w:val="53AB1EBF"/>
    <w:rsid w:val="53B271C1"/>
    <w:rsid w:val="53C946C6"/>
    <w:rsid w:val="53E72565"/>
    <w:rsid w:val="53F758F5"/>
    <w:rsid w:val="54080994"/>
    <w:rsid w:val="54224ABC"/>
    <w:rsid w:val="542D7FFD"/>
    <w:rsid w:val="546A563B"/>
    <w:rsid w:val="54CD4996"/>
    <w:rsid w:val="54D7745F"/>
    <w:rsid w:val="54E56DB8"/>
    <w:rsid w:val="54F732C3"/>
    <w:rsid w:val="55476387"/>
    <w:rsid w:val="556A70BB"/>
    <w:rsid w:val="557C3C42"/>
    <w:rsid w:val="55A8094D"/>
    <w:rsid w:val="55DC173B"/>
    <w:rsid w:val="5606196D"/>
    <w:rsid w:val="56175C35"/>
    <w:rsid w:val="56297121"/>
    <w:rsid w:val="566040EB"/>
    <w:rsid w:val="574F1708"/>
    <w:rsid w:val="57571CBA"/>
    <w:rsid w:val="577F3822"/>
    <w:rsid w:val="5833642D"/>
    <w:rsid w:val="585D299D"/>
    <w:rsid w:val="58AF661E"/>
    <w:rsid w:val="58B04765"/>
    <w:rsid w:val="592069A1"/>
    <w:rsid w:val="5973309F"/>
    <w:rsid w:val="59AD4E28"/>
    <w:rsid w:val="59D979CB"/>
    <w:rsid w:val="59FF0E7A"/>
    <w:rsid w:val="5A566598"/>
    <w:rsid w:val="5A904E8F"/>
    <w:rsid w:val="5AAD1584"/>
    <w:rsid w:val="5B362F49"/>
    <w:rsid w:val="5B5E10B5"/>
    <w:rsid w:val="5B7756EE"/>
    <w:rsid w:val="5B7E629F"/>
    <w:rsid w:val="5B856D3C"/>
    <w:rsid w:val="5B9B11E5"/>
    <w:rsid w:val="5BF3746A"/>
    <w:rsid w:val="5C33418B"/>
    <w:rsid w:val="5C747582"/>
    <w:rsid w:val="5CAA52CF"/>
    <w:rsid w:val="5D17220F"/>
    <w:rsid w:val="5D3119D1"/>
    <w:rsid w:val="5D3A352A"/>
    <w:rsid w:val="5D6A5131"/>
    <w:rsid w:val="5D77191A"/>
    <w:rsid w:val="5DAA13C6"/>
    <w:rsid w:val="5DD23A00"/>
    <w:rsid w:val="5E001CE6"/>
    <w:rsid w:val="5E255714"/>
    <w:rsid w:val="5E463C77"/>
    <w:rsid w:val="5E623282"/>
    <w:rsid w:val="5E633983"/>
    <w:rsid w:val="5E6675C6"/>
    <w:rsid w:val="5E761C8C"/>
    <w:rsid w:val="5E7E05B6"/>
    <w:rsid w:val="5EB90EE3"/>
    <w:rsid w:val="5EE30F1A"/>
    <w:rsid w:val="5EF00A9F"/>
    <w:rsid w:val="5EFA035E"/>
    <w:rsid w:val="5F2466BD"/>
    <w:rsid w:val="5F614678"/>
    <w:rsid w:val="5F6D14E7"/>
    <w:rsid w:val="600C0E38"/>
    <w:rsid w:val="605C33D5"/>
    <w:rsid w:val="605C510C"/>
    <w:rsid w:val="61262437"/>
    <w:rsid w:val="615434A5"/>
    <w:rsid w:val="61B74602"/>
    <w:rsid w:val="62725FBE"/>
    <w:rsid w:val="631F4E04"/>
    <w:rsid w:val="6377272F"/>
    <w:rsid w:val="638A5B3E"/>
    <w:rsid w:val="63B01E82"/>
    <w:rsid w:val="63B10704"/>
    <w:rsid w:val="63D23FA5"/>
    <w:rsid w:val="642D0DBA"/>
    <w:rsid w:val="643350DB"/>
    <w:rsid w:val="64A64D5A"/>
    <w:rsid w:val="6501769D"/>
    <w:rsid w:val="650E1238"/>
    <w:rsid w:val="651055C8"/>
    <w:rsid w:val="65143FAD"/>
    <w:rsid w:val="65905D2A"/>
    <w:rsid w:val="65CB0B10"/>
    <w:rsid w:val="66125D84"/>
    <w:rsid w:val="661D2598"/>
    <w:rsid w:val="664B7760"/>
    <w:rsid w:val="665E1984"/>
    <w:rsid w:val="666B4783"/>
    <w:rsid w:val="669F121F"/>
    <w:rsid w:val="67055B59"/>
    <w:rsid w:val="671A2A3A"/>
    <w:rsid w:val="672A1911"/>
    <w:rsid w:val="67B80B16"/>
    <w:rsid w:val="68BC2510"/>
    <w:rsid w:val="68CA6861"/>
    <w:rsid w:val="69617606"/>
    <w:rsid w:val="696A62C2"/>
    <w:rsid w:val="699D0D90"/>
    <w:rsid w:val="69A63060"/>
    <w:rsid w:val="69DB1CD7"/>
    <w:rsid w:val="69F112CE"/>
    <w:rsid w:val="6A010FA4"/>
    <w:rsid w:val="6A091C39"/>
    <w:rsid w:val="6A7C20C2"/>
    <w:rsid w:val="6A9A0CF0"/>
    <w:rsid w:val="6AF73BF9"/>
    <w:rsid w:val="6B38597D"/>
    <w:rsid w:val="6B3C52FC"/>
    <w:rsid w:val="6B5949F9"/>
    <w:rsid w:val="6B6554C5"/>
    <w:rsid w:val="6B9D4CFC"/>
    <w:rsid w:val="6BE004AA"/>
    <w:rsid w:val="6BFC26E7"/>
    <w:rsid w:val="6C2C6EBC"/>
    <w:rsid w:val="6C7623AD"/>
    <w:rsid w:val="6C7B412F"/>
    <w:rsid w:val="6CE66243"/>
    <w:rsid w:val="6D1A54F0"/>
    <w:rsid w:val="6D521B17"/>
    <w:rsid w:val="6D621D77"/>
    <w:rsid w:val="6D7B5B8E"/>
    <w:rsid w:val="6D8819DC"/>
    <w:rsid w:val="6DEB1B6F"/>
    <w:rsid w:val="6E163DD1"/>
    <w:rsid w:val="6E5C3698"/>
    <w:rsid w:val="6E83167E"/>
    <w:rsid w:val="6EFE46BB"/>
    <w:rsid w:val="6F416F8A"/>
    <w:rsid w:val="6F55769C"/>
    <w:rsid w:val="6F7827C3"/>
    <w:rsid w:val="702020CF"/>
    <w:rsid w:val="702E5B63"/>
    <w:rsid w:val="70587DE3"/>
    <w:rsid w:val="705B6F34"/>
    <w:rsid w:val="70611420"/>
    <w:rsid w:val="70D33DB4"/>
    <w:rsid w:val="70DA60AB"/>
    <w:rsid w:val="70F74C48"/>
    <w:rsid w:val="70FF0B2E"/>
    <w:rsid w:val="719E532A"/>
    <w:rsid w:val="71B72890"/>
    <w:rsid w:val="71C94EC4"/>
    <w:rsid w:val="72381BEF"/>
    <w:rsid w:val="724B7048"/>
    <w:rsid w:val="72A26EFE"/>
    <w:rsid w:val="738D5100"/>
    <w:rsid w:val="739447BA"/>
    <w:rsid w:val="73994994"/>
    <w:rsid w:val="73F7090D"/>
    <w:rsid w:val="7483082E"/>
    <w:rsid w:val="74BF5767"/>
    <w:rsid w:val="74DD37CB"/>
    <w:rsid w:val="74DF4B14"/>
    <w:rsid w:val="755F2B15"/>
    <w:rsid w:val="75E832AF"/>
    <w:rsid w:val="768F24C5"/>
    <w:rsid w:val="775F37AE"/>
    <w:rsid w:val="782374D1"/>
    <w:rsid w:val="7891516A"/>
    <w:rsid w:val="78C23FF4"/>
    <w:rsid w:val="78EB7157"/>
    <w:rsid w:val="78F2001D"/>
    <w:rsid w:val="78F40E3B"/>
    <w:rsid w:val="79582DD5"/>
    <w:rsid w:val="79707C3F"/>
    <w:rsid w:val="79780B57"/>
    <w:rsid w:val="79D12015"/>
    <w:rsid w:val="7A431165"/>
    <w:rsid w:val="7AA94C2D"/>
    <w:rsid w:val="7ABD4419"/>
    <w:rsid w:val="7B6009BA"/>
    <w:rsid w:val="7BAC1798"/>
    <w:rsid w:val="7BDB66FC"/>
    <w:rsid w:val="7BEF55C8"/>
    <w:rsid w:val="7C253132"/>
    <w:rsid w:val="7C611D76"/>
    <w:rsid w:val="7CAB1522"/>
    <w:rsid w:val="7CCE1730"/>
    <w:rsid w:val="7DAE2D99"/>
    <w:rsid w:val="7E18446D"/>
    <w:rsid w:val="7E1D433D"/>
    <w:rsid w:val="7E5E4D83"/>
    <w:rsid w:val="7E67363E"/>
    <w:rsid w:val="7E694DE2"/>
    <w:rsid w:val="7E70299A"/>
    <w:rsid w:val="7EA60578"/>
    <w:rsid w:val="7ED52322"/>
    <w:rsid w:val="7FE01415"/>
    <w:rsid w:val="7F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autoRedefine/>
    <w:qFormat/>
    <w:uiPriority w:val="0"/>
    <w:pPr>
      <w:snapToGrid w:val="0"/>
      <w:jc w:val="left"/>
    </w:pPr>
  </w:style>
  <w:style w:type="paragraph" w:styleId="5">
    <w:name w:val="Normal Indent"/>
    <w:basedOn w:val="1"/>
    <w:autoRedefine/>
    <w:unhideWhenUsed/>
    <w:qFormat/>
    <w:uiPriority w:val="0"/>
    <w:pPr>
      <w:ind w:firstLine="42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  <w:szCs w:val="21"/>
    </w:rPr>
  </w:style>
  <w:style w:type="paragraph" w:styleId="8">
    <w:name w:val="Body Text Indent"/>
    <w:basedOn w:val="1"/>
    <w:next w:val="9"/>
    <w:autoRedefine/>
    <w:qFormat/>
    <w:uiPriority w:val="0"/>
    <w:pPr>
      <w:ind w:firstLine="640" w:firstLineChars="200"/>
    </w:pPr>
    <w:rPr>
      <w:kern w:val="0"/>
      <w:sz w:val="32"/>
    </w:rPr>
  </w:style>
  <w:style w:type="paragraph" w:customStyle="1" w:styleId="9">
    <w:name w:val="样式 正文文本缩进 + 行距: 1.5 倍行距"/>
    <w:basedOn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8"/>
    <w:next w:val="1"/>
    <w:autoRedefine/>
    <w:qFormat/>
    <w:uiPriority w:val="0"/>
    <w:pPr>
      <w:spacing w:after="120"/>
      <w:ind w:left="420" w:leftChars="200"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8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character" w:customStyle="1" w:styleId="19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styleId="23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1632</Words>
  <Characters>2212</Characters>
  <Lines>0</Lines>
  <Paragraphs>0</Paragraphs>
  <TotalTime>5</TotalTime>
  <ScaleCrop>false</ScaleCrop>
  <LinksUpToDate>false</LinksUpToDate>
  <CharactersWithSpaces>2289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2023-07-28T07:28:00Z</dcterms:created>
  <dc:creator>  </dc:creator>
  <cp:lastModifiedBy>刘婉英</cp:lastModifiedBy>
  <cp:lastPrinted>2025-03-05T02:45:00Z</cp:lastPrinted>
  <dcterms:modified xsi:type="dcterms:W3CDTF">2025-09-11T08:42:44Z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8CC9CC103C594D7FBAB7F1FDF9D04863_13</vt:lpwstr>
  </property>
  <property fmtid="{D5CDD505-2E9C-101B-9397-08002B2CF9AE}" pid="4" name="KSOTemplateDocerSaveRecord">
    <vt:lpwstr>eyJoZGlkIjoiZDcyYThhYzQ3MDRkNDg2ZGIwZTY5OTFiYjAzN2MzNmEiLCJ1c2VySWQiOiI2ODE0ODU3NTMifQ==</vt:lpwstr>
  </property>
</Properties>
</file>