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327E4">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exact"/>
        <w:jc w:val="center"/>
        <w:textAlignment w:val="auto"/>
        <w:rPr>
          <w:rFonts w:hint="eastAsia" w:ascii="华文中宋" w:hAnsi="华文中宋" w:eastAsia="华文中宋" w:cs="华文中宋"/>
          <w:b/>
          <w:bCs/>
          <w:i w:val="0"/>
          <w:iCs w:val="0"/>
          <w:caps w:val="0"/>
          <w:color w:val="000000"/>
          <w:spacing w:val="0"/>
          <w:kern w:val="0"/>
          <w:sz w:val="28"/>
          <w:szCs w:val="28"/>
          <w:shd w:val="clear" w:fill="FFFFFF"/>
          <w:lang w:val="en-US" w:eastAsia="zh-CN" w:bidi="ar"/>
        </w:rPr>
      </w:pPr>
      <w:r>
        <w:rPr>
          <w:rFonts w:hint="eastAsia" w:ascii="华文中宋" w:hAnsi="华文中宋" w:eastAsia="华文中宋" w:cs="华文中宋"/>
          <w:b/>
          <w:bCs/>
          <w:i w:val="0"/>
          <w:iCs w:val="0"/>
          <w:caps w:val="0"/>
          <w:color w:val="000000"/>
          <w:spacing w:val="0"/>
          <w:kern w:val="0"/>
          <w:sz w:val="28"/>
          <w:szCs w:val="28"/>
          <w:shd w:val="clear" w:fill="FFFFFF"/>
          <w:lang w:val="en-US" w:eastAsia="zh-CN" w:bidi="ar"/>
        </w:rPr>
        <w:t>水资源只占全国不到2%</w:t>
      </w:r>
    </w:p>
    <w:p w14:paraId="2B3AE6D2">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exact"/>
        <w:jc w:val="center"/>
        <w:textAlignment w:val="auto"/>
        <w:rPr>
          <w:rFonts w:hint="eastAsia" w:ascii="华文中宋" w:hAnsi="华文中宋" w:eastAsia="华文中宋" w:cs="华文中宋"/>
          <w:b/>
          <w:bCs/>
          <w:i w:val="0"/>
          <w:iCs w:val="0"/>
          <w:caps w:val="0"/>
          <w:color w:val="000000"/>
          <w:spacing w:val="0"/>
          <w:kern w:val="0"/>
          <w:sz w:val="28"/>
          <w:szCs w:val="28"/>
          <w:shd w:val="clear" w:fill="FFFFFF"/>
          <w:lang w:val="en-US" w:eastAsia="zh-CN" w:bidi="ar"/>
        </w:rPr>
      </w:pPr>
      <w:r>
        <w:rPr>
          <w:rFonts w:hint="eastAsia" w:ascii="华文中宋" w:hAnsi="华文中宋" w:eastAsia="华文中宋" w:cs="华文中宋"/>
          <w:b/>
          <w:bCs/>
          <w:i w:val="0"/>
          <w:iCs w:val="0"/>
          <w:caps w:val="0"/>
          <w:color w:val="000000"/>
          <w:spacing w:val="0"/>
          <w:kern w:val="0"/>
          <w:sz w:val="28"/>
          <w:szCs w:val="28"/>
          <w:shd w:val="clear" w:fill="FFFFFF"/>
          <w:lang w:val="en-US" w:eastAsia="zh-CN" w:bidi="ar"/>
        </w:rPr>
        <w:t>看内蒙古怎样高质量用好每一滴水</w:t>
      </w:r>
    </w:p>
    <w:p w14:paraId="556F2B81">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exact"/>
        <w:jc w:val="left"/>
        <w:textAlignment w:val="auto"/>
        <w:rPr>
          <w:rFonts w:hint="eastAsia" w:ascii="宋体" w:hAnsi="宋体" w:eastAsia="宋体" w:cs="宋体"/>
          <w:b/>
          <w:bCs/>
        </w:rPr>
      </w:pPr>
      <w:r>
        <w:rPr>
          <w:rFonts w:hint="eastAsia" w:ascii="宋体" w:hAnsi="宋体" w:eastAsia="宋体" w:cs="宋体"/>
          <w:b/>
          <w:bCs/>
          <w:i w:val="0"/>
          <w:iCs w:val="0"/>
          <w:caps w:val="0"/>
          <w:color w:val="000000"/>
          <w:spacing w:val="0"/>
          <w:kern w:val="0"/>
          <w:sz w:val="21"/>
          <w:szCs w:val="21"/>
          <w:shd w:val="clear" w:fill="FFFFFF"/>
          <w:lang w:val="en-US" w:eastAsia="zh-CN" w:bidi="ar"/>
        </w:rPr>
        <w:t>□本报记者 张慧玲</w:t>
      </w:r>
    </w:p>
    <w:p w14:paraId="24F32EC6">
      <w:pPr>
        <w:pStyle w:val="2"/>
        <w:keepNext w:val="0"/>
        <w:keepLines w:val="0"/>
        <w:pageBreakBefore w:val="0"/>
        <w:widowControl/>
        <w:suppressLineNumbers w:val="0"/>
        <w:shd w:val="clear" w:fill="FFFFFF"/>
        <w:tabs>
          <w:tab w:val="left" w:pos="5278"/>
        </w:tabs>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lang w:eastAsia="zh-CN"/>
        </w:rPr>
      </w:pPr>
      <w:r>
        <w:rPr>
          <w:rFonts w:hint="eastAsia" w:ascii="宋体" w:hAnsi="宋体" w:eastAsia="宋体" w:cs="宋体"/>
          <w:b/>
          <w:bCs/>
          <w:i w:val="0"/>
          <w:iCs w:val="0"/>
          <w:caps w:val="0"/>
          <w:color w:val="000000"/>
          <w:spacing w:val="0"/>
          <w:sz w:val="21"/>
          <w:szCs w:val="21"/>
          <w:shd w:val="clear" w:fill="FFFFFF"/>
        </w:rPr>
        <w:t>　　水资源只占全国不到2%是什么概念？</w:t>
      </w:r>
      <w:r>
        <w:rPr>
          <w:rFonts w:hint="eastAsia" w:ascii="宋体" w:hAnsi="宋体" w:eastAsia="宋体" w:cs="宋体"/>
          <w:b/>
          <w:bCs/>
          <w:i w:val="0"/>
          <w:iCs w:val="0"/>
          <w:caps w:val="0"/>
          <w:color w:val="000000"/>
          <w:spacing w:val="0"/>
          <w:sz w:val="21"/>
          <w:szCs w:val="21"/>
          <w:shd w:val="clear" w:fill="FFFFFF"/>
          <w:lang w:eastAsia="zh-CN"/>
        </w:rPr>
        <w:tab/>
      </w:r>
    </w:p>
    <w:p w14:paraId="623C66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除松花江流域外，内蒙古人均水资源量仅为全国人均水平的2/5意味着什么？</w:t>
      </w:r>
      <w:bookmarkStart w:id="0" w:name="_GoBack"/>
      <w:bookmarkEnd w:id="0"/>
    </w:p>
    <w:p w14:paraId="09057E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不到2%、仅为2/5，都在阐述着一个事实：内蒙古是严重缺水地区。</w:t>
      </w:r>
    </w:p>
    <w:p w14:paraId="6E24EE4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内蒙古水资源短缺，且时空分布不均，水资源仅仅约占全国总量的1.92%，作为气候干旱、水资源严重缺乏的能源大区，内蒙古“渴”水久矣。</w:t>
      </w:r>
    </w:p>
    <w:p w14:paraId="6F5FEE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“节水优先、空间均衡、系统治理、两手发力”。2014年3月14日，习近平总书记在中央财经领导小组第五次会议上就保障国家水安全发表重要讲话，把节水工作摆在重要位置。</w:t>
      </w:r>
    </w:p>
    <w:p w14:paraId="6992FED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2024年3月14日，恰逢习近平总书记“3·14”讲话10周年之际。回望10年来，内蒙古全面贯彻落实习近平总书记“节水优先、空间均衡、系统治理、两手发力”治水思路，锚定水资源的合理分配与高效利用，全方位贯彻“四水四定”原则，推进水资源总量管理、科学配置、全面节约、循环利用，管好每一滴水，不浪费每一滴水。</w:t>
      </w:r>
    </w:p>
    <w:p w14:paraId="78B0DAD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center"/>
        <w:textAlignment w:val="auto"/>
        <w:rPr>
          <w:rFonts w:hint="eastAsia" w:ascii="微软雅黑" w:hAnsi="微软雅黑" w:eastAsia="微软雅黑" w:cs="微软雅黑"/>
          <w:i w:val="0"/>
          <w:iCs w:val="0"/>
          <w:caps w:val="0"/>
          <w:color w:val="000000"/>
          <w:spacing w:val="0"/>
          <w:sz w:val="21"/>
          <w:szCs w:val="21"/>
          <w:shd w:val="clear" w:fill="FFFFFF"/>
        </w:rPr>
      </w:pPr>
      <w:r>
        <w:rPr>
          <w:rFonts w:hint="eastAsia" w:ascii="华文中宋" w:hAnsi="华文中宋" w:eastAsia="华文中宋" w:cs="华文中宋"/>
          <w:b/>
          <w:bCs/>
          <w:i w:val="0"/>
          <w:iCs w:val="0"/>
          <w:caps w:val="0"/>
          <w:color w:val="000000"/>
          <w:spacing w:val="0"/>
          <w:sz w:val="28"/>
          <w:szCs w:val="28"/>
          <w:shd w:val="clear" w:fill="FFFFFF"/>
        </w:rPr>
        <w:t>节流——深度节水控水，挤出水资源“发展空间”</w:t>
      </w:r>
    </w:p>
    <w:p w14:paraId="0F50BA4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21"/>
          <w:szCs w:val="21"/>
          <w:shd w:val="clear" w:fill="FFFFFF"/>
        </w:rPr>
        <w:t>3月1日，内蒙古自治区教育厅、水利厅、机关事务管理局联合印发《内蒙古自治区全面建设节水型高校行动方案》，出台11条具体措施，全面推进节水型高校建设，全方位提升高校水资源节约集约利用能力，充分发挥高校在节水型社会建设中的示范引领作用。</w:t>
      </w:r>
    </w:p>
    <w:p w14:paraId="63823B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内蒙古财经大学加大管网维护力度，加强节水器具普及，建设雨水收集系统、市政中水利用工程，加大非常规水源的利用量。</w:t>
      </w:r>
    </w:p>
    <w:p w14:paraId="4DEB6BF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工业大学建设深度开发利用节能监管平台、实施用水设备设施改造，节水工作获得多项国家级、自治区级荣誉，是第一批国家级节约型公共机构示范单位、第一批国家级能效领跑者示范验收单位、“校园节水·供水安全·智慧管理”样板示范校。</w:t>
      </w:r>
    </w:p>
    <w:p w14:paraId="16FBABD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目前，内蒙古累计建成节水型高校38所，建成率达71.7%。</w:t>
      </w:r>
    </w:p>
    <w:p w14:paraId="679FE19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近年来，内蒙古在“节水优先、空间均衡、系统治理、两手发力”治水思路指引下，坚持以水定绿、以水定地、以水定人、以水定产，把水资源作为最大的刚性约束。严格区域用水总量控制，强化用水效率准入条件，将全区用水总量控制指标逐级细化分解到盟市、旗县，地下水进一步细化分解到371个地下水管理单元，为水资源开发利用确定了“上限”。</w:t>
      </w:r>
    </w:p>
    <w:p w14:paraId="75F2A7E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管网覆盖范围内年用水量5000立方米以上的工业、服务业用水户全部纳入计划用水管理；规模以上工业生产和生活用水基本实现用水计量全覆盖，建成农业灌溉机电井“以电折水”平台，65万眼农灌机电井实现地下水取用计量在线监测。</w:t>
      </w:r>
    </w:p>
    <w:p w14:paraId="7FE397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先后出台了自治区地下水保护和管理条例、河湖保护和管理条例，印发了《强化水资源最大刚性约束全面推进水资源节约集约利用的实施意见》《农业节水实施方案》，为推进水资源节约集约利用管理提供了制度保障。</w:t>
      </w:r>
    </w:p>
    <w:p w14:paraId="50993E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——成立了“自治区水资源节约利用专项组”。出台《内蒙古自治区推进水资源节约集约利用总体方案》等方案，明确全区水资源节约利用总体目标和具体推进措施，细化各盟市重点任务。</w:t>
      </w:r>
    </w:p>
    <w:p w14:paraId="2E5FD6E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——扎实推进国家节水行动，做好黄河流域深度节水控水，加快推进农业节水增效、工业节水减排、城镇节水降损。</w:t>
      </w:r>
    </w:p>
    <w:p w14:paraId="58E187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在农业节水增效方面，内蒙古加快实施大中型灌区节水改造工程，全区20座大中型灌区列入国家“十四五”规划建设范围，已下达资金19.83亿元，完成13个灌区的改造建设任务；全区已实施4594万亩农业水价综合改革面积；河套灌区秋浇水量较常年减少45%。</w:t>
      </w:r>
    </w:p>
    <w:p w14:paraId="1A243C9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农村用水原是本‘糊涂账’。过去我们按土地面积收水费，一些乡村常常通过少报面积来少缴水费，而且‘水从门前过，不用便是错’的想法根深蒂固，粗放灌水成为习惯。”河套灌区水利发展中心乌兰布和分中心供排水科相关负责人说，“2023年用水权确权后，用水量透明了，节约用水成为共识。”</w:t>
      </w:r>
    </w:p>
    <w:p w14:paraId="074CDF6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工业节水减排方面，内蒙古严格高耗水项目取水许可审批，新建、改建、扩建高耗水工业项目严禁取用地下水，用水效率须达到行业用水定额先进值。自治区水利厅联合自治区工信厅推进节水型企业、园区创建工作，建成自治区级节水型企业57家、节水标杆企业16家、节水型园区3家。</w:t>
      </w:r>
    </w:p>
    <w:p w14:paraId="500814D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2023年6月至9月，在呼伦贝尔市牙克石市牧人乳业有限公司，企业对用水设备及工艺进行了节水改造，主车间引进安装了氯利昂冰水机组，牛奶冷却系统及空调冷却系统水循环使用。同时生产车间实现清污分流，回收中水循环使用。据介绍，用水设备及工艺改造后，节水效果显著，在原用水量的基础上节约水量达2000立方米，节水比例达到30%。</w:t>
      </w:r>
    </w:p>
    <w:p w14:paraId="01342C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城镇节水降损方面，内蒙古持续开展县域节水型社会达标建设，全区73个旗县达到节水型社会标准，建成率达到71%。</w:t>
      </w:r>
    </w:p>
    <w:p w14:paraId="64FE22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迈进新发展阶段，高质量发展对水资源保障提出更高要求，内蒙古迎难而上。</w:t>
      </w:r>
    </w:p>
    <w:p w14:paraId="6D96ED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center"/>
        <w:textAlignment w:val="auto"/>
        <w:rPr>
          <w:rFonts w:hint="eastAsia" w:ascii="微软雅黑" w:hAnsi="微软雅黑" w:eastAsia="微软雅黑" w:cs="微软雅黑"/>
          <w:i w:val="0"/>
          <w:iCs w:val="0"/>
          <w:caps w:val="0"/>
          <w:color w:val="000000"/>
          <w:spacing w:val="0"/>
          <w:sz w:val="21"/>
          <w:szCs w:val="21"/>
          <w:shd w:val="clear" w:fill="FFFFFF"/>
        </w:rPr>
      </w:pPr>
      <w:r>
        <w:rPr>
          <w:rFonts w:hint="eastAsia" w:ascii="华文中宋" w:hAnsi="华文中宋" w:eastAsia="华文中宋" w:cs="华文中宋"/>
          <w:b/>
          <w:bCs/>
          <w:i w:val="0"/>
          <w:iCs w:val="0"/>
          <w:caps w:val="0"/>
          <w:color w:val="000000"/>
          <w:spacing w:val="0"/>
          <w:sz w:val="28"/>
          <w:szCs w:val="28"/>
          <w:shd w:val="clear" w:fill="FFFFFF"/>
        </w:rPr>
        <w:t>开源——再生水循环利用，开辟水资源“第二空间”</w:t>
      </w:r>
    </w:p>
    <w:p w14:paraId="5A41DAA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21"/>
          <w:szCs w:val="21"/>
          <w:shd w:val="clear" w:fill="FFFFFF"/>
        </w:rPr>
        <w:t>再生水是指废水经适当处理后，达到一定的水质指标，满足某种使用要求，可以进行有益使用的水，被喻为城市“第二水源”。</w:t>
      </w:r>
    </w:p>
    <w:p w14:paraId="7FC2637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作为典型缺水地区、水环境敏感地区、水生态脆弱地区，乌海市2022年成功入选国家再生水利用配置试点城市，2023年成功入选全国再生水利用配置优秀试点城市。</w:t>
      </w:r>
    </w:p>
    <w:p w14:paraId="6F49A69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乌海市多年来坚持将再生水、雨水、矿井水、微咸水等非常规水纳入全市水资源统一配置和集中调度系统，并逐年扩大再生水利用规模，有效缓解水资源供需矛盾，再生水已成为支撑全市绿色低碳发展的“第二水源”。</w:t>
      </w:r>
    </w:p>
    <w:p w14:paraId="1F97B94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东源科技集团有限公司是乌海市一家新材料生产企业。2022年，内蒙古东源科技集团有限公司改进污水处理工艺，以“绿色脱盐”技术替代原先的双膜法脱盐工艺，大幅提升了水资源循环利用率，有效降低了企业的生产成本，实现了经济效益和社会效益的双赢。</w:t>
      </w:r>
    </w:p>
    <w:p w14:paraId="5976D0E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“使用绿色脱盐工艺技术，企业的水资源利用率大幅提高，纯盐水的吨水能耗降低95%以上。”内蒙古东源科技集团有限公司动力事业部工作人员介绍。</w:t>
      </w:r>
    </w:p>
    <w:p w14:paraId="68968C7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内蒙古共组织4个国家典型地区再生水利用配置试点城市完成试点建设中期评估工作，其中乌海市、包头市、鄂尔多斯市荣获优秀试点称号。</w:t>
      </w:r>
    </w:p>
    <w:p w14:paraId="1438B0D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近年来，鄂尔多斯市全力推进再生水生产和综合利用，缓解区域水资源供需矛盾，改善水生态环境质量，着力打造再生水循环利用“鄂尔多斯样板”。把生活污水、工业废水变为活水，激活水域流起来、活起来、清起来，这是鄂尔多斯市对再生水循环利用的探索实践。</w:t>
      </w:r>
    </w:p>
    <w:p w14:paraId="55FCAD4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2022年10月，鄂托克旗棋盘井镇投入5亿元实施统一供水工程，以黄河水为主水源，经过净化处理，让当地10万群众喝上放心水、安全水。</w:t>
      </w:r>
    </w:p>
    <w:p w14:paraId="50D105C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鄂尔多斯市还构建再生水生态补水“冬储夏灌”模式，为寒旱地区提供示范；惠民工程“再生水进小区”高效利用生态资源，完善绿色生活概念。</w:t>
      </w:r>
    </w:p>
    <w:p w14:paraId="668F438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2024年1月31日，鄂尔多斯市水利事业发展中心与鄂尔多斯市水投康源水务股份有限公司联合申报的科技重大专项《再生水等多水源联合调度技术研究》项目启动。《再生水等多水源联合调度技术研究》重大科技专项着眼于黄河流域水资源的可持续利用和绿色高质量发展的迫切需求，旨在研发并集成应用鄂尔多斯市再生水等多水源联合调度的关键技术，将为鄂尔多斯市水资源的可持续利用提供支撑。</w:t>
      </w:r>
    </w:p>
    <w:p w14:paraId="612F84B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再生水等非常规水源是常规水资源的重要补充，接下来，内蒙古将以典型地区再生水配置利用试点为重点，全面加强非常规水源在工业生产、城市绿化方面的配置利用。</w:t>
      </w:r>
    </w:p>
    <w:p w14:paraId="07057A4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center"/>
        <w:textAlignment w:val="auto"/>
        <w:rPr>
          <w:rFonts w:hint="eastAsia" w:ascii="华文中宋" w:hAnsi="华文中宋" w:eastAsia="华文中宋" w:cs="华文中宋"/>
          <w:b/>
          <w:bCs/>
          <w:i w:val="0"/>
          <w:iCs w:val="0"/>
          <w:caps w:val="0"/>
          <w:color w:val="000000"/>
          <w:spacing w:val="0"/>
          <w:sz w:val="28"/>
          <w:szCs w:val="28"/>
          <w:shd w:val="clear" w:fill="FFFFFF"/>
        </w:rPr>
      </w:pPr>
      <w:r>
        <w:rPr>
          <w:rFonts w:hint="eastAsia" w:ascii="华文中宋" w:hAnsi="华文中宋" w:eastAsia="华文中宋" w:cs="华文中宋"/>
          <w:b/>
          <w:bCs/>
          <w:i w:val="0"/>
          <w:iCs w:val="0"/>
          <w:caps w:val="0"/>
          <w:color w:val="000000"/>
          <w:spacing w:val="0"/>
          <w:sz w:val="28"/>
          <w:szCs w:val="28"/>
          <w:shd w:val="clear" w:fill="FFFFFF"/>
        </w:rPr>
        <w:t>提效——用水权改革，释放水资源“增值空间”</w:t>
      </w:r>
    </w:p>
    <w:p w14:paraId="445EED9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　　</w:t>
      </w:r>
      <w:r>
        <w:rPr>
          <w:rFonts w:hint="eastAsia" w:ascii="宋体" w:hAnsi="宋体" w:eastAsia="宋体" w:cs="宋体"/>
          <w:b/>
          <w:bCs/>
          <w:i w:val="0"/>
          <w:iCs w:val="0"/>
          <w:caps w:val="0"/>
          <w:color w:val="000000"/>
          <w:spacing w:val="0"/>
          <w:sz w:val="21"/>
          <w:szCs w:val="21"/>
          <w:shd w:val="clear" w:fill="FFFFFF"/>
        </w:rPr>
        <w:t>“通过实施水肥一体化，每亩地纯收入比原来增加60%-70%。”巴彦淖尔市磴口县沙金套海苏木巴音温都尔嘎查的农民老杨说。</w:t>
      </w:r>
    </w:p>
    <w:p w14:paraId="526CC15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老杨是当地的种植大户，家里有2000多亩农田。内蒙古黄河干流盟市间水权转让河套灌区沈乌灌域的试点工程灌溉范围就包括老杨家的这些农田。令他万分高兴的是，引黄滴灌带来的收益远远超出预期。</w:t>
      </w:r>
    </w:p>
    <w:p w14:paraId="21D9D5A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如今，在河套灌区，“引黄滴灌”深受农民欢迎。据监测评估，引黄滴灌能够普遍节水30%以上，节省化肥30%以上，每亩地增产20%。</w:t>
      </w:r>
    </w:p>
    <w:p w14:paraId="72E566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据河套灌区水利发展中心主任张广明介绍，在各级政府大力支持下，“千年基业”河套灌区自2000年以来累计投资约60亿元，实施了节水改造、排水畅通、大型泵站更新改造等一批重点工程。</w:t>
      </w:r>
    </w:p>
    <w:p w14:paraId="17C5F9D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近年来，内蒙古积极推进用水权改革工作，释放水资源“增值空间”。起草《内蒙古自治区用水权管理办法》，在水利厅网站布设全国水权交易系统。黄河干流盟市间水权转让二期工程全面开工建设，首批节水工程已完工正在验收，国家财政投资非水权转让节水工程已完成节水量评估核定。</w:t>
      </w:r>
    </w:p>
    <w:p w14:paraId="5394E1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同时，内蒙古还探索和推动社会资本参与节水，大力推广合同节水管理模式，对开展合同节水管理的项目给予一定的节水补助资金，撬动社会资本参与的积极性。2023年，累计签订合同节水项目10项，吸引社会资本投资2.35亿元，涉及工业领域5项，公共机构领域4项，农业节水灌溉领域1项。</w:t>
      </w:r>
    </w:p>
    <w:p w14:paraId="707A33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内蒙古“节水贷”也在全面推广，开发和布设“节水贷”服务平台，联合中国人民银行内蒙古分行启动“节水贷”融资服务，截至目前，已为企业融资6.01亿元。</w:t>
      </w:r>
    </w:p>
    <w:p w14:paraId="502438C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内蒙古水权转让缓解了水资源瓶颈制约，促进了沿黄经济带协同发展，同时拓宽了水利投资渠道，使得用水合作组织管理更加规范，信息化管理水平大幅提升，灌域面貌焕然一新，灌区现代化初现规模，为建设美丽乡村奠定坚实基础。</w:t>
      </w:r>
    </w:p>
    <w:p w14:paraId="2CBED79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1"/>
          <w:szCs w:val="21"/>
          <w:shd w:val="clear" w:fill="FFFFFF"/>
        </w:rPr>
        <w:t>　　发展是硬道理，水资源是硬约束。内蒙古将大力发展节水市场，持续推进水权交易工作，力争2024年先期配置复兴灌域5000万立方米水指标，参照水权转让模式，对国家财政投资非水权转让节水工程节水量进行配置，解决沿黄盟市部分工业企业用水紧缺问题。积极推广合同节水和“节水贷”服务模式，不断扩大社会资本参与节水的吸引力。</w:t>
      </w:r>
    </w:p>
    <w:p w14:paraId="26B10A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157" w:afterLines="50" w:afterAutospacing="0" w:line="360" w:lineRule="exact"/>
        <w:ind w:left="0" w:firstLine="0"/>
        <w:jc w:val="both"/>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fill="FFFFFF"/>
        </w:rPr>
        <w:t>　　10年间，内蒙古管好水资源，用好每滴水，做好“水文章”，经济向上走，水耗向下降，以系统治水思路为经济社会高质量发展提供了坚实保障。</w:t>
      </w:r>
    </w:p>
    <w:p w14:paraId="76B3BA46">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F7395"/>
    <w:rsid w:val="00D70859"/>
    <w:rsid w:val="0DDF0D4D"/>
    <w:rsid w:val="2AE13EFE"/>
    <w:rsid w:val="569577C7"/>
    <w:rsid w:val="575C2093"/>
    <w:rsid w:val="583354EA"/>
    <w:rsid w:val="63CF7395"/>
    <w:rsid w:val="6E9D3C09"/>
    <w:rsid w:val="71566079"/>
    <w:rsid w:val="75AB44BA"/>
    <w:rsid w:val="797B14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1163</Words>
  <Characters>1197</Characters>
  <Lines>0</Lines>
  <Paragraphs>0</Paragraphs>
  <TotalTime>93</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2025-04-21T08:10:00Z</dcterms:created>
  <dc:creator>A.小蜜罐子</dc:creator>
  <cp:lastModifiedBy>A.小蜜罐子</cp:lastModifiedBy>
  <dcterms:modified xsi:type="dcterms:W3CDTF">2025-04-21T12:54:53Z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3EB3DE80912A4971B72CE7E60E998028_11</vt:lpwstr>
  </property>
  <property fmtid="{D5CDD505-2E9C-101B-9397-08002B2CF9AE}" pid="4" name="KSOTemplateDocerSaveRecord">
    <vt:lpwstr>eyJoZGlkIjoiNGEzZjc2ZDI4Mzg5ZjM5MDFhOTQ1ZDk3MDUzOTQ1YTYiLCJ1c2VySWQiOiI1Nzc1MDU5NTUifQ==</vt:lpwstr>
  </property>
</Properties>
</file>