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3FDB" w:rsidRPr="00086189" w:rsidRDefault="00833FDB" w:rsidP="000E19CE">
      <w:pPr>
        <w:spacing w:line="360" w:lineRule="auto"/>
        <w:ind w:leftChars="-257" w:left="-443" w:hangingChars="22" w:hanging="97"/>
        <w:jc w:val="left"/>
        <w:rPr>
          <w:rFonts w:asciiTheme="minorEastAsia" w:hAnsiTheme="minorEastAsia" w:cs="宋体"/>
          <w:b/>
          <w:sz w:val="44"/>
          <w:szCs w:val="44"/>
        </w:rPr>
      </w:pPr>
    </w:p>
    <w:p w:rsidR="00833FDB" w:rsidRPr="00086189" w:rsidRDefault="00833FDB" w:rsidP="000E19CE">
      <w:pPr>
        <w:spacing w:line="360" w:lineRule="auto"/>
        <w:ind w:leftChars="-257" w:left="-443" w:hangingChars="22" w:hanging="97"/>
        <w:jc w:val="left"/>
        <w:rPr>
          <w:rFonts w:asciiTheme="minorEastAsia" w:hAnsiTheme="minorEastAsia" w:cs="宋体"/>
          <w:b/>
          <w:sz w:val="44"/>
          <w:szCs w:val="44"/>
        </w:rPr>
      </w:pPr>
    </w:p>
    <w:p w:rsidR="00833FDB" w:rsidRPr="00086189" w:rsidRDefault="00833FDB" w:rsidP="000E19CE">
      <w:pPr>
        <w:spacing w:line="360" w:lineRule="auto"/>
        <w:ind w:leftChars="-257" w:left="-443" w:hangingChars="22" w:hanging="97"/>
        <w:jc w:val="left"/>
        <w:rPr>
          <w:rFonts w:asciiTheme="minorEastAsia" w:hAnsiTheme="minorEastAsia" w:cs="宋体"/>
          <w:b/>
          <w:sz w:val="44"/>
          <w:szCs w:val="44"/>
        </w:rPr>
      </w:pPr>
    </w:p>
    <w:p w:rsidR="00833FDB" w:rsidRPr="00086189" w:rsidRDefault="00833FDB" w:rsidP="000E19CE">
      <w:pPr>
        <w:spacing w:line="360" w:lineRule="auto"/>
        <w:ind w:leftChars="-257" w:left="-443" w:hangingChars="22" w:hanging="97"/>
        <w:jc w:val="left"/>
        <w:rPr>
          <w:rFonts w:asciiTheme="minorEastAsia" w:hAnsiTheme="minorEastAsia" w:cs="宋体"/>
          <w:b/>
          <w:sz w:val="44"/>
          <w:szCs w:val="44"/>
        </w:rPr>
      </w:pPr>
    </w:p>
    <w:p w:rsidR="00833FDB" w:rsidRPr="00086189" w:rsidRDefault="00833FDB" w:rsidP="000E19CE">
      <w:pPr>
        <w:spacing w:line="360" w:lineRule="auto"/>
        <w:ind w:leftChars="-257" w:left="-443" w:hangingChars="22" w:hanging="97"/>
        <w:jc w:val="left"/>
        <w:rPr>
          <w:rFonts w:asciiTheme="minorEastAsia" w:hAnsiTheme="minorEastAsia" w:cs="宋体"/>
          <w:b/>
          <w:sz w:val="44"/>
          <w:szCs w:val="44"/>
        </w:rPr>
      </w:pPr>
    </w:p>
    <w:p w:rsidR="00833FDB" w:rsidRPr="00086189" w:rsidRDefault="00086189" w:rsidP="00623D42">
      <w:pPr>
        <w:spacing w:line="360" w:lineRule="auto"/>
        <w:ind w:leftChars="-257" w:left="-443" w:hangingChars="22" w:hanging="97"/>
        <w:jc w:val="center"/>
        <w:rPr>
          <w:rFonts w:asciiTheme="minorEastAsia" w:hAnsiTheme="minorEastAsia" w:cs="宋体"/>
          <w:b/>
          <w:sz w:val="44"/>
          <w:szCs w:val="44"/>
        </w:rPr>
      </w:pPr>
      <w:r w:rsidRPr="00086189">
        <w:rPr>
          <w:rFonts w:asciiTheme="minorEastAsia" w:hAnsiTheme="minorEastAsia" w:cs="宋体" w:hint="eastAsia"/>
          <w:b/>
          <w:sz w:val="44"/>
          <w:szCs w:val="44"/>
        </w:rPr>
        <w:t>中国石油天然气股份有限公司呼和浩特</w:t>
      </w:r>
    </w:p>
    <w:p w:rsidR="00833FDB" w:rsidRPr="00086189" w:rsidRDefault="00086189" w:rsidP="00623D42">
      <w:pPr>
        <w:spacing w:line="360" w:lineRule="auto"/>
        <w:ind w:leftChars="-257" w:left="-443" w:hangingChars="22" w:hanging="97"/>
        <w:jc w:val="center"/>
        <w:rPr>
          <w:rFonts w:asciiTheme="minorEastAsia" w:hAnsiTheme="minorEastAsia" w:cs="宋体"/>
          <w:b/>
          <w:sz w:val="44"/>
          <w:szCs w:val="44"/>
        </w:rPr>
      </w:pPr>
      <w:r w:rsidRPr="00086189">
        <w:rPr>
          <w:rFonts w:asciiTheme="minorEastAsia" w:hAnsiTheme="minorEastAsia" w:cs="宋体" w:hint="eastAsia"/>
          <w:b/>
          <w:sz w:val="44"/>
          <w:szCs w:val="44"/>
        </w:rPr>
        <w:t>石化分公司</w:t>
      </w:r>
    </w:p>
    <w:p w:rsidR="00833FDB" w:rsidRPr="00086189" w:rsidRDefault="00086189" w:rsidP="00623D42">
      <w:pPr>
        <w:spacing w:line="360" w:lineRule="auto"/>
        <w:ind w:leftChars="-257" w:left="-447" w:hangingChars="22" w:hanging="93"/>
        <w:jc w:val="center"/>
        <w:rPr>
          <w:rFonts w:asciiTheme="minorEastAsia" w:hAnsiTheme="minorEastAsia" w:cs="宋体"/>
          <w:b/>
          <w:bCs/>
          <w:sz w:val="44"/>
          <w:szCs w:val="44"/>
        </w:rPr>
      </w:pPr>
      <w:r w:rsidRPr="00086189">
        <w:rPr>
          <w:rFonts w:asciiTheme="minorEastAsia" w:hAnsiTheme="minorEastAsia" w:cs="宋体" w:hint="eastAsia"/>
          <w:b/>
          <w:bCs/>
          <w:spacing w:val="-10"/>
          <w:sz w:val="44"/>
          <w:szCs w:val="44"/>
        </w:rPr>
        <w:t>突发环境事件应急预案</w:t>
      </w:r>
    </w:p>
    <w:p w:rsidR="00833FDB" w:rsidRPr="00086189" w:rsidRDefault="00833FDB" w:rsidP="00623D42">
      <w:pPr>
        <w:spacing w:line="360" w:lineRule="auto"/>
        <w:jc w:val="center"/>
        <w:rPr>
          <w:rFonts w:asciiTheme="minorEastAsia" w:hAnsiTheme="minorEastAsia" w:cs="Times New Roman"/>
          <w:b/>
          <w:bCs/>
          <w:sz w:val="52"/>
          <w:szCs w:val="52"/>
        </w:rPr>
      </w:pPr>
    </w:p>
    <w:p w:rsidR="00833FDB" w:rsidRPr="00086189" w:rsidRDefault="00833FDB" w:rsidP="000E19CE">
      <w:pPr>
        <w:spacing w:line="360" w:lineRule="auto"/>
        <w:jc w:val="left"/>
        <w:rPr>
          <w:rFonts w:asciiTheme="minorEastAsia" w:hAnsiTheme="minorEastAsia" w:cs="Times New Roman"/>
          <w:b/>
          <w:bCs/>
          <w:sz w:val="52"/>
          <w:szCs w:val="52"/>
        </w:rPr>
      </w:pPr>
    </w:p>
    <w:p w:rsidR="00833FDB" w:rsidRPr="00086189" w:rsidRDefault="00833FDB" w:rsidP="000E19CE">
      <w:pPr>
        <w:spacing w:line="360" w:lineRule="auto"/>
        <w:jc w:val="left"/>
        <w:rPr>
          <w:rFonts w:asciiTheme="minorEastAsia" w:hAnsiTheme="minorEastAsia" w:cs="Times New Roman"/>
          <w:b/>
          <w:bCs/>
          <w:sz w:val="52"/>
          <w:szCs w:val="52"/>
        </w:rPr>
      </w:pPr>
    </w:p>
    <w:p w:rsidR="00833FDB" w:rsidRPr="00086189" w:rsidRDefault="00833FDB" w:rsidP="000E19CE">
      <w:pPr>
        <w:spacing w:line="360" w:lineRule="auto"/>
        <w:jc w:val="left"/>
        <w:rPr>
          <w:rFonts w:asciiTheme="minorEastAsia" w:hAnsiTheme="minorEastAsia" w:cs="Times New Roman"/>
          <w:b/>
          <w:bCs/>
          <w:sz w:val="52"/>
          <w:szCs w:val="52"/>
        </w:rPr>
      </w:pPr>
    </w:p>
    <w:p w:rsidR="00833FDB" w:rsidRPr="00086189" w:rsidRDefault="00833FDB" w:rsidP="000E19CE">
      <w:pPr>
        <w:spacing w:line="360" w:lineRule="auto"/>
        <w:jc w:val="left"/>
        <w:rPr>
          <w:rFonts w:asciiTheme="minorEastAsia" w:hAnsiTheme="minorEastAsia" w:cs="Times New Roman"/>
          <w:b/>
          <w:bCs/>
          <w:sz w:val="52"/>
          <w:szCs w:val="52"/>
        </w:rPr>
      </w:pPr>
    </w:p>
    <w:p w:rsidR="00833FDB" w:rsidRPr="00086189" w:rsidRDefault="00833FDB" w:rsidP="000E19CE">
      <w:pPr>
        <w:spacing w:line="360" w:lineRule="auto"/>
        <w:jc w:val="left"/>
        <w:rPr>
          <w:rFonts w:asciiTheme="minorEastAsia" w:hAnsiTheme="minorEastAsia" w:cs="Times New Roman"/>
          <w:b/>
          <w:bCs/>
          <w:sz w:val="52"/>
          <w:szCs w:val="52"/>
        </w:rPr>
      </w:pPr>
    </w:p>
    <w:p w:rsidR="00833FDB" w:rsidRPr="00086189" w:rsidRDefault="00086189" w:rsidP="000E19CE">
      <w:pPr>
        <w:spacing w:line="360" w:lineRule="auto"/>
        <w:ind w:firstLineChars="250" w:firstLine="703"/>
        <w:jc w:val="left"/>
        <w:rPr>
          <w:rFonts w:asciiTheme="minorEastAsia" w:hAnsiTheme="minorEastAsia" w:cs="Times New Roman"/>
          <w:b/>
          <w:bCs/>
          <w:sz w:val="28"/>
          <w:szCs w:val="28"/>
        </w:rPr>
      </w:pPr>
      <w:r w:rsidRPr="00086189">
        <w:rPr>
          <w:rFonts w:asciiTheme="minorEastAsia" w:hAnsiTheme="minorEastAsia" w:cs="Times New Roman"/>
          <w:b/>
          <w:bCs/>
          <w:sz w:val="28"/>
          <w:szCs w:val="28"/>
        </w:rPr>
        <w:t>企业名称：</w:t>
      </w:r>
      <w:r w:rsidRPr="00086189">
        <w:rPr>
          <w:rFonts w:asciiTheme="minorEastAsia" w:hAnsiTheme="minorEastAsia" w:cs="Times New Roman" w:hint="eastAsia"/>
          <w:b/>
          <w:bCs/>
          <w:sz w:val="28"/>
          <w:szCs w:val="28"/>
        </w:rPr>
        <w:t>中国石油天然气股份有限公司呼和浩特石化分公司</w:t>
      </w:r>
    </w:p>
    <w:p w:rsidR="00833FDB" w:rsidRPr="00086189" w:rsidRDefault="00086189" w:rsidP="000E19CE">
      <w:pPr>
        <w:spacing w:line="360" w:lineRule="auto"/>
        <w:ind w:firstLineChars="250" w:firstLine="703"/>
        <w:jc w:val="left"/>
        <w:rPr>
          <w:rFonts w:asciiTheme="minorEastAsia" w:hAnsiTheme="minorEastAsia" w:cs="Times New Roman"/>
          <w:b/>
          <w:bCs/>
          <w:sz w:val="28"/>
          <w:szCs w:val="28"/>
        </w:rPr>
      </w:pPr>
      <w:r w:rsidRPr="00086189">
        <w:rPr>
          <w:rFonts w:asciiTheme="minorEastAsia" w:hAnsiTheme="minorEastAsia" w:cs="Times New Roman"/>
          <w:b/>
          <w:sz w:val="28"/>
          <w:szCs w:val="28"/>
        </w:rPr>
        <w:t>编制单位：</w:t>
      </w:r>
      <w:r w:rsidR="009B6728" w:rsidRPr="00086189">
        <w:rPr>
          <w:rFonts w:asciiTheme="minorEastAsia" w:hAnsiTheme="minorEastAsia" w:cs="Times New Roman" w:hint="eastAsia"/>
          <w:b/>
          <w:bCs/>
          <w:sz w:val="28"/>
          <w:szCs w:val="28"/>
        </w:rPr>
        <w:t>中国石油天然气股份有限公司呼和浩特石化分公司</w:t>
      </w:r>
    </w:p>
    <w:p w:rsidR="00833FDB" w:rsidRPr="00086189" w:rsidRDefault="00086189" w:rsidP="000E19CE">
      <w:pPr>
        <w:spacing w:line="360" w:lineRule="auto"/>
        <w:ind w:firstLineChars="250" w:firstLine="703"/>
        <w:jc w:val="left"/>
        <w:rPr>
          <w:rFonts w:asciiTheme="minorEastAsia" w:hAnsiTheme="minorEastAsia" w:cs="Times New Roman"/>
          <w:b/>
          <w:sz w:val="28"/>
          <w:szCs w:val="28"/>
        </w:rPr>
      </w:pPr>
      <w:r w:rsidRPr="00086189">
        <w:rPr>
          <w:rFonts w:asciiTheme="minorEastAsia" w:hAnsiTheme="minorEastAsia" w:cs="Times New Roman"/>
          <w:b/>
          <w:sz w:val="28"/>
          <w:szCs w:val="28"/>
        </w:rPr>
        <w:t>编制日期：二〇一</w:t>
      </w:r>
      <w:r w:rsidRPr="00086189">
        <w:rPr>
          <w:rFonts w:asciiTheme="minorEastAsia" w:hAnsiTheme="minorEastAsia" w:cs="Times New Roman" w:hint="eastAsia"/>
          <w:b/>
          <w:sz w:val="28"/>
          <w:szCs w:val="28"/>
        </w:rPr>
        <w:t>九</w:t>
      </w:r>
      <w:r w:rsidRPr="00086189">
        <w:rPr>
          <w:rFonts w:asciiTheme="minorEastAsia" w:hAnsiTheme="minorEastAsia" w:cs="Times New Roman"/>
          <w:b/>
          <w:sz w:val="28"/>
          <w:szCs w:val="28"/>
        </w:rPr>
        <w:t>年</w:t>
      </w:r>
      <w:r w:rsidR="00AF4142">
        <w:rPr>
          <w:rFonts w:asciiTheme="minorEastAsia" w:hAnsiTheme="minorEastAsia" w:cs="Times New Roman" w:hint="eastAsia"/>
          <w:b/>
          <w:sz w:val="28"/>
          <w:szCs w:val="28"/>
        </w:rPr>
        <w:t>三</w:t>
      </w:r>
      <w:r w:rsidRPr="00086189">
        <w:rPr>
          <w:rFonts w:asciiTheme="minorEastAsia" w:hAnsiTheme="minorEastAsia" w:cs="Times New Roman"/>
          <w:b/>
          <w:sz w:val="28"/>
          <w:szCs w:val="28"/>
        </w:rPr>
        <w:t>月</w:t>
      </w:r>
    </w:p>
    <w:p w:rsidR="00833FDB" w:rsidRPr="00086189" w:rsidRDefault="00086189" w:rsidP="000E19CE">
      <w:pPr>
        <w:spacing w:line="360" w:lineRule="auto"/>
        <w:ind w:firstLineChars="250" w:firstLine="703"/>
        <w:jc w:val="left"/>
        <w:rPr>
          <w:rFonts w:asciiTheme="minorEastAsia" w:hAnsiTheme="minorEastAsia" w:cs="Times New Roman"/>
          <w:b/>
          <w:sz w:val="28"/>
          <w:szCs w:val="28"/>
        </w:rPr>
      </w:pPr>
      <w:r w:rsidRPr="00086189">
        <w:rPr>
          <w:rFonts w:asciiTheme="minorEastAsia" w:hAnsiTheme="minorEastAsia" w:cs="Times New Roman"/>
          <w:b/>
          <w:sz w:val="28"/>
          <w:szCs w:val="28"/>
        </w:rPr>
        <w:t>发布日期：</w:t>
      </w:r>
    </w:p>
    <w:p w:rsidR="00833FDB" w:rsidRPr="00086189" w:rsidRDefault="00833FDB" w:rsidP="000E19CE">
      <w:pPr>
        <w:spacing w:line="360" w:lineRule="auto"/>
        <w:ind w:firstLineChars="200" w:firstLine="560"/>
        <w:jc w:val="left"/>
        <w:rPr>
          <w:rFonts w:asciiTheme="minorEastAsia" w:hAnsiTheme="minorEastAsia" w:cs="Times New Roman"/>
          <w:sz w:val="28"/>
          <w:szCs w:val="28"/>
        </w:rPr>
      </w:pPr>
    </w:p>
    <w:p w:rsidR="00833FDB" w:rsidRPr="00086189" w:rsidRDefault="00086189" w:rsidP="00623D42">
      <w:pPr>
        <w:jc w:val="center"/>
        <w:rPr>
          <w:rFonts w:asciiTheme="minorEastAsia" w:hAnsiTheme="minorEastAsia" w:cs="Times New Roman"/>
          <w:b/>
          <w:bCs/>
          <w:kern w:val="44"/>
          <w:sz w:val="28"/>
          <w:szCs w:val="28"/>
        </w:rPr>
      </w:pPr>
      <w:bookmarkStart w:id="0" w:name="_Toc510963235"/>
      <w:bookmarkStart w:id="1" w:name="_Toc11580"/>
      <w:bookmarkStart w:id="2" w:name="_Toc30693"/>
      <w:bookmarkStart w:id="3" w:name="_Toc10911"/>
      <w:bookmarkStart w:id="4" w:name="_Toc3019"/>
      <w:bookmarkStart w:id="5" w:name="_Toc27554"/>
      <w:r w:rsidRPr="00086189">
        <w:rPr>
          <w:rFonts w:asciiTheme="minorEastAsia" w:hAnsiTheme="minorEastAsia" w:cs="Times New Roman"/>
          <w:b/>
          <w:bCs/>
          <w:kern w:val="44"/>
          <w:sz w:val="28"/>
          <w:szCs w:val="28"/>
        </w:rPr>
        <w:lastRenderedPageBreak/>
        <w:t>突发环境事件应急预案批准页</w:t>
      </w:r>
      <w:bookmarkEnd w:id="0"/>
      <w:bookmarkEnd w:id="1"/>
      <w:bookmarkEnd w:id="2"/>
      <w:bookmarkEnd w:id="3"/>
      <w:bookmarkEnd w:id="4"/>
      <w:bookmarkEnd w:id="5"/>
    </w:p>
    <w:p w:rsidR="00833FDB" w:rsidRPr="00086189" w:rsidRDefault="00833FDB" w:rsidP="000E19CE">
      <w:pPr>
        <w:jc w:val="left"/>
        <w:rPr>
          <w:rFonts w:asciiTheme="minorEastAsia" w:hAnsiTheme="minorEastAsia" w:cs="Times New Roman"/>
          <w:bCs/>
          <w:kern w:val="44"/>
          <w:sz w:val="28"/>
          <w:szCs w:val="28"/>
        </w:rPr>
      </w:pPr>
    </w:p>
    <w:p w:rsidR="00833FDB" w:rsidRPr="00086189" w:rsidRDefault="00833FDB" w:rsidP="000E19CE">
      <w:pPr>
        <w:jc w:val="left"/>
        <w:rPr>
          <w:rFonts w:asciiTheme="minorEastAsia" w:hAnsiTheme="minorEastAsia" w:cs="Times New Roman"/>
          <w:bCs/>
          <w:kern w:val="44"/>
          <w:sz w:val="28"/>
          <w:szCs w:val="28"/>
        </w:rPr>
      </w:pPr>
    </w:p>
    <w:p w:rsidR="00833FDB" w:rsidRPr="00086189" w:rsidRDefault="00833FDB" w:rsidP="000E19CE">
      <w:pPr>
        <w:jc w:val="left"/>
        <w:rPr>
          <w:rFonts w:asciiTheme="minorEastAsia" w:hAnsiTheme="minorEastAsia" w:cs="Times New Roman"/>
          <w:bCs/>
          <w:kern w:val="44"/>
          <w:sz w:val="28"/>
          <w:szCs w:val="28"/>
        </w:rPr>
      </w:pPr>
    </w:p>
    <w:p w:rsidR="00833FDB" w:rsidRPr="00086189" w:rsidRDefault="00086189" w:rsidP="000E19CE">
      <w:pPr>
        <w:spacing w:line="360" w:lineRule="auto"/>
        <w:jc w:val="left"/>
        <w:rPr>
          <w:rFonts w:asciiTheme="minorEastAsia" w:hAnsiTheme="minorEastAsia" w:cs="Times New Roman"/>
          <w:sz w:val="28"/>
          <w:szCs w:val="28"/>
        </w:rPr>
      </w:pPr>
      <w:r w:rsidRPr="00086189">
        <w:rPr>
          <w:rFonts w:asciiTheme="minorEastAsia" w:hAnsiTheme="minorEastAsia" w:cs="Times New Roman"/>
          <w:sz w:val="28"/>
          <w:szCs w:val="28"/>
        </w:rPr>
        <w:t>编制：（人员签名）                                年    月    日</w:t>
      </w:r>
    </w:p>
    <w:p w:rsidR="00833FDB" w:rsidRPr="00086189" w:rsidRDefault="00833FDB" w:rsidP="000E19CE">
      <w:pPr>
        <w:spacing w:line="360" w:lineRule="auto"/>
        <w:ind w:firstLineChars="200" w:firstLine="560"/>
        <w:jc w:val="left"/>
        <w:rPr>
          <w:rFonts w:asciiTheme="minorEastAsia" w:hAnsiTheme="minorEastAsia" w:cs="Times New Roman"/>
          <w:sz w:val="28"/>
          <w:szCs w:val="28"/>
        </w:rPr>
      </w:pPr>
    </w:p>
    <w:p w:rsidR="00833FDB" w:rsidRPr="00086189" w:rsidRDefault="00086189" w:rsidP="000E19CE">
      <w:pPr>
        <w:spacing w:line="360" w:lineRule="auto"/>
        <w:jc w:val="left"/>
        <w:rPr>
          <w:rFonts w:asciiTheme="minorEastAsia" w:hAnsiTheme="minorEastAsia" w:cs="Times New Roman"/>
          <w:sz w:val="28"/>
          <w:szCs w:val="28"/>
        </w:rPr>
      </w:pPr>
      <w:r w:rsidRPr="00086189">
        <w:rPr>
          <w:rFonts w:asciiTheme="minorEastAsia" w:hAnsiTheme="minorEastAsia" w:cs="Times New Roman"/>
          <w:sz w:val="28"/>
          <w:szCs w:val="28"/>
        </w:rPr>
        <w:t>评估：（人员签名）                                年    月    日</w:t>
      </w:r>
    </w:p>
    <w:p w:rsidR="00833FDB" w:rsidRPr="00086189" w:rsidRDefault="00833FDB" w:rsidP="000E19CE">
      <w:pPr>
        <w:spacing w:line="360" w:lineRule="auto"/>
        <w:ind w:firstLineChars="200" w:firstLine="560"/>
        <w:jc w:val="left"/>
        <w:rPr>
          <w:rFonts w:asciiTheme="minorEastAsia" w:hAnsiTheme="minorEastAsia" w:cs="Times New Roman"/>
          <w:sz w:val="28"/>
          <w:szCs w:val="28"/>
        </w:rPr>
      </w:pPr>
    </w:p>
    <w:p w:rsidR="00833FDB" w:rsidRPr="00086189" w:rsidRDefault="00086189" w:rsidP="000E19CE">
      <w:pPr>
        <w:spacing w:line="360" w:lineRule="auto"/>
        <w:jc w:val="left"/>
        <w:rPr>
          <w:rFonts w:asciiTheme="minorEastAsia" w:hAnsiTheme="minorEastAsia" w:cs="Times New Roman"/>
          <w:sz w:val="28"/>
          <w:szCs w:val="28"/>
        </w:rPr>
      </w:pPr>
      <w:r w:rsidRPr="00086189">
        <w:rPr>
          <w:rFonts w:asciiTheme="minorEastAsia" w:hAnsiTheme="minorEastAsia" w:cs="Times New Roman"/>
          <w:sz w:val="28"/>
          <w:szCs w:val="28"/>
        </w:rPr>
        <w:t>复核：（人员签名）                                 年    月    日</w:t>
      </w:r>
    </w:p>
    <w:p w:rsidR="00833FDB" w:rsidRPr="00086189" w:rsidRDefault="00833FDB" w:rsidP="000E19CE">
      <w:pPr>
        <w:spacing w:line="360" w:lineRule="auto"/>
        <w:ind w:firstLineChars="200" w:firstLine="560"/>
        <w:jc w:val="left"/>
        <w:rPr>
          <w:rFonts w:asciiTheme="minorEastAsia" w:hAnsiTheme="minorEastAsia" w:cs="Times New Roman"/>
          <w:sz w:val="28"/>
          <w:szCs w:val="28"/>
        </w:rPr>
      </w:pPr>
    </w:p>
    <w:p w:rsidR="00833FDB" w:rsidRPr="00086189" w:rsidRDefault="00086189" w:rsidP="000E19CE">
      <w:pPr>
        <w:spacing w:line="360" w:lineRule="auto"/>
        <w:jc w:val="left"/>
        <w:rPr>
          <w:rFonts w:asciiTheme="minorEastAsia" w:hAnsiTheme="minorEastAsia" w:cs="Times New Roman"/>
          <w:sz w:val="28"/>
          <w:szCs w:val="28"/>
        </w:rPr>
      </w:pPr>
      <w:r w:rsidRPr="00086189">
        <w:rPr>
          <w:rFonts w:asciiTheme="minorEastAsia" w:hAnsiTheme="minorEastAsia" w:cs="Times New Roman"/>
          <w:sz w:val="28"/>
          <w:szCs w:val="28"/>
        </w:rPr>
        <w:t>批准：（人员签名）                                 年    月    日</w:t>
      </w:r>
    </w:p>
    <w:p w:rsidR="00833FDB" w:rsidRPr="00086189" w:rsidRDefault="00086189" w:rsidP="000E19CE">
      <w:pPr>
        <w:widowControl/>
        <w:jc w:val="left"/>
        <w:rPr>
          <w:rFonts w:asciiTheme="minorEastAsia" w:hAnsiTheme="minorEastAsia" w:cs="Times New Roman"/>
          <w:sz w:val="28"/>
          <w:szCs w:val="28"/>
        </w:rPr>
      </w:pPr>
      <w:r w:rsidRPr="00086189">
        <w:rPr>
          <w:rFonts w:asciiTheme="minorEastAsia" w:hAnsiTheme="minorEastAsia" w:cs="Times New Roman"/>
          <w:sz w:val="28"/>
          <w:szCs w:val="28"/>
        </w:rPr>
        <w:br w:type="page"/>
      </w:r>
    </w:p>
    <w:p w:rsidR="00833FDB" w:rsidRPr="00086189" w:rsidRDefault="00086189" w:rsidP="00623D42">
      <w:pPr>
        <w:jc w:val="center"/>
        <w:rPr>
          <w:rFonts w:asciiTheme="minorEastAsia" w:hAnsiTheme="minorEastAsia" w:cs="Times New Roman"/>
          <w:b/>
          <w:bCs/>
          <w:kern w:val="44"/>
          <w:sz w:val="28"/>
          <w:szCs w:val="28"/>
        </w:rPr>
      </w:pPr>
      <w:bookmarkStart w:id="6" w:name="_Toc510963236"/>
      <w:bookmarkStart w:id="7" w:name="_Toc16283"/>
      <w:bookmarkStart w:id="8" w:name="_Toc5467"/>
      <w:bookmarkStart w:id="9" w:name="_Toc23073"/>
      <w:bookmarkStart w:id="10" w:name="_Toc20950"/>
      <w:bookmarkStart w:id="11" w:name="_Toc24035"/>
      <w:bookmarkStart w:id="12" w:name="_Toc2965"/>
      <w:bookmarkStart w:id="13" w:name="_Toc3661"/>
      <w:bookmarkStart w:id="14" w:name="_Toc783"/>
      <w:bookmarkStart w:id="15" w:name="_Toc11816"/>
      <w:bookmarkStart w:id="16" w:name="_Toc19419"/>
      <w:bookmarkStart w:id="17" w:name="_Toc6730"/>
      <w:r w:rsidRPr="00086189">
        <w:rPr>
          <w:rFonts w:asciiTheme="minorEastAsia" w:hAnsiTheme="minorEastAsia" w:cs="Times New Roman"/>
          <w:b/>
          <w:bCs/>
          <w:kern w:val="44"/>
          <w:sz w:val="28"/>
          <w:szCs w:val="28"/>
        </w:rPr>
        <w:lastRenderedPageBreak/>
        <w:t>突发环境事件应急预案发布令</w:t>
      </w:r>
      <w:bookmarkEnd w:id="6"/>
      <w:bookmarkEnd w:id="7"/>
      <w:bookmarkEnd w:id="8"/>
      <w:bookmarkEnd w:id="9"/>
      <w:bookmarkEnd w:id="10"/>
      <w:bookmarkEnd w:id="11"/>
      <w:bookmarkEnd w:id="12"/>
      <w:bookmarkEnd w:id="13"/>
      <w:bookmarkEnd w:id="14"/>
      <w:bookmarkEnd w:id="15"/>
      <w:bookmarkEnd w:id="16"/>
      <w:bookmarkEnd w:id="17"/>
    </w:p>
    <w:p w:rsidR="00833FDB" w:rsidRPr="00086189" w:rsidRDefault="00086189" w:rsidP="000E19CE">
      <w:pPr>
        <w:spacing w:line="360" w:lineRule="auto"/>
        <w:ind w:right="-389" w:firstLineChars="210" w:firstLine="588"/>
        <w:jc w:val="left"/>
        <w:rPr>
          <w:rFonts w:asciiTheme="minorEastAsia" w:hAnsiTheme="minorEastAsia" w:cs="Times New Roman"/>
          <w:sz w:val="28"/>
          <w:szCs w:val="28"/>
        </w:rPr>
      </w:pPr>
      <w:r w:rsidRPr="00086189">
        <w:rPr>
          <w:rFonts w:asciiTheme="minorEastAsia" w:hAnsiTheme="minorEastAsia" w:cs="Times New Roman"/>
          <w:sz w:val="28"/>
          <w:szCs w:val="28"/>
        </w:rPr>
        <w:t>为贯彻《中华人民共和国突发事件应对法》及其它国家法律、法规及有关文件的要求，有效防范应对突发环境事件，保护人员生命安全，减少单位财产损失，本单位特组织相关部门和机构编制了《</w:t>
      </w:r>
      <w:r w:rsidRPr="00086189">
        <w:rPr>
          <w:rFonts w:asciiTheme="minorEastAsia" w:hAnsiTheme="minorEastAsia" w:cs="Times New Roman" w:hint="eastAsia"/>
          <w:sz w:val="28"/>
          <w:szCs w:val="28"/>
        </w:rPr>
        <w:t>中国石油天然气股份有限公司呼和浩特石化分公司突发环境事件应急预案</w:t>
      </w:r>
      <w:r w:rsidRPr="00086189">
        <w:rPr>
          <w:rFonts w:asciiTheme="minorEastAsia" w:hAnsiTheme="minorEastAsia" w:cs="Times New Roman"/>
          <w:sz w:val="28"/>
          <w:szCs w:val="28"/>
        </w:rPr>
        <w:t>》。该预案是本单位实施应急救援的规范性文件，用于指导本单位针对突发环境事件的应急救援行动。</w:t>
      </w:r>
    </w:p>
    <w:p w:rsidR="00833FDB" w:rsidRPr="00086189" w:rsidRDefault="00086189" w:rsidP="000E19CE">
      <w:pPr>
        <w:spacing w:line="360" w:lineRule="auto"/>
        <w:ind w:firstLineChars="210" w:firstLine="588"/>
        <w:jc w:val="left"/>
        <w:rPr>
          <w:rFonts w:asciiTheme="minorEastAsia" w:hAnsiTheme="minorEastAsia" w:cs="Times New Roman"/>
          <w:sz w:val="28"/>
          <w:szCs w:val="28"/>
        </w:rPr>
      </w:pPr>
      <w:r w:rsidRPr="00086189">
        <w:rPr>
          <w:rFonts w:asciiTheme="minorEastAsia" w:hAnsiTheme="minorEastAsia" w:cs="Times New Roman"/>
          <w:sz w:val="28"/>
          <w:szCs w:val="28"/>
        </w:rPr>
        <w:t>本突发环境事件应急预案，于</w:t>
      </w:r>
      <w:r w:rsidRPr="00086189">
        <w:rPr>
          <w:rFonts w:asciiTheme="minorEastAsia" w:hAnsiTheme="minorEastAsia" w:cs="Times New Roman"/>
          <w:sz w:val="28"/>
          <w:szCs w:val="28"/>
          <w:u w:val="single"/>
        </w:rPr>
        <w:t xml:space="preserve">    </w:t>
      </w:r>
      <w:r w:rsidRPr="00086189">
        <w:rPr>
          <w:rFonts w:asciiTheme="minorEastAsia" w:hAnsiTheme="minorEastAsia" w:cs="Times New Roman"/>
          <w:sz w:val="28"/>
          <w:szCs w:val="28"/>
        </w:rPr>
        <w:t>年</w:t>
      </w:r>
      <w:r w:rsidRPr="00086189">
        <w:rPr>
          <w:rFonts w:asciiTheme="minorEastAsia" w:hAnsiTheme="minorEastAsia" w:cs="Times New Roman"/>
          <w:sz w:val="28"/>
          <w:szCs w:val="28"/>
          <w:u w:val="single"/>
        </w:rPr>
        <w:t xml:space="preserve">    </w:t>
      </w:r>
      <w:r w:rsidRPr="00086189">
        <w:rPr>
          <w:rFonts w:asciiTheme="minorEastAsia" w:hAnsiTheme="minorEastAsia" w:cs="Times New Roman"/>
          <w:sz w:val="28"/>
          <w:szCs w:val="28"/>
        </w:rPr>
        <w:t>月</w:t>
      </w:r>
      <w:r w:rsidRPr="00086189">
        <w:rPr>
          <w:rFonts w:asciiTheme="minorEastAsia" w:hAnsiTheme="minorEastAsia" w:cs="Times New Roman"/>
          <w:sz w:val="28"/>
          <w:szCs w:val="28"/>
          <w:u w:val="single"/>
        </w:rPr>
        <w:t xml:space="preserve">    </w:t>
      </w:r>
      <w:r w:rsidRPr="00086189">
        <w:rPr>
          <w:rFonts w:asciiTheme="minorEastAsia" w:hAnsiTheme="minorEastAsia" w:cs="Times New Roman"/>
          <w:sz w:val="28"/>
          <w:szCs w:val="28"/>
        </w:rPr>
        <w:t>日批准发布，</w:t>
      </w:r>
    </w:p>
    <w:p w:rsidR="00833FDB" w:rsidRPr="00086189" w:rsidRDefault="00086189" w:rsidP="000E19CE">
      <w:pPr>
        <w:spacing w:line="360" w:lineRule="auto"/>
        <w:ind w:firstLineChars="210" w:firstLine="588"/>
        <w:jc w:val="left"/>
        <w:rPr>
          <w:rFonts w:asciiTheme="minorEastAsia" w:hAnsiTheme="minorEastAsia" w:cs="Times New Roman"/>
          <w:sz w:val="28"/>
          <w:szCs w:val="28"/>
          <w:u w:val="single"/>
        </w:rPr>
      </w:pPr>
      <w:r w:rsidRPr="00086189">
        <w:rPr>
          <w:rFonts w:asciiTheme="minorEastAsia" w:hAnsiTheme="minorEastAsia" w:cs="Times New Roman"/>
          <w:sz w:val="28"/>
          <w:szCs w:val="28"/>
        </w:rPr>
        <w:t>年</w:t>
      </w:r>
      <w:r w:rsidRPr="00086189">
        <w:rPr>
          <w:rFonts w:asciiTheme="minorEastAsia" w:hAnsiTheme="minorEastAsia" w:cs="Times New Roman"/>
          <w:sz w:val="28"/>
          <w:szCs w:val="28"/>
          <w:u w:val="single"/>
        </w:rPr>
        <w:t xml:space="preserve">    </w:t>
      </w:r>
      <w:r w:rsidRPr="00086189">
        <w:rPr>
          <w:rFonts w:asciiTheme="minorEastAsia" w:hAnsiTheme="minorEastAsia" w:cs="Times New Roman"/>
          <w:sz w:val="28"/>
          <w:szCs w:val="28"/>
        </w:rPr>
        <w:t>月</w:t>
      </w:r>
      <w:r w:rsidRPr="00086189">
        <w:rPr>
          <w:rFonts w:asciiTheme="minorEastAsia" w:hAnsiTheme="minorEastAsia" w:cs="Times New Roman"/>
          <w:sz w:val="28"/>
          <w:szCs w:val="28"/>
          <w:u w:val="single"/>
        </w:rPr>
        <w:t xml:space="preserve">   </w:t>
      </w:r>
      <w:r w:rsidRPr="00086189">
        <w:rPr>
          <w:rFonts w:asciiTheme="minorEastAsia" w:hAnsiTheme="minorEastAsia" w:cs="Times New Roman"/>
          <w:b/>
          <w:sz w:val="28"/>
          <w:szCs w:val="28"/>
          <w:u w:val="single"/>
        </w:rPr>
        <w:t xml:space="preserve"> </w:t>
      </w:r>
      <w:r w:rsidRPr="00086189">
        <w:rPr>
          <w:rFonts w:asciiTheme="minorEastAsia" w:hAnsiTheme="minorEastAsia" w:cs="Times New Roman"/>
          <w:sz w:val="28"/>
          <w:szCs w:val="28"/>
        </w:rPr>
        <w:t>日正式实施。本单位内所有部门均应严格遵守执行。</w:t>
      </w:r>
    </w:p>
    <w:p w:rsidR="00833FDB" w:rsidRPr="00086189" w:rsidRDefault="00833FDB" w:rsidP="000E19CE">
      <w:pPr>
        <w:spacing w:line="360" w:lineRule="auto"/>
        <w:ind w:right="560" w:firstLineChars="200" w:firstLine="560"/>
        <w:jc w:val="left"/>
        <w:rPr>
          <w:rFonts w:asciiTheme="minorEastAsia" w:hAnsiTheme="minorEastAsia" w:cs="Times New Roman"/>
          <w:sz w:val="28"/>
          <w:szCs w:val="28"/>
        </w:rPr>
      </w:pPr>
    </w:p>
    <w:p w:rsidR="00833FDB" w:rsidRPr="00086189" w:rsidRDefault="00833FDB" w:rsidP="000E19CE">
      <w:pPr>
        <w:spacing w:line="360" w:lineRule="auto"/>
        <w:ind w:right="560" w:firstLineChars="200" w:firstLine="560"/>
        <w:jc w:val="left"/>
        <w:rPr>
          <w:rFonts w:asciiTheme="minorEastAsia" w:hAnsiTheme="minorEastAsia" w:cs="Times New Roman"/>
          <w:sz w:val="28"/>
          <w:szCs w:val="28"/>
        </w:rPr>
      </w:pPr>
    </w:p>
    <w:p w:rsidR="00833FDB" w:rsidRPr="00086189" w:rsidRDefault="00833FDB" w:rsidP="000E19CE">
      <w:pPr>
        <w:spacing w:line="360" w:lineRule="auto"/>
        <w:ind w:right="560" w:firstLineChars="200" w:firstLine="560"/>
        <w:jc w:val="left"/>
        <w:rPr>
          <w:rFonts w:asciiTheme="minorEastAsia" w:hAnsiTheme="minorEastAsia" w:cs="Times New Roman"/>
          <w:sz w:val="28"/>
          <w:szCs w:val="28"/>
        </w:rPr>
      </w:pPr>
    </w:p>
    <w:p w:rsidR="00833FDB" w:rsidRPr="00086189" w:rsidRDefault="00833FDB" w:rsidP="000E19CE">
      <w:pPr>
        <w:spacing w:line="360" w:lineRule="auto"/>
        <w:ind w:right="560" w:firstLineChars="200" w:firstLine="560"/>
        <w:jc w:val="left"/>
        <w:rPr>
          <w:rFonts w:asciiTheme="minorEastAsia" w:hAnsiTheme="minorEastAsia" w:cs="Times New Roman"/>
          <w:sz w:val="28"/>
          <w:szCs w:val="28"/>
        </w:rPr>
      </w:pPr>
    </w:p>
    <w:p w:rsidR="00833FDB" w:rsidRPr="00086189" w:rsidRDefault="00833FDB" w:rsidP="000E19CE">
      <w:pPr>
        <w:spacing w:line="360" w:lineRule="auto"/>
        <w:ind w:right="560" w:firstLineChars="200" w:firstLine="560"/>
        <w:jc w:val="left"/>
        <w:rPr>
          <w:rFonts w:asciiTheme="minorEastAsia" w:hAnsiTheme="minorEastAsia" w:cs="Times New Roman"/>
          <w:sz w:val="28"/>
          <w:szCs w:val="28"/>
        </w:rPr>
      </w:pPr>
    </w:p>
    <w:p w:rsidR="00833FDB" w:rsidRPr="00086189" w:rsidRDefault="00086189" w:rsidP="000E19CE">
      <w:pPr>
        <w:spacing w:line="360" w:lineRule="auto"/>
        <w:ind w:right="26" w:firstLineChars="200" w:firstLine="560"/>
        <w:jc w:val="left"/>
        <w:rPr>
          <w:rFonts w:asciiTheme="minorEastAsia" w:hAnsiTheme="minorEastAsia" w:cs="Times New Roman"/>
          <w:sz w:val="28"/>
          <w:szCs w:val="28"/>
        </w:rPr>
      </w:pPr>
      <w:r w:rsidRPr="00086189">
        <w:rPr>
          <w:rFonts w:asciiTheme="minorEastAsia" w:hAnsiTheme="minorEastAsia" w:cs="Times New Roman"/>
          <w:sz w:val="28"/>
          <w:szCs w:val="28"/>
        </w:rPr>
        <w:t>主要负责人：</w:t>
      </w:r>
    </w:p>
    <w:p w:rsidR="00833FDB" w:rsidRPr="00086189" w:rsidRDefault="00833FDB" w:rsidP="000E19CE">
      <w:pPr>
        <w:spacing w:line="360" w:lineRule="auto"/>
        <w:ind w:firstLineChars="200" w:firstLine="560"/>
        <w:jc w:val="left"/>
        <w:rPr>
          <w:rFonts w:asciiTheme="minorEastAsia" w:hAnsiTheme="minorEastAsia" w:cs="Times New Roman"/>
          <w:sz w:val="28"/>
          <w:szCs w:val="28"/>
        </w:rPr>
      </w:pPr>
    </w:p>
    <w:p w:rsidR="00833FDB" w:rsidRPr="00086189" w:rsidRDefault="00086189" w:rsidP="000E19CE">
      <w:pPr>
        <w:spacing w:line="360" w:lineRule="auto"/>
        <w:ind w:firstLineChars="200" w:firstLine="560"/>
        <w:jc w:val="left"/>
        <w:rPr>
          <w:rFonts w:asciiTheme="minorEastAsia" w:hAnsiTheme="minorEastAsia" w:cs="Times New Roman"/>
          <w:sz w:val="28"/>
          <w:szCs w:val="28"/>
        </w:rPr>
      </w:pPr>
      <w:r w:rsidRPr="00086189">
        <w:rPr>
          <w:rFonts w:asciiTheme="minorEastAsia" w:hAnsiTheme="minorEastAsia" w:cs="Times New Roman"/>
          <w:sz w:val="28"/>
          <w:szCs w:val="28"/>
        </w:rPr>
        <w:t>年   月   日</w:t>
      </w:r>
    </w:p>
    <w:p w:rsidR="00833FDB" w:rsidRPr="00086189" w:rsidRDefault="00833FDB" w:rsidP="000E19CE">
      <w:pPr>
        <w:spacing w:line="360" w:lineRule="auto"/>
        <w:ind w:firstLineChars="200" w:firstLine="560"/>
        <w:jc w:val="left"/>
        <w:rPr>
          <w:rFonts w:asciiTheme="minorEastAsia" w:hAnsiTheme="minorEastAsia" w:cs="Times New Roman"/>
          <w:sz w:val="28"/>
          <w:szCs w:val="28"/>
        </w:rPr>
      </w:pPr>
    </w:p>
    <w:p w:rsidR="00833FDB" w:rsidRPr="00086189" w:rsidRDefault="00833FDB" w:rsidP="000E19CE">
      <w:pPr>
        <w:jc w:val="left"/>
        <w:rPr>
          <w:rFonts w:asciiTheme="minorEastAsia" w:hAnsiTheme="minorEastAsia"/>
        </w:rPr>
        <w:sectPr w:rsidR="00833FDB" w:rsidRPr="00086189">
          <w:headerReference w:type="default" r:id="rId9"/>
          <w:pgSz w:w="11906" w:h="16838"/>
          <w:pgMar w:top="1418" w:right="1418" w:bottom="1418" w:left="1418" w:header="851" w:footer="992" w:gutter="0"/>
          <w:pgNumType w:start="1"/>
          <w:cols w:space="720"/>
          <w:docGrid w:type="linesAndChars" w:linePitch="312"/>
        </w:sectPr>
      </w:pPr>
    </w:p>
    <w:p w:rsidR="00833FDB" w:rsidRPr="00D26E61" w:rsidRDefault="00086189" w:rsidP="00623D42">
      <w:pPr>
        <w:pStyle w:val="10"/>
        <w:tabs>
          <w:tab w:val="right" w:leader="dot" w:pos="9060"/>
        </w:tabs>
        <w:ind w:left="210" w:right="210" w:firstLine="141"/>
        <w:jc w:val="center"/>
        <w:rPr>
          <w:rFonts w:asciiTheme="minorEastAsia" w:hAnsiTheme="minorEastAsia" w:cs="Times New Roman"/>
          <w:bCs w:val="0"/>
          <w:sz w:val="28"/>
        </w:rPr>
      </w:pPr>
      <w:r w:rsidRPr="00D26E61">
        <w:rPr>
          <w:rFonts w:asciiTheme="minorEastAsia" w:hAnsiTheme="minorEastAsia" w:cs="Times New Roman" w:hint="eastAsia"/>
          <w:bCs w:val="0"/>
          <w:sz w:val="28"/>
        </w:rPr>
        <w:lastRenderedPageBreak/>
        <w:t>目  录</w:t>
      </w:r>
    </w:p>
    <w:p w:rsidR="000C04C9" w:rsidRPr="000C04C9" w:rsidRDefault="003650E8" w:rsidP="000C04C9">
      <w:pPr>
        <w:pStyle w:val="10"/>
        <w:tabs>
          <w:tab w:val="right" w:leader="dot" w:pos="9060"/>
        </w:tabs>
        <w:spacing w:line="360" w:lineRule="auto"/>
        <w:ind w:left="210" w:right="210" w:firstLine="120"/>
        <w:rPr>
          <w:rFonts w:asciiTheme="minorEastAsia" w:hAnsiTheme="minorEastAsia"/>
          <w:b w:val="0"/>
          <w:bCs w:val="0"/>
          <w:caps w:val="0"/>
          <w:noProof/>
        </w:rPr>
      </w:pPr>
      <w:r w:rsidRPr="003650E8">
        <w:rPr>
          <w:rFonts w:asciiTheme="minorEastAsia" w:hAnsiTheme="minorEastAsia" w:cs="Times New Roman"/>
          <w:b w:val="0"/>
          <w:bCs w:val="0"/>
        </w:rPr>
        <w:fldChar w:fldCharType="begin"/>
      </w:r>
      <w:r w:rsidR="00086189" w:rsidRPr="000C04C9">
        <w:rPr>
          <w:rFonts w:asciiTheme="minorEastAsia" w:hAnsiTheme="minorEastAsia" w:cs="Times New Roman"/>
          <w:b w:val="0"/>
          <w:bCs w:val="0"/>
        </w:rPr>
        <w:instrText xml:space="preserve">TOC \o "1-3" \h \u </w:instrText>
      </w:r>
      <w:r w:rsidRPr="003650E8">
        <w:rPr>
          <w:rFonts w:asciiTheme="minorEastAsia" w:hAnsiTheme="minorEastAsia" w:cs="Times New Roman"/>
          <w:b w:val="0"/>
          <w:bCs w:val="0"/>
        </w:rPr>
        <w:fldChar w:fldCharType="separate"/>
      </w:r>
      <w:hyperlink w:anchor="_Toc2775112" w:history="1">
        <w:r w:rsidR="000C04C9" w:rsidRPr="000C04C9">
          <w:rPr>
            <w:rStyle w:val="af1"/>
            <w:rFonts w:asciiTheme="minorEastAsia" w:hAnsiTheme="minorEastAsia" w:cs="Times New Roman"/>
            <w:noProof/>
            <w:kern w:val="44"/>
          </w:rPr>
          <w:t>1</w:t>
        </w:r>
        <w:r w:rsidR="000C04C9" w:rsidRPr="000C04C9">
          <w:rPr>
            <w:rStyle w:val="af1"/>
            <w:rFonts w:asciiTheme="minorEastAsia" w:hAnsiTheme="minorEastAsia" w:cs="Times New Roman" w:hint="eastAsia"/>
            <w:noProof/>
            <w:kern w:val="44"/>
          </w:rPr>
          <w:t>总则</w:t>
        </w:r>
        <w:r w:rsidR="000C04C9" w:rsidRPr="000C04C9">
          <w:rPr>
            <w:rFonts w:asciiTheme="minorEastAsia" w:hAnsiTheme="minorEastAsia"/>
            <w:noProof/>
          </w:rPr>
          <w:tab/>
        </w:r>
        <w:r w:rsidRPr="000C04C9">
          <w:rPr>
            <w:rFonts w:asciiTheme="minorEastAsia" w:hAnsiTheme="minorEastAsia"/>
            <w:noProof/>
          </w:rPr>
          <w:fldChar w:fldCharType="begin"/>
        </w:r>
        <w:r w:rsidR="000C04C9" w:rsidRPr="000C04C9">
          <w:rPr>
            <w:rFonts w:asciiTheme="minorEastAsia" w:hAnsiTheme="minorEastAsia"/>
            <w:noProof/>
          </w:rPr>
          <w:instrText xml:space="preserve"> PAGEREF _Toc2775112 \h </w:instrText>
        </w:r>
        <w:r w:rsidRPr="000C04C9">
          <w:rPr>
            <w:rFonts w:asciiTheme="minorEastAsia" w:hAnsiTheme="minorEastAsia"/>
            <w:noProof/>
          </w:rPr>
        </w:r>
        <w:r w:rsidRPr="000C04C9">
          <w:rPr>
            <w:rFonts w:asciiTheme="minorEastAsia" w:hAnsiTheme="minorEastAsia"/>
            <w:noProof/>
          </w:rPr>
          <w:fldChar w:fldCharType="separate"/>
        </w:r>
        <w:r w:rsidR="00546DE4">
          <w:rPr>
            <w:rFonts w:asciiTheme="minorEastAsia" w:hAnsiTheme="minorEastAsia"/>
            <w:noProof/>
          </w:rPr>
          <w:t>1</w:t>
        </w:r>
        <w:r w:rsidRPr="000C04C9">
          <w:rPr>
            <w:rFonts w:asciiTheme="minorEastAsia" w:hAnsiTheme="minorEastAsia"/>
            <w:noProof/>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13" w:history="1">
        <w:r w:rsidR="000C04C9" w:rsidRPr="000C04C9">
          <w:rPr>
            <w:rStyle w:val="af1"/>
            <w:rFonts w:asciiTheme="minorEastAsia" w:hAnsiTheme="minorEastAsia" w:cs="Times New Roman"/>
            <w:noProof/>
            <w:sz w:val="24"/>
          </w:rPr>
          <w:t>1.1</w:t>
        </w:r>
        <w:r w:rsidR="000C04C9" w:rsidRPr="000C04C9">
          <w:rPr>
            <w:rStyle w:val="af1"/>
            <w:rFonts w:asciiTheme="minorEastAsia" w:hAnsiTheme="minorEastAsia" w:cs="Times New Roman" w:hint="eastAsia"/>
            <w:noProof/>
            <w:sz w:val="24"/>
          </w:rPr>
          <w:t>编制目的</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_Toc2775113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14" w:history="1">
        <w:r w:rsidR="000C04C9" w:rsidRPr="000C04C9">
          <w:rPr>
            <w:rStyle w:val="af1"/>
            <w:rFonts w:asciiTheme="minorEastAsia" w:hAnsiTheme="minorEastAsia" w:cs="Times New Roman"/>
            <w:noProof/>
            <w:sz w:val="24"/>
          </w:rPr>
          <w:t>1.2</w:t>
        </w:r>
        <w:r w:rsidR="000C04C9" w:rsidRPr="000C04C9">
          <w:rPr>
            <w:rStyle w:val="af1"/>
            <w:rFonts w:asciiTheme="minorEastAsia" w:hAnsiTheme="minorEastAsia" w:cs="Times New Roman" w:hint="eastAsia"/>
            <w:noProof/>
            <w:sz w:val="24"/>
          </w:rPr>
          <w:t>编制依据</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_Toc2775114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15" w:history="1">
        <w:r w:rsidR="000C04C9" w:rsidRPr="000C04C9">
          <w:rPr>
            <w:rStyle w:val="af1"/>
            <w:rFonts w:asciiTheme="minorEastAsia" w:hAnsiTheme="minorEastAsia"/>
            <w:noProof/>
            <w:sz w:val="24"/>
            <w:szCs w:val="24"/>
          </w:rPr>
          <w:t>1.2.1</w:t>
        </w:r>
        <w:r w:rsidR="000C04C9" w:rsidRPr="000C04C9">
          <w:rPr>
            <w:rStyle w:val="af1"/>
            <w:rFonts w:asciiTheme="minorEastAsia" w:hAnsiTheme="minorEastAsia" w:hint="eastAsia"/>
            <w:noProof/>
            <w:sz w:val="24"/>
            <w:szCs w:val="24"/>
          </w:rPr>
          <w:t>国家法律、法规及行政规章</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_Toc2775115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16" w:history="1">
        <w:r w:rsidR="000C04C9" w:rsidRPr="000C04C9">
          <w:rPr>
            <w:rStyle w:val="af1"/>
            <w:rFonts w:asciiTheme="minorEastAsia" w:hAnsiTheme="minorEastAsia"/>
            <w:noProof/>
            <w:sz w:val="24"/>
            <w:szCs w:val="24"/>
          </w:rPr>
          <w:t xml:space="preserve">1.2.2 </w:t>
        </w:r>
        <w:r w:rsidR="000C04C9" w:rsidRPr="000C04C9">
          <w:rPr>
            <w:rStyle w:val="af1"/>
            <w:rFonts w:asciiTheme="minorEastAsia" w:hAnsiTheme="minorEastAsia" w:hint="eastAsia"/>
            <w:noProof/>
            <w:sz w:val="24"/>
            <w:szCs w:val="24"/>
          </w:rPr>
          <w:t>地方性法律、法规及行政规章</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_Toc2775116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2</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17" w:history="1">
        <w:r w:rsidR="000C04C9" w:rsidRPr="000C04C9">
          <w:rPr>
            <w:rStyle w:val="af1"/>
            <w:rFonts w:asciiTheme="minorEastAsia" w:hAnsiTheme="minorEastAsia"/>
            <w:noProof/>
            <w:sz w:val="24"/>
            <w:szCs w:val="24"/>
          </w:rPr>
          <w:t xml:space="preserve">1.2.3 </w:t>
        </w:r>
        <w:r w:rsidR="000C04C9" w:rsidRPr="000C04C9">
          <w:rPr>
            <w:rStyle w:val="af1"/>
            <w:rFonts w:asciiTheme="minorEastAsia" w:hAnsiTheme="minorEastAsia" w:hint="eastAsia"/>
            <w:noProof/>
            <w:sz w:val="24"/>
            <w:szCs w:val="24"/>
          </w:rPr>
          <w:t>技术导则及规范</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_Toc2775117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3</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18" w:history="1">
        <w:r w:rsidR="000C04C9" w:rsidRPr="000C04C9">
          <w:rPr>
            <w:rStyle w:val="af1"/>
            <w:rFonts w:asciiTheme="minorEastAsia" w:hAnsiTheme="minorEastAsia"/>
            <w:noProof/>
            <w:sz w:val="24"/>
            <w:szCs w:val="24"/>
          </w:rPr>
          <w:t xml:space="preserve">1.2.4 </w:t>
        </w:r>
        <w:r w:rsidR="000C04C9" w:rsidRPr="000C04C9">
          <w:rPr>
            <w:rStyle w:val="af1"/>
            <w:rFonts w:asciiTheme="minorEastAsia" w:hAnsiTheme="minorEastAsia" w:hint="eastAsia"/>
            <w:noProof/>
            <w:sz w:val="24"/>
            <w:szCs w:val="24"/>
          </w:rPr>
          <w:t>其他相关资料</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_Toc2775118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3</w:t>
        </w:r>
        <w:r w:rsidRPr="000C04C9">
          <w:rPr>
            <w:rFonts w:asciiTheme="minorEastAsia" w:hAnsiTheme="minorEastAsia"/>
            <w:noProof/>
            <w:sz w:val="24"/>
            <w:szCs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19" w:history="1">
        <w:r w:rsidR="000C04C9" w:rsidRPr="000C04C9">
          <w:rPr>
            <w:rStyle w:val="af1"/>
            <w:rFonts w:asciiTheme="minorEastAsia" w:hAnsiTheme="minorEastAsia" w:cs="Times New Roman"/>
            <w:noProof/>
            <w:sz w:val="24"/>
          </w:rPr>
          <w:t>1.3</w:t>
        </w:r>
        <w:r w:rsidR="000C04C9" w:rsidRPr="000C04C9">
          <w:rPr>
            <w:rStyle w:val="af1"/>
            <w:rFonts w:asciiTheme="minorEastAsia" w:hAnsiTheme="minorEastAsia" w:cs="Times New Roman" w:hint="eastAsia"/>
            <w:noProof/>
            <w:sz w:val="24"/>
          </w:rPr>
          <w:t>适用范围</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_Toc2775119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3</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20" w:history="1">
        <w:r w:rsidR="000C04C9" w:rsidRPr="000C04C9">
          <w:rPr>
            <w:rStyle w:val="af1"/>
            <w:rFonts w:asciiTheme="minorEastAsia" w:hAnsiTheme="minorEastAsia"/>
            <w:noProof/>
            <w:sz w:val="24"/>
            <w:szCs w:val="24"/>
          </w:rPr>
          <w:t>1.3.1</w:t>
        </w:r>
        <w:r w:rsidR="000C04C9" w:rsidRPr="000C04C9">
          <w:rPr>
            <w:rStyle w:val="af1"/>
            <w:rFonts w:asciiTheme="minorEastAsia" w:hAnsiTheme="minorEastAsia" w:hint="eastAsia"/>
            <w:noProof/>
            <w:sz w:val="24"/>
            <w:szCs w:val="24"/>
          </w:rPr>
          <w:t>应急预案适用的主体</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_Toc2775120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3</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21" w:history="1">
        <w:r w:rsidR="000C04C9" w:rsidRPr="000C04C9">
          <w:rPr>
            <w:rStyle w:val="af1"/>
            <w:rFonts w:asciiTheme="minorEastAsia" w:hAnsiTheme="minorEastAsia"/>
            <w:noProof/>
            <w:sz w:val="24"/>
            <w:szCs w:val="24"/>
          </w:rPr>
          <w:t>1.3.2</w:t>
        </w:r>
        <w:r w:rsidR="000C04C9" w:rsidRPr="000C04C9">
          <w:rPr>
            <w:rStyle w:val="af1"/>
            <w:rFonts w:asciiTheme="minorEastAsia" w:hAnsiTheme="minorEastAsia" w:hint="eastAsia"/>
            <w:noProof/>
            <w:sz w:val="24"/>
            <w:szCs w:val="24"/>
          </w:rPr>
          <w:t>应急预案适用的地理或管理范围</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_Toc2775121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3</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22" w:history="1">
        <w:r w:rsidR="000C04C9" w:rsidRPr="000C04C9">
          <w:rPr>
            <w:rStyle w:val="af1"/>
            <w:rFonts w:asciiTheme="minorEastAsia" w:hAnsiTheme="minorEastAsia"/>
            <w:noProof/>
            <w:sz w:val="24"/>
            <w:szCs w:val="24"/>
          </w:rPr>
          <w:t>1.3.3</w:t>
        </w:r>
        <w:r w:rsidR="000C04C9" w:rsidRPr="000C04C9">
          <w:rPr>
            <w:rStyle w:val="af1"/>
            <w:rFonts w:asciiTheme="minorEastAsia" w:hAnsiTheme="minorEastAsia" w:hint="eastAsia"/>
            <w:noProof/>
            <w:sz w:val="24"/>
            <w:szCs w:val="24"/>
          </w:rPr>
          <w:t>应急预案适用的事件类别</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_Toc2775122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4</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23" w:history="1">
        <w:r w:rsidR="000C04C9" w:rsidRPr="000C04C9">
          <w:rPr>
            <w:rStyle w:val="af1"/>
            <w:rFonts w:asciiTheme="minorEastAsia" w:hAnsiTheme="minorEastAsia"/>
            <w:noProof/>
            <w:sz w:val="24"/>
            <w:szCs w:val="24"/>
          </w:rPr>
          <w:t>1.3.4</w:t>
        </w:r>
        <w:r w:rsidR="000C04C9" w:rsidRPr="000C04C9">
          <w:rPr>
            <w:rStyle w:val="af1"/>
            <w:rFonts w:asciiTheme="minorEastAsia" w:hAnsiTheme="minorEastAsia" w:hint="eastAsia"/>
            <w:noProof/>
            <w:sz w:val="24"/>
            <w:szCs w:val="24"/>
          </w:rPr>
          <w:t>应急预案适用的工作内容</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_Toc2775123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4</w:t>
        </w:r>
        <w:r w:rsidRPr="000C04C9">
          <w:rPr>
            <w:rFonts w:asciiTheme="minorEastAsia" w:hAnsiTheme="minorEastAsia"/>
            <w:noProof/>
            <w:sz w:val="24"/>
            <w:szCs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24" w:history="1">
        <w:r w:rsidR="000C04C9" w:rsidRPr="000C04C9">
          <w:rPr>
            <w:rStyle w:val="af1"/>
            <w:rFonts w:asciiTheme="minorEastAsia" w:hAnsiTheme="minorEastAsia" w:cs="Times New Roman"/>
            <w:noProof/>
            <w:sz w:val="24"/>
          </w:rPr>
          <w:t>1.4</w:t>
        </w:r>
        <w:r w:rsidR="000C04C9" w:rsidRPr="000C04C9">
          <w:rPr>
            <w:rStyle w:val="af1"/>
            <w:rFonts w:asciiTheme="minorEastAsia" w:hAnsiTheme="minorEastAsia" w:cs="Times New Roman" w:hint="eastAsia"/>
            <w:noProof/>
            <w:sz w:val="24"/>
          </w:rPr>
          <w:t>事件分级</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_Toc2775124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4</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25" w:history="1">
        <w:r w:rsidR="000C04C9" w:rsidRPr="000C04C9">
          <w:rPr>
            <w:rStyle w:val="af1"/>
            <w:rFonts w:asciiTheme="minorEastAsia" w:hAnsiTheme="minorEastAsia"/>
            <w:noProof/>
            <w:sz w:val="24"/>
            <w:szCs w:val="24"/>
          </w:rPr>
          <w:t>1.4.1</w:t>
        </w:r>
        <w:r w:rsidR="000C04C9" w:rsidRPr="000C04C9">
          <w:rPr>
            <w:rStyle w:val="af1"/>
            <w:rFonts w:asciiTheme="minorEastAsia" w:hAnsiTheme="minorEastAsia" w:hint="eastAsia"/>
            <w:noProof/>
            <w:sz w:val="24"/>
            <w:szCs w:val="24"/>
          </w:rPr>
          <w:t>特别重大突发环境事件</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_Toc2775125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4</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26" w:history="1">
        <w:r w:rsidR="000C04C9" w:rsidRPr="000C04C9">
          <w:rPr>
            <w:rStyle w:val="af1"/>
            <w:rFonts w:asciiTheme="minorEastAsia" w:hAnsiTheme="minorEastAsia"/>
            <w:noProof/>
            <w:sz w:val="24"/>
            <w:szCs w:val="24"/>
          </w:rPr>
          <w:t>1.4.2</w:t>
        </w:r>
        <w:r w:rsidR="000C04C9" w:rsidRPr="000C04C9">
          <w:rPr>
            <w:rStyle w:val="af1"/>
            <w:rFonts w:asciiTheme="minorEastAsia" w:hAnsiTheme="minorEastAsia" w:hint="eastAsia"/>
            <w:noProof/>
            <w:sz w:val="24"/>
            <w:szCs w:val="24"/>
          </w:rPr>
          <w:t>重大环境事件</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_Toc2775126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5</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27" w:history="1">
        <w:r w:rsidR="000C04C9" w:rsidRPr="000C04C9">
          <w:rPr>
            <w:rStyle w:val="af1"/>
            <w:rFonts w:asciiTheme="minorEastAsia" w:hAnsiTheme="minorEastAsia"/>
            <w:noProof/>
            <w:sz w:val="24"/>
            <w:szCs w:val="24"/>
          </w:rPr>
          <w:t>1.4.3</w:t>
        </w:r>
        <w:r w:rsidR="000C04C9" w:rsidRPr="000C04C9">
          <w:rPr>
            <w:rStyle w:val="af1"/>
            <w:rFonts w:asciiTheme="minorEastAsia" w:hAnsiTheme="minorEastAsia" w:hint="eastAsia"/>
            <w:noProof/>
            <w:sz w:val="24"/>
            <w:szCs w:val="24"/>
          </w:rPr>
          <w:t>较大突发环境事件</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_Toc2775127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5</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28" w:history="1">
        <w:r w:rsidR="000C04C9" w:rsidRPr="000C04C9">
          <w:rPr>
            <w:rStyle w:val="af1"/>
            <w:rFonts w:asciiTheme="minorEastAsia" w:hAnsiTheme="minorEastAsia"/>
            <w:noProof/>
            <w:sz w:val="24"/>
            <w:szCs w:val="24"/>
          </w:rPr>
          <w:t>1.4.4</w:t>
        </w:r>
        <w:r w:rsidR="000C04C9" w:rsidRPr="000C04C9">
          <w:rPr>
            <w:rStyle w:val="af1"/>
            <w:rFonts w:asciiTheme="minorEastAsia" w:hAnsiTheme="minorEastAsia" w:hint="eastAsia"/>
            <w:noProof/>
            <w:sz w:val="24"/>
            <w:szCs w:val="24"/>
          </w:rPr>
          <w:t>一般突发环境事件</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_Toc2775128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6</w:t>
        </w:r>
        <w:r w:rsidRPr="000C04C9">
          <w:rPr>
            <w:rFonts w:asciiTheme="minorEastAsia" w:hAnsiTheme="minorEastAsia"/>
            <w:noProof/>
            <w:sz w:val="24"/>
            <w:szCs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29" w:history="1">
        <w:r w:rsidR="000C04C9" w:rsidRPr="000C04C9">
          <w:rPr>
            <w:rStyle w:val="af1"/>
            <w:rFonts w:asciiTheme="minorEastAsia" w:hAnsiTheme="minorEastAsia" w:cs="Times New Roman"/>
            <w:noProof/>
            <w:sz w:val="24"/>
          </w:rPr>
          <w:t>1.5</w:t>
        </w:r>
        <w:r w:rsidR="000C04C9" w:rsidRPr="000C04C9">
          <w:rPr>
            <w:rStyle w:val="af1"/>
            <w:rFonts w:asciiTheme="minorEastAsia" w:hAnsiTheme="minorEastAsia" w:cs="Times New Roman" w:hint="eastAsia"/>
            <w:noProof/>
            <w:sz w:val="24"/>
          </w:rPr>
          <w:t>突发环境事件分级</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_Toc2775129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6</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30" w:history="1">
        <w:r w:rsidR="000C04C9" w:rsidRPr="000C04C9">
          <w:rPr>
            <w:rStyle w:val="af1"/>
            <w:rFonts w:asciiTheme="minorEastAsia" w:hAnsiTheme="minorEastAsia" w:cs="Times New Roman"/>
            <w:noProof/>
            <w:sz w:val="24"/>
          </w:rPr>
          <w:t>1.6</w:t>
        </w:r>
        <w:r w:rsidR="000C04C9" w:rsidRPr="000C04C9">
          <w:rPr>
            <w:rStyle w:val="af1"/>
            <w:rFonts w:asciiTheme="minorEastAsia" w:hAnsiTheme="minorEastAsia" w:cs="Times New Roman" w:hint="eastAsia"/>
            <w:noProof/>
            <w:sz w:val="24"/>
          </w:rPr>
          <w:t>应急预案体系</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_Toc2775130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7</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31" w:history="1">
        <w:r w:rsidR="000C04C9" w:rsidRPr="000C04C9">
          <w:rPr>
            <w:rStyle w:val="af1"/>
            <w:rFonts w:asciiTheme="minorEastAsia" w:hAnsiTheme="minorEastAsia" w:cs="Times New Roman"/>
            <w:noProof/>
            <w:sz w:val="24"/>
          </w:rPr>
          <w:t>1.7</w:t>
        </w:r>
        <w:r w:rsidR="000C04C9" w:rsidRPr="000C04C9">
          <w:rPr>
            <w:rStyle w:val="af1"/>
            <w:rFonts w:asciiTheme="minorEastAsia" w:hAnsiTheme="minorEastAsia" w:cs="Times New Roman" w:hint="eastAsia"/>
            <w:noProof/>
            <w:sz w:val="24"/>
          </w:rPr>
          <w:t>工作原则</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_Toc2775131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7</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32" w:history="1">
        <w:r w:rsidR="000C04C9" w:rsidRPr="000C04C9">
          <w:rPr>
            <w:rStyle w:val="af1"/>
            <w:rFonts w:asciiTheme="minorEastAsia" w:hAnsiTheme="minorEastAsia" w:cs="Times New Roman"/>
            <w:noProof/>
            <w:sz w:val="24"/>
          </w:rPr>
          <w:t>1.8</w:t>
        </w:r>
        <w:r w:rsidR="000C04C9" w:rsidRPr="000C04C9">
          <w:rPr>
            <w:rStyle w:val="af1"/>
            <w:rFonts w:asciiTheme="minorEastAsia" w:hAnsiTheme="minorEastAsia" w:cs="Times New Roman" w:hint="eastAsia"/>
            <w:noProof/>
            <w:sz w:val="24"/>
          </w:rPr>
          <w:t>应急预案编制程序和内容</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_Toc2775132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8</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33" w:history="1">
        <w:r w:rsidR="000C04C9" w:rsidRPr="000C04C9">
          <w:rPr>
            <w:rStyle w:val="af1"/>
            <w:rFonts w:asciiTheme="minorEastAsia" w:hAnsiTheme="minorEastAsia"/>
            <w:noProof/>
            <w:sz w:val="24"/>
            <w:szCs w:val="24"/>
          </w:rPr>
          <w:t>1.8.1</w:t>
        </w:r>
        <w:r w:rsidR="000C04C9" w:rsidRPr="000C04C9">
          <w:rPr>
            <w:rStyle w:val="af1"/>
            <w:rFonts w:asciiTheme="minorEastAsia" w:hAnsiTheme="minorEastAsia" w:hint="eastAsia"/>
            <w:noProof/>
            <w:sz w:val="24"/>
            <w:szCs w:val="24"/>
          </w:rPr>
          <w:t>编制程序</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_Toc2775133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8</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34" w:history="1">
        <w:r w:rsidR="000C04C9" w:rsidRPr="000C04C9">
          <w:rPr>
            <w:rStyle w:val="af1"/>
            <w:rFonts w:asciiTheme="minorEastAsia" w:hAnsiTheme="minorEastAsia"/>
            <w:noProof/>
            <w:sz w:val="24"/>
            <w:szCs w:val="24"/>
          </w:rPr>
          <w:t>1.8.2</w:t>
        </w:r>
        <w:r w:rsidR="000C04C9" w:rsidRPr="000C04C9">
          <w:rPr>
            <w:rStyle w:val="af1"/>
            <w:rFonts w:asciiTheme="minorEastAsia" w:hAnsiTheme="minorEastAsia" w:hint="eastAsia"/>
            <w:noProof/>
            <w:sz w:val="24"/>
            <w:szCs w:val="24"/>
          </w:rPr>
          <w:t>编制内容</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_Toc2775134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9</w:t>
        </w:r>
        <w:r w:rsidRPr="000C04C9">
          <w:rPr>
            <w:rFonts w:asciiTheme="minorEastAsia" w:hAnsiTheme="minorEastAsia"/>
            <w:noProof/>
            <w:sz w:val="24"/>
            <w:szCs w:val="24"/>
          </w:rPr>
          <w:fldChar w:fldCharType="end"/>
        </w:r>
      </w:hyperlink>
    </w:p>
    <w:p w:rsidR="000C04C9" w:rsidRPr="000C04C9" w:rsidRDefault="003650E8" w:rsidP="000C04C9">
      <w:pPr>
        <w:pStyle w:val="10"/>
        <w:tabs>
          <w:tab w:val="right" w:leader="dot" w:pos="9060"/>
        </w:tabs>
        <w:spacing w:line="360" w:lineRule="auto"/>
        <w:ind w:left="210" w:right="210" w:firstLine="120"/>
        <w:rPr>
          <w:rFonts w:asciiTheme="minorEastAsia" w:hAnsiTheme="minorEastAsia"/>
          <w:b w:val="0"/>
          <w:bCs w:val="0"/>
          <w:caps w:val="0"/>
          <w:noProof/>
        </w:rPr>
      </w:pPr>
      <w:hyperlink w:anchor="_Toc2775135" w:history="1">
        <w:r w:rsidR="000C04C9" w:rsidRPr="000C04C9">
          <w:rPr>
            <w:rStyle w:val="af1"/>
            <w:rFonts w:asciiTheme="minorEastAsia" w:hAnsiTheme="minorEastAsia" w:cs="Times New Roman"/>
            <w:noProof/>
            <w:kern w:val="44"/>
          </w:rPr>
          <w:t>2</w:t>
        </w:r>
        <w:r w:rsidR="000C04C9" w:rsidRPr="000C04C9">
          <w:rPr>
            <w:rStyle w:val="af1"/>
            <w:rFonts w:asciiTheme="minorEastAsia" w:hAnsiTheme="minorEastAsia" w:cs="Times New Roman" w:hint="eastAsia"/>
            <w:noProof/>
            <w:kern w:val="44"/>
          </w:rPr>
          <w:t>基本情况</w:t>
        </w:r>
        <w:r w:rsidR="000C04C9" w:rsidRPr="000C04C9">
          <w:rPr>
            <w:rFonts w:asciiTheme="minorEastAsia" w:hAnsiTheme="minorEastAsia"/>
            <w:noProof/>
          </w:rPr>
          <w:tab/>
        </w:r>
        <w:r w:rsidRPr="000C04C9">
          <w:rPr>
            <w:rFonts w:asciiTheme="minorEastAsia" w:hAnsiTheme="minorEastAsia"/>
            <w:noProof/>
          </w:rPr>
          <w:fldChar w:fldCharType="begin"/>
        </w:r>
        <w:r w:rsidR="000C04C9" w:rsidRPr="000C04C9">
          <w:rPr>
            <w:rFonts w:asciiTheme="minorEastAsia" w:hAnsiTheme="minorEastAsia"/>
            <w:noProof/>
          </w:rPr>
          <w:instrText xml:space="preserve"> PAGEREF _Toc2775135 \h </w:instrText>
        </w:r>
        <w:r w:rsidRPr="000C04C9">
          <w:rPr>
            <w:rFonts w:asciiTheme="minorEastAsia" w:hAnsiTheme="minorEastAsia"/>
            <w:noProof/>
          </w:rPr>
        </w:r>
        <w:r w:rsidRPr="000C04C9">
          <w:rPr>
            <w:rFonts w:asciiTheme="minorEastAsia" w:hAnsiTheme="minorEastAsia"/>
            <w:noProof/>
          </w:rPr>
          <w:fldChar w:fldCharType="separate"/>
        </w:r>
        <w:r w:rsidR="00546DE4">
          <w:rPr>
            <w:rFonts w:asciiTheme="minorEastAsia" w:hAnsiTheme="minorEastAsia"/>
            <w:noProof/>
          </w:rPr>
          <w:t>10</w:t>
        </w:r>
        <w:r w:rsidRPr="000C04C9">
          <w:rPr>
            <w:rFonts w:asciiTheme="minorEastAsia" w:hAnsiTheme="minorEastAsia"/>
            <w:noProof/>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36" w:history="1">
        <w:r w:rsidR="000C04C9" w:rsidRPr="000C04C9">
          <w:rPr>
            <w:rStyle w:val="af1"/>
            <w:rFonts w:asciiTheme="minorEastAsia" w:hAnsiTheme="minorEastAsia" w:cs="Times New Roman"/>
            <w:noProof/>
            <w:sz w:val="24"/>
          </w:rPr>
          <w:t>2.1</w:t>
        </w:r>
        <w:r w:rsidR="000C04C9" w:rsidRPr="000C04C9">
          <w:rPr>
            <w:rStyle w:val="af1"/>
            <w:rFonts w:asciiTheme="minorEastAsia" w:hAnsiTheme="minorEastAsia" w:cs="Times New Roman" w:hint="eastAsia"/>
            <w:noProof/>
            <w:sz w:val="24"/>
          </w:rPr>
          <w:t>企业概况</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_Toc2775136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10</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37" w:history="1">
        <w:r w:rsidR="000C04C9" w:rsidRPr="000C04C9">
          <w:rPr>
            <w:rStyle w:val="af1"/>
            <w:rFonts w:asciiTheme="minorEastAsia" w:hAnsiTheme="minorEastAsia" w:cs="Times New Roman"/>
            <w:noProof/>
            <w:sz w:val="24"/>
          </w:rPr>
          <w:t>2.2</w:t>
        </w:r>
        <w:r w:rsidR="000C04C9" w:rsidRPr="000C04C9">
          <w:rPr>
            <w:rStyle w:val="af1"/>
            <w:rFonts w:asciiTheme="minorEastAsia" w:hAnsiTheme="minorEastAsia" w:cs="Times New Roman" w:hint="eastAsia"/>
            <w:noProof/>
            <w:sz w:val="24"/>
          </w:rPr>
          <w:t>企业周边环境状况</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_Toc2775137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10</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38" w:history="1">
        <w:r w:rsidR="000C04C9" w:rsidRPr="000C04C9">
          <w:rPr>
            <w:rStyle w:val="af1"/>
            <w:rFonts w:asciiTheme="minorEastAsia" w:hAnsiTheme="minorEastAsia"/>
            <w:noProof/>
            <w:sz w:val="24"/>
          </w:rPr>
          <w:t>2.3</w:t>
        </w:r>
        <w:r w:rsidR="000C04C9" w:rsidRPr="000C04C9">
          <w:rPr>
            <w:rStyle w:val="af1"/>
            <w:rFonts w:asciiTheme="minorEastAsia" w:hAnsiTheme="minorEastAsia" w:hint="eastAsia"/>
            <w:noProof/>
            <w:sz w:val="24"/>
          </w:rPr>
          <w:t>企业生产工艺</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_Toc2775138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12</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39" w:history="1">
        <w:r w:rsidR="000C04C9" w:rsidRPr="000C04C9">
          <w:rPr>
            <w:rStyle w:val="af1"/>
            <w:rFonts w:asciiTheme="minorEastAsia" w:hAnsiTheme="minorEastAsia"/>
            <w:noProof/>
            <w:sz w:val="24"/>
            <w:szCs w:val="24"/>
          </w:rPr>
          <w:t>2.3.1</w:t>
        </w:r>
        <w:r w:rsidR="000C04C9" w:rsidRPr="000C04C9">
          <w:rPr>
            <w:rStyle w:val="af1"/>
            <w:rFonts w:asciiTheme="minorEastAsia" w:hAnsiTheme="minorEastAsia" w:hint="eastAsia"/>
            <w:noProof/>
            <w:sz w:val="24"/>
            <w:szCs w:val="24"/>
          </w:rPr>
          <w:t>全厂生产工艺流程</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_Toc2775139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12</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40" w:history="1">
        <w:r w:rsidR="000C04C9" w:rsidRPr="000C04C9">
          <w:rPr>
            <w:rStyle w:val="af1"/>
            <w:rFonts w:asciiTheme="minorEastAsia" w:hAnsiTheme="minorEastAsia"/>
            <w:noProof/>
            <w:sz w:val="24"/>
            <w:szCs w:val="24"/>
          </w:rPr>
          <w:t>2.3.2</w:t>
        </w:r>
        <w:r w:rsidR="000C04C9" w:rsidRPr="000C04C9">
          <w:rPr>
            <w:rStyle w:val="af1"/>
            <w:rFonts w:asciiTheme="minorEastAsia" w:hAnsiTheme="minorEastAsia" w:hint="eastAsia"/>
            <w:noProof/>
            <w:sz w:val="24"/>
            <w:szCs w:val="24"/>
          </w:rPr>
          <w:t>第一联合车间</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_Toc2775140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14</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41" w:history="1">
        <w:r w:rsidR="000C04C9" w:rsidRPr="000C04C9">
          <w:rPr>
            <w:rStyle w:val="af1"/>
            <w:rFonts w:asciiTheme="minorEastAsia" w:hAnsiTheme="minorEastAsia"/>
            <w:noProof/>
            <w:sz w:val="24"/>
            <w:szCs w:val="24"/>
          </w:rPr>
          <w:t>2.3.3</w:t>
        </w:r>
        <w:r w:rsidR="000C04C9" w:rsidRPr="000C04C9">
          <w:rPr>
            <w:rStyle w:val="af1"/>
            <w:rFonts w:asciiTheme="minorEastAsia" w:hAnsiTheme="minorEastAsia" w:hint="eastAsia"/>
            <w:noProof/>
            <w:sz w:val="24"/>
            <w:szCs w:val="24"/>
          </w:rPr>
          <w:t>第二联合车间</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_Toc2775141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14</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42" w:history="1">
        <w:r w:rsidR="000C04C9" w:rsidRPr="000C04C9">
          <w:rPr>
            <w:rStyle w:val="af1"/>
            <w:rFonts w:asciiTheme="minorEastAsia" w:hAnsiTheme="minorEastAsia"/>
            <w:noProof/>
            <w:sz w:val="24"/>
            <w:szCs w:val="24"/>
          </w:rPr>
          <w:t>2.3.4</w:t>
        </w:r>
        <w:r w:rsidR="000C04C9" w:rsidRPr="000C04C9">
          <w:rPr>
            <w:rStyle w:val="af1"/>
            <w:rFonts w:asciiTheme="minorEastAsia" w:hAnsiTheme="minorEastAsia" w:hint="eastAsia"/>
            <w:noProof/>
            <w:sz w:val="24"/>
            <w:szCs w:val="24"/>
          </w:rPr>
          <w:t>第三联合车间</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_Toc2775142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15</w:t>
        </w:r>
        <w:r w:rsidRPr="000C04C9">
          <w:rPr>
            <w:rFonts w:asciiTheme="minorEastAsia" w:hAnsiTheme="minorEastAsia"/>
            <w:noProof/>
            <w:sz w:val="24"/>
            <w:szCs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43" w:history="1">
        <w:r w:rsidR="000C04C9" w:rsidRPr="000C04C9">
          <w:rPr>
            <w:rStyle w:val="af1"/>
            <w:rFonts w:asciiTheme="minorEastAsia" w:hAnsiTheme="minorEastAsia" w:cs="Times New Roman"/>
            <w:noProof/>
            <w:sz w:val="24"/>
          </w:rPr>
          <w:t>2.4</w:t>
        </w:r>
        <w:r w:rsidR="000C04C9" w:rsidRPr="000C04C9">
          <w:rPr>
            <w:rStyle w:val="af1"/>
            <w:rFonts w:asciiTheme="minorEastAsia" w:hAnsiTheme="minorEastAsia" w:cs="Times New Roman" w:hint="eastAsia"/>
            <w:noProof/>
            <w:sz w:val="24"/>
          </w:rPr>
          <w:t>预案关系分析</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_Toc2775143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15</w:t>
        </w:r>
        <w:r w:rsidRPr="000C04C9">
          <w:rPr>
            <w:rFonts w:asciiTheme="minorEastAsia" w:hAnsiTheme="minorEastAsia"/>
            <w:noProof/>
            <w:sz w:val="24"/>
          </w:rPr>
          <w:fldChar w:fldCharType="end"/>
        </w:r>
      </w:hyperlink>
    </w:p>
    <w:p w:rsidR="000C04C9" w:rsidRPr="000C04C9" w:rsidRDefault="003650E8" w:rsidP="000C04C9">
      <w:pPr>
        <w:pStyle w:val="10"/>
        <w:tabs>
          <w:tab w:val="right" w:leader="dot" w:pos="9060"/>
        </w:tabs>
        <w:spacing w:line="360" w:lineRule="auto"/>
        <w:ind w:left="210" w:right="210" w:firstLine="120"/>
        <w:rPr>
          <w:rFonts w:asciiTheme="minorEastAsia" w:hAnsiTheme="minorEastAsia"/>
          <w:b w:val="0"/>
          <w:bCs w:val="0"/>
          <w:caps w:val="0"/>
          <w:noProof/>
        </w:rPr>
      </w:pPr>
      <w:hyperlink w:anchor="_Toc2775144" w:history="1">
        <w:r w:rsidR="000C04C9" w:rsidRPr="000C04C9">
          <w:rPr>
            <w:rStyle w:val="af1"/>
            <w:rFonts w:asciiTheme="minorEastAsia" w:hAnsiTheme="minorEastAsia" w:cs="Times New Roman"/>
            <w:noProof/>
            <w:kern w:val="44"/>
          </w:rPr>
          <w:t>3</w:t>
        </w:r>
        <w:r w:rsidR="000C04C9" w:rsidRPr="000C04C9">
          <w:rPr>
            <w:rStyle w:val="af1"/>
            <w:rFonts w:asciiTheme="minorEastAsia" w:hAnsiTheme="minorEastAsia" w:cs="Times New Roman" w:hint="eastAsia"/>
            <w:noProof/>
            <w:kern w:val="44"/>
          </w:rPr>
          <w:t>环境风险识别与危险性分析</w:t>
        </w:r>
        <w:r w:rsidR="000C04C9" w:rsidRPr="000C04C9">
          <w:rPr>
            <w:rFonts w:asciiTheme="minorEastAsia" w:hAnsiTheme="minorEastAsia"/>
            <w:noProof/>
          </w:rPr>
          <w:tab/>
        </w:r>
        <w:r w:rsidRPr="000C04C9">
          <w:rPr>
            <w:rFonts w:asciiTheme="minorEastAsia" w:hAnsiTheme="minorEastAsia"/>
            <w:noProof/>
          </w:rPr>
          <w:fldChar w:fldCharType="begin"/>
        </w:r>
        <w:r w:rsidR="000C04C9" w:rsidRPr="000C04C9">
          <w:rPr>
            <w:rFonts w:asciiTheme="minorEastAsia" w:hAnsiTheme="minorEastAsia"/>
            <w:noProof/>
          </w:rPr>
          <w:instrText xml:space="preserve"> PAGEREF _Toc2775144 \h </w:instrText>
        </w:r>
        <w:r w:rsidRPr="000C04C9">
          <w:rPr>
            <w:rFonts w:asciiTheme="minorEastAsia" w:hAnsiTheme="minorEastAsia"/>
            <w:noProof/>
          </w:rPr>
        </w:r>
        <w:r w:rsidRPr="000C04C9">
          <w:rPr>
            <w:rFonts w:asciiTheme="minorEastAsia" w:hAnsiTheme="minorEastAsia"/>
            <w:noProof/>
          </w:rPr>
          <w:fldChar w:fldCharType="separate"/>
        </w:r>
        <w:r w:rsidR="00546DE4">
          <w:rPr>
            <w:rFonts w:asciiTheme="minorEastAsia" w:hAnsiTheme="minorEastAsia"/>
            <w:noProof/>
          </w:rPr>
          <w:t>16</w:t>
        </w:r>
        <w:r w:rsidRPr="000C04C9">
          <w:rPr>
            <w:rFonts w:asciiTheme="minorEastAsia" w:hAnsiTheme="minorEastAsia"/>
            <w:noProof/>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45" w:history="1">
        <w:r w:rsidR="000C04C9" w:rsidRPr="000C04C9">
          <w:rPr>
            <w:rStyle w:val="af1"/>
            <w:rFonts w:asciiTheme="minorEastAsia" w:hAnsiTheme="minorEastAsia" w:cs="Times New Roman"/>
            <w:noProof/>
            <w:sz w:val="24"/>
          </w:rPr>
          <w:t>3.1</w:t>
        </w:r>
        <w:r w:rsidR="000C04C9" w:rsidRPr="000C04C9">
          <w:rPr>
            <w:rStyle w:val="af1"/>
            <w:rFonts w:asciiTheme="minorEastAsia" w:hAnsiTheme="minorEastAsia" w:cs="Times New Roman" w:hint="eastAsia"/>
            <w:noProof/>
            <w:sz w:val="24"/>
          </w:rPr>
          <w:t>环境风险源识别</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_Toc2775145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16</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46" w:history="1">
        <w:r w:rsidR="000C04C9" w:rsidRPr="000C04C9">
          <w:rPr>
            <w:rStyle w:val="af1"/>
            <w:rFonts w:asciiTheme="minorEastAsia" w:hAnsiTheme="minorEastAsia"/>
            <w:noProof/>
            <w:sz w:val="24"/>
            <w:szCs w:val="24"/>
          </w:rPr>
          <w:t>3.1.1</w:t>
        </w:r>
        <w:r w:rsidR="000C04C9" w:rsidRPr="000C04C9">
          <w:rPr>
            <w:rStyle w:val="af1"/>
            <w:rFonts w:asciiTheme="minorEastAsia" w:hAnsiTheme="minorEastAsia" w:hint="eastAsia"/>
            <w:noProof/>
            <w:sz w:val="24"/>
            <w:szCs w:val="24"/>
          </w:rPr>
          <w:t>识别范围和类型</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_Toc2775146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16</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47" w:history="1">
        <w:r w:rsidR="000C04C9" w:rsidRPr="000C04C9">
          <w:rPr>
            <w:rStyle w:val="af1"/>
            <w:rFonts w:asciiTheme="minorEastAsia" w:hAnsiTheme="minorEastAsia"/>
            <w:noProof/>
            <w:sz w:val="24"/>
            <w:szCs w:val="24"/>
          </w:rPr>
          <w:t>3.1.2</w:t>
        </w:r>
        <w:r w:rsidR="000C04C9" w:rsidRPr="000C04C9">
          <w:rPr>
            <w:rStyle w:val="af1"/>
            <w:rFonts w:asciiTheme="minorEastAsia" w:hAnsiTheme="minorEastAsia" w:hint="eastAsia"/>
            <w:noProof/>
            <w:sz w:val="24"/>
            <w:szCs w:val="24"/>
          </w:rPr>
          <w:t>危险性识别</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_Toc2775147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16</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48" w:history="1">
        <w:r w:rsidR="000C04C9" w:rsidRPr="000C04C9">
          <w:rPr>
            <w:rStyle w:val="af1"/>
            <w:rFonts w:asciiTheme="minorEastAsia" w:hAnsiTheme="minorEastAsia"/>
            <w:noProof/>
            <w:sz w:val="24"/>
            <w:szCs w:val="24"/>
          </w:rPr>
          <w:t>3.1.3</w:t>
        </w:r>
        <w:r w:rsidR="000C04C9" w:rsidRPr="000C04C9">
          <w:rPr>
            <w:rStyle w:val="af1"/>
            <w:rFonts w:asciiTheme="minorEastAsia" w:hAnsiTheme="minorEastAsia" w:hint="eastAsia"/>
            <w:noProof/>
            <w:sz w:val="24"/>
            <w:szCs w:val="24"/>
          </w:rPr>
          <w:t>重大危险源辨识</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_Toc2775148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46</w:t>
        </w:r>
        <w:r w:rsidRPr="000C04C9">
          <w:rPr>
            <w:rFonts w:asciiTheme="minorEastAsia" w:hAnsiTheme="minorEastAsia"/>
            <w:noProof/>
            <w:sz w:val="24"/>
            <w:szCs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49" w:history="1">
        <w:r w:rsidR="000C04C9" w:rsidRPr="000C04C9">
          <w:rPr>
            <w:rStyle w:val="af1"/>
            <w:rFonts w:asciiTheme="minorEastAsia" w:hAnsiTheme="minorEastAsia"/>
            <w:noProof/>
            <w:sz w:val="24"/>
          </w:rPr>
          <w:t>3.2</w:t>
        </w:r>
        <w:r w:rsidR="000C04C9" w:rsidRPr="000C04C9">
          <w:rPr>
            <w:rStyle w:val="af1"/>
            <w:rFonts w:asciiTheme="minorEastAsia" w:hAnsiTheme="minorEastAsia" w:hint="eastAsia"/>
            <w:noProof/>
            <w:sz w:val="24"/>
          </w:rPr>
          <w:t>源项分析</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_Toc2775149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48</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50" w:history="1">
        <w:r w:rsidR="000C04C9" w:rsidRPr="000C04C9">
          <w:rPr>
            <w:rStyle w:val="af1"/>
            <w:rFonts w:asciiTheme="minorEastAsia" w:hAnsiTheme="minorEastAsia"/>
            <w:noProof/>
            <w:sz w:val="24"/>
            <w:szCs w:val="24"/>
          </w:rPr>
          <w:t>3.2.1</w:t>
        </w:r>
        <w:r w:rsidR="000C04C9" w:rsidRPr="000C04C9">
          <w:rPr>
            <w:rStyle w:val="af1"/>
            <w:rFonts w:asciiTheme="minorEastAsia" w:hAnsiTheme="minorEastAsia" w:hint="eastAsia"/>
            <w:noProof/>
            <w:sz w:val="24"/>
            <w:szCs w:val="24"/>
          </w:rPr>
          <w:t>原油储罐火灾次生风险源项分析</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_Toc2775150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48</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51" w:history="1">
        <w:r w:rsidR="000C04C9" w:rsidRPr="000C04C9">
          <w:rPr>
            <w:rStyle w:val="af1"/>
            <w:rFonts w:asciiTheme="minorEastAsia" w:hAnsiTheme="minorEastAsia"/>
            <w:noProof/>
            <w:sz w:val="24"/>
            <w:szCs w:val="24"/>
          </w:rPr>
          <w:t>3.2.2</w:t>
        </w:r>
        <w:r w:rsidR="000C04C9" w:rsidRPr="000C04C9">
          <w:rPr>
            <w:rStyle w:val="af1"/>
            <w:rFonts w:asciiTheme="minorEastAsia" w:hAnsiTheme="minorEastAsia" w:hint="eastAsia"/>
            <w:noProof/>
            <w:sz w:val="24"/>
            <w:szCs w:val="24"/>
          </w:rPr>
          <w:t>苯罐泄露源项分析</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_Toc2775151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49</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52" w:history="1">
        <w:r w:rsidR="000C04C9" w:rsidRPr="000C04C9">
          <w:rPr>
            <w:rStyle w:val="af1"/>
            <w:rFonts w:asciiTheme="minorEastAsia" w:hAnsiTheme="minorEastAsia"/>
            <w:noProof/>
            <w:sz w:val="24"/>
            <w:szCs w:val="24"/>
          </w:rPr>
          <w:t>3.2.3</w:t>
        </w:r>
        <w:r w:rsidR="000C04C9" w:rsidRPr="000C04C9">
          <w:rPr>
            <w:rStyle w:val="af1"/>
            <w:rFonts w:asciiTheme="minorEastAsia" w:hAnsiTheme="minorEastAsia" w:hint="eastAsia"/>
            <w:noProof/>
            <w:sz w:val="24"/>
            <w:szCs w:val="24"/>
          </w:rPr>
          <w:t>硫磺回收装置酸性气体泄露</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_Toc2775152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51</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53" w:history="1">
        <w:r w:rsidR="000C04C9" w:rsidRPr="000C04C9">
          <w:rPr>
            <w:rStyle w:val="af1"/>
            <w:rFonts w:asciiTheme="minorEastAsia" w:hAnsiTheme="minorEastAsia"/>
            <w:noProof/>
            <w:sz w:val="24"/>
            <w:szCs w:val="24"/>
          </w:rPr>
          <w:t>3.2.4</w:t>
        </w:r>
        <w:r w:rsidR="000C04C9" w:rsidRPr="000C04C9">
          <w:rPr>
            <w:rStyle w:val="af1"/>
            <w:rFonts w:asciiTheme="minorEastAsia" w:hAnsiTheme="minorEastAsia" w:hint="eastAsia"/>
            <w:noProof/>
            <w:sz w:val="24"/>
            <w:szCs w:val="24"/>
          </w:rPr>
          <w:t>液氨储罐泄露源项分析</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_Toc2775153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52</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54" w:history="1">
        <w:r w:rsidR="000C04C9" w:rsidRPr="000C04C9">
          <w:rPr>
            <w:rStyle w:val="af1"/>
            <w:rFonts w:asciiTheme="minorEastAsia" w:hAnsiTheme="minorEastAsia"/>
            <w:noProof/>
            <w:sz w:val="24"/>
            <w:szCs w:val="24"/>
          </w:rPr>
          <w:t>3.2.5</w:t>
        </w:r>
        <w:r w:rsidR="000C04C9" w:rsidRPr="000C04C9">
          <w:rPr>
            <w:rStyle w:val="af1"/>
            <w:rFonts w:asciiTheme="minorEastAsia" w:hAnsiTheme="minorEastAsia" w:hint="eastAsia"/>
            <w:noProof/>
            <w:sz w:val="24"/>
            <w:szCs w:val="24"/>
          </w:rPr>
          <w:t>甲醇储罐泄露事故源项分析</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_Toc2775154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53</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55" w:history="1">
        <w:r w:rsidR="000C04C9" w:rsidRPr="000C04C9">
          <w:rPr>
            <w:rStyle w:val="af1"/>
            <w:rFonts w:asciiTheme="minorEastAsia" w:hAnsiTheme="minorEastAsia"/>
            <w:noProof/>
            <w:sz w:val="24"/>
            <w:szCs w:val="24"/>
          </w:rPr>
          <w:t>3.2.6</w:t>
        </w:r>
        <w:r w:rsidR="000C04C9" w:rsidRPr="000C04C9">
          <w:rPr>
            <w:rStyle w:val="af1"/>
            <w:rFonts w:asciiTheme="minorEastAsia" w:hAnsiTheme="minorEastAsia" w:hint="eastAsia"/>
            <w:noProof/>
            <w:sz w:val="24"/>
            <w:szCs w:val="24"/>
          </w:rPr>
          <w:t>罐区火灾爆炸事故预测模型及源项分析</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_Toc2775155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54</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56" w:history="1">
        <w:r w:rsidR="000C04C9" w:rsidRPr="000C04C9">
          <w:rPr>
            <w:rStyle w:val="af1"/>
            <w:rFonts w:asciiTheme="minorEastAsia" w:hAnsiTheme="minorEastAsia"/>
            <w:noProof/>
            <w:sz w:val="24"/>
            <w:szCs w:val="24"/>
          </w:rPr>
          <w:t>3.2.7</w:t>
        </w:r>
        <w:r w:rsidR="000C04C9" w:rsidRPr="000C04C9">
          <w:rPr>
            <w:rStyle w:val="af1"/>
            <w:rFonts w:asciiTheme="minorEastAsia" w:hAnsiTheme="minorEastAsia" w:hint="eastAsia"/>
            <w:noProof/>
            <w:sz w:val="24"/>
            <w:szCs w:val="24"/>
          </w:rPr>
          <w:t>火灾事故热辐射事故源项分析</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_Toc2775156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57</w:t>
        </w:r>
        <w:r w:rsidRPr="000C04C9">
          <w:rPr>
            <w:rFonts w:asciiTheme="minorEastAsia" w:hAnsiTheme="minorEastAsia"/>
            <w:noProof/>
            <w:sz w:val="24"/>
            <w:szCs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57" w:history="1">
        <w:r w:rsidR="000C04C9" w:rsidRPr="000C04C9">
          <w:rPr>
            <w:rStyle w:val="af1"/>
            <w:rFonts w:asciiTheme="minorEastAsia" w:hAnsiTheme="minorEastAsia"/>
            <w:noProof/>
            <w:sz w:val="24"/>
          </w:rPr>
          <w:t>3.3</w:t>
        </w:r>
        <w:r w:rsidR="000C04C9" w:rsidRPr="000C04C9">
          <w:rPr>
            <w:rStyle w:val="af1"/>
            <w:rFonts w:asciiTheme="minorEastAsia" w:hAnsiTheme="minorEastAsia" w:hint="eastAsia"/>
            <w:noProof/>
            <w:sz w:val="24"/>
          </w:rPr>
          <w:t>释放环境风险物质的扩散途径</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_Toc2775157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58</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58" w:history="1">
        <w:r w:rsidR="000C04C9" w:rsidRPr="000C04C9">
          <w:rPr>
            <w:rStyle w:val="af1"/>
            <w:rFonts w:asciiTheme="minorEastAsia" w:hAnsiTheme="minorEastAsia"/>
            <w:noProof/>
            <w:sz w:val="24"/>
            <w:szCs w:val="24"/>
          </w:rPr>
          <w:t>3.3.1</w:t>
        </w:r>
        <w:r w:rsidR="000C04C9" w:rsidRPr="000C04C9">
          <w:rPr>
            <w:rStyle w:val="af1"/>
            <w:rFonts w:asciiTheme="minorEastAsia" w:hAnsiTheme="minorEastAsia" w:hint="eastAsia"/>
            <w:noProof/>
            <w:sz w:val="24"/>
            <w:szCs w:val="24"/>
          </w:rPr>
          <w:t>涉及环境风险防控与应急措施</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_Toc2775158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59</w:t>
        </w:r>
        <w:r w:rsidRPr="000C04C9">
          <w:rPr>
            <w:rFonts w:asciiTheme="minorEastAsia" w:hAnsiTheme="minorEastAsia"/>
            <w:noProof/>
            <w:sz w:val="24"/>
            <w:szCs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59" w:history="1">
        <w:r w:rsidR="000C04C9" w:rsidRPr="000C04C9">
          <w:rPr>
            <w:rStyle w:val="af1"/>
            <w:rFonts w:asciiTheme="minorEastAsia" w:hAnsiTheme="minorEastAsia" w:cs="Times New Roman"/>
            <w:noProof/>
            <w:sz w:val="24"/>
          </w:rPr>
          <w:t>3.4</w:t>
        </w:r>
        <w:r w:rsidR="000C04C9" w:rsidRPr="000C04C9">
          <w:rPr>
            <w:rStyle w:val="af1"/>
            <w:rFonts w:asciiTheme="minorEastAsia" w:hAnsiTheme="minorEastAsia" w:cs="Times New Roman" w:hint="eastAsia"/>
            <w:noProof/>
            <w:sz w:val="24"/>
          </w:rPr>
          <w:t>企业现有应急能力分析</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_Toc2775159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62</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60" w:history="1">
        <w:r w:rsidR="000C04C9" w:rsidRPr="000C04C9">
          <w:rPr>
            <w:rStyle w:val="af1"/>
            <w:rFonts w:asciiTheme="minorEastAsia" w:hAnsiTheme="minorEastAsia"/>
            <w:noProof/>
            <w:sz w:val="24"/>
            <w:szCs w:val="24"/>
          </w:rPr>
          <w:t>3.4.1</w:t>
        </w:r>
        <w:r w:rsidR="000C04C9" w:rsidRPr="000C04C9">
          <w:rPr>
            <w:rStyle w:val="af1"/>
            <w:rFonts w:asciiTheme="minorEastAsia" w:hAnsiTheme="minorEastAsia" w:hint="eastAsia"/>
            <w:noProof/>
            <w:sz w:val="24"/>
            <w:szCs w:val="24"/>
          </w:rPr>
          <w:t>现有应急能力</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_Toc2775160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62</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61" w:history="1">
        <w:r w:rsidR="000C04C9" w:rsidRPr="000C04C9">
          <w:rPr>
            <w:rStyle w:val="af1"/>
            <w:rFonts w:asciiTheme="minorEastAsia" w:hAnsiTheme="minorEastAsia"/>
            <w:noProof/>
            <w:sz w:val="24"/>
            <w:szCs w:val="24"/>
          </w:rPr>
          <w:t>3.4.2</w:t>
        </w:r>
        <w:r w:rsidR="000C04C9" w:rsidRPr="000C04C9">
          <w:rPr>
            <w:rStyle w:val="af1"/>
            <w:rFonts w:asciiTheme="minorEastAsia" w:hAnsiTheme="minorEastAsia" w:hint="eastAsia"/>
            <w:noProof/>
            <w:sz w:val="24"/>
            <w:szCs w:val="24"/>
          </w:rPr>
          <w:t>应急装备能力评估</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_Toc2775161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65</w:t>
        </w:r>
        <w:r w:rsidRPr="000C04C9">
          <w:rPr>
            <w:rFonts w:asciiTheme="minorEastAsia" w:hAnsiTheme="minorEastAsia"/>
            <w:noProof/>
            <w:sz w:val="24"/>
            <w:szCs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62" w:history="1">
        <w:r w:rsidR="000C04C9" w:rsidRPr="000C04C9">
          <w:rPr>
            <w:rStyle w:val="af1"/>
            <w:rFonts w:asciiTheme="minorEastAsia" w:hAnsiTheme="minorEastAsia"/>
            <w:noProof/>
            <w:sz w:val="24"/>
          </w:rPr>
          <w:t>3.5</w:t>
        </w:r>
        <w:r w:rsidR="000C04C9" w:rsidRPr="000C04C9">
          <w:rPr>
            <w:rStyle w:val="af1"/>
            <w:rFonts w:asciiTheme="minorEastAsia" w:hAnsiTheme="minorEastAsia" w:hint="eastAsia"/>
            <w:noProof/>
            <w:sz w:val="24"/>
          </w:rPr>
          <w:t>现有环境风险防范与应急措施情况</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_Toc2775162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68</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63" w:history="1">
        <w:r w:rsidR="000C04C9" w:rsidRPr="000C04C9">
          <w:rPr>
            <w:rStyle w:val="af1"/>
            <w:rFonts w:asciiTheme="minorEastAsia" w:hAnsiTheme="minorEastAsia"/>
            <w:noProof/>
            <w:sz w:val="24"/>
            <w:szCs w:val="24"/>
          </w:rPr>
          <w:t>3.5.1</w:t>
        </w:r>
        <w:r w:rsidR="000C04C9" w:rsidRPr="000C04C9">
          <w:rPr>
            <w:rStyle w:val="af1"/>
            <w:rFonts w:asciiTheme="minorEastAsia" w:hAnsiTheme="minorEastAsia" w:hint="eastAsia"/>
            <w:noProof/>
            <w:sz w:val="24"/>
            <w:szCs w:val="24"/>
          </w:rPr>
          <w:t>环境风险防范措施</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_Toc2775163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68</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64" w:history="1">
        <w:r w:rsidR="000C04C9" w:rsidRPr="000C04C9">
          <w:rPr>
            <w:rStyle w:val="af1"/>
            <w:rFonts w:asciiTheme="minorEastAsia" w:hAnsiTheme="minorEastAsia"/>
            <w:noProof/>
            <w:kern w:val="0"/>
            <w:sz w:val="24"/>
            <w:szCs w:val="24"/>
          </w:rPr>
          <w:t>3.5.2</w:t>
        </w:r>
        <w:r w:rsidR="000C04C9" w:rsidRPr="000C04C9">
          <w:rPr>
            <w:rStyle w:val="af1"/>
            <w:rFonts w:asciiTheme="minorEastAsia" w:hAnsiTheme="minorEastAsia" w:hint="eastAsia"/>
            <w:noProof/>
            <w:kern w:val="0"/>
            <w:sz w:val="24"/>
            <w:szCs w:val="24"/>
          </w:rPr>
          <w:t>环境管理制度与环境风险预案落实情况</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_Toc2775164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79</w:t>
        </w:r>
        <w:r w:rsidRPr="000C04C9">
          <w:rPr>
            <w:rFonts w:asciiTheme="minorEastAsia" w:hAnsiTheme="minorEastAsia"/>
            <w:noProof/>
            <w:sz w:val="24"/>
            <w:szCs w:val="24"/>
          </w:rPr>
          <w:fldChar w:fldCharType="end"/>
        </w:r>
      </w:hyperlink>
    </w:p>
    <w:p w:rsidR="000C04C9" w:rsidRPr="000C04C9" w:rsidRDefault="003650E8" w:rsidP="000C04C9">
      <w:pPr>
        <w:pStyle w:val="10"/>
        <w:tabs>
          <w:tab w:val="right" w:leader="dot" w:pos="9060"/>
        </w:tabs>
        <w:spacing w:line="360" w:lineRule="auto"/>
        <w:ind w:left="210" w:right="210" w:firstLine="120"/>
        <w:rPr>
          <w:rFonts w:asciiTheme="minorEastAsia" w:hAnsiTheme="minorEastAsia"/>
          <w:b w:val="0"/>
          <w:bCs w:val="0"/>
          <w:caps w:val="0"/>
          <w:noProof/>
        </w:rPr>
      </w:pPr>
      <w:hyperlink w:anchor="_Toc2775165" w:history="1">
        <w:r w:rsidR="000C04C9" w:rsidRPr="000C04C9">
          <w:rPr>
            <w:rStyle w:val="af1"/>
            <w:rFonts w:asciiTheme="minorEastAsia" w:hAnsiTheme="minorEastAsia" w:cs="Times New Roman"/>
            <w:noProof/>
            <w:kern w:val="44"/>
          </w:rPr>
          <w:t xml:space="preserve">4 </w:t>
        </w:r>
        <w:r w:rsidR="000C04C9" w:rsidRPr="000C04C9">
          <w:rPr>
            <w:rStyle w:val="af1"/>
            <w:rFonts w:asciiTheme="minorEastAsia" w:hAnsiTheme="minorEastAsia" w:cs="Times New Roman" w:hint="eastAsia"/>
            <w:noProof/>
            <w:kern w:val="44"/>
          </w:rPr>
          <w:t>应急组织机构及职责</w:t>
        </w:r>
        <w:r w:rsidR="000C04C9" w:rsidRPr="000C04C9">
          <w:rPr>
            <w:rFonts w:asciiTheme="minorEastAsia" w:hAnsiTheme="minorEastAsia"/>
            <w:noProof/>
          </w:rPr>
          <w:tab/>
        </w:r>
        <w:r w:rsidRPr="000C04C9">
          <w:rPr>
            <w:rFonts w:asciiTheme="minorEastAsia" w:hAnsiTheme="minorEastAsia"/>
            <w:noProof/>
          </w:rPr>
          <w:fldChar w:fldCharType="begin"/>
        </w:r>
        <w:r w:rsidR="000C04C9" w:rsidRPr="000C04C9">
          <w:rPr>
            <w:rFonts w:asciiTheme="minorEastAsia" w:hAnsiTheme="minorEastAsia"/>
            <w:noProof/>
          </w:rPr>
          <w:instrText xml:space="preserve"> PAGEREF _Toc2775165 \h </w:instrText>
        </w:r>
        <w:r w:rsidRPr="000C04C9">
          <w:rPr>
            <w:rFonts w:asciiTheme="minorEastAsia" w:hAnsiTheme="minorEastAsia"/>
            <w:noProof/>
          </w:rPr>
        </w:r>
        <w:r w:rsidRPr="000C04C9">
          <w:rPr>
            <w:rFonts w:asciiTheme="minorEastAsia" w:hAnsiTheme="minorEastAsia"/>
            <w:noProof/>
          </w:rPr>
          <w:fldChar w:fldCharType="separate"/>
        </w:r>
        <w:r w:rsidR="00546DE4">
          <w:rPr>
            <w:rFonts w:asciiTheme="minorEastAsia" w:hAnsiTheme="minorEastAsia"/>
            <w:noProof/>
          </w:rPr>
          <w:t>79</w:t>
        </w:r>
        <w:r w:rsidRPr="000C04C9">
          <w:rPr>
            <w:rFonts w:asciiTheme="minorEastAsia" w:hAnsiTheme="minorEastAsia"/>
            <w:noProof/>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66" w:history="1">
        <w:r w:rsidR="000C04C9" w:rsidRPr="000C04C9">
          <w:rPr>
            <w:rStyle w:val="af1"/>
            <w:rFonts w:asciiTheme="minorEastAsia" w:hAnsiTheme="minorEastAsia" w:cs="Times New Roman"/>
            <w:noProof/>
            <w:sz w:val="24"/>
          </w:rPr>
          <w:t>4.1</w:t>
        </w:r>
        <w:r w:rsidR="000C04C9" w:rsidRPr="000C04C9">
          <w:rPr>
            <w:rStyle w:val="af1"/>
            <w:rFonts w:asciiTheme="minorEastAsia" w:hAnsiTheme="minorEastAsia" w:cs="Times New Roman" w:hint="eastAsia"/>
            <w:noProof/>
            <w:sz w:val="24"/>
          </w:rPr>
          <w:t>应急组织机构及职责</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_Toc2775166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79</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67" w:history="1">
        <w:r w:rsidR="000C04C9" w:rsidRPr="000C04C9">
          <w:rPr>
            <w:rStyle w:val="af1"/>
            <w:rFonts w:asciiTheme="minorEastAsia" w:hAnsiTheme="minorEastAsia" w:cs="Times New Roman"/>
            <w:noProof/>
            <w:sz w:val="24"/>
          </w:rPr>
          <w:t>4.2</w:t>
        </w:r>
        <w:r w:rsidR="000C04C9" w:rsidRPr="000C04C9">
          <w:rPr>
            <w:rStyle w:val="af1"/>
            <w:rFonts w:asciiTheme="minorEastAsia" w:hAnsiTheme="minorEastAsia" w:cs="Times New Roman" w:hint="eastAsia"/>
            <w:noProof/>
            <w:sz w:val="24"/>
          </w:rPr>
          <w:t>应急领导小组下设机构</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_Toc2775167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80</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68" w:history="1">
        <w:r w:rsidR="000C04C9" w:rsidRPr="000C04C9">
          <w:rPr>
            <w:rStyle w:val="af1"/>
            <w:rFonts w:asciiTheme="minorEastAsia" w:hAnsiTheme="minorEastAsia" w:cs="Times New Roman"/>
            <w:noProof/>
            <w:sz w:val="24"/>
          </w:rPr>
          <w:t>4.3</w:t>
        </w:r>
        <w:r w:rsidR="000C04C9" w:rsidRPr="000C04C9">
          <w:rPr>
            <w:rStyle w:val="af1"/>
            <w:rFonts w:asciiTheme="minorEastAsia" w:hAnsiTheme="minorEastAsia" w:cs="Times New Roman" w:hint="eastAsia"/>
            <w:noProof/>
            <w:sz w:val="24"/>
          </w:rPr>
          <w:t>应急领导小组办公室及其职责</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_Toc2775168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82</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69" w:history="1">
        <w:r w:rsidR="000C04C9" w:rsidRPr="000C04C9">
          <w:rPr>
            <w:rStyle w:val="af1"/>
            <w:rFonts w:asciiTheme="minorEastAsia" w:hAnsiTheme="minorEastAsia" w:cs="Times New Roman"/>
            <w:noProof/>
            <w:sz w:val="24"/>
          </w:rPr>
          <w:t>4.4</w:t>
        </w:r>
        <w:r w:rsidR="000C04C9" w:rsidRPr="000C04C9">
          <w:rPr>
            <w:rStyle w:val="af1"/>
            <w:rFonts w:asciiTheme="minorEastAsia" w:hAnsiTheme="minorEastAsia" w:cs="Times New Roman" w:hint="eastAsia"/>
            <w:noProof/>
            <w:sz w:val="24"/>
          </w:rPr>
          <w:t>应急领导小组主要负责人替补原则</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_Toc2775169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82</w:t>
        </w:r>
        <w:r w:rsidRPr="000C04C9">
          <w:rPr>
            <w:rFonts w:asciiTheme="minorEastAsia" w:hAnsiTheme="minorEastAsia"/>
            <w:noProof/>
            <w:sz w:val="24"/>
          </w:rPr>
          <w:fldChar w:fldCharType="end"/>
        </w:r>
      </w:hyperlink>
    </w:p>
    <w:p w:rsidR="000C04C9" w:rsidRPr="000C04C9" w:rsidRDefault="003650E8" w:rsidP="000C04C9">
      <w:pPr>
        <w:pStyle w:val="10"/>
        <w:tabs>
          <w:tab w:val="right" w:leader="dot" w:pos="9060"/>
        </w:tabs>
        <w:spacing w:line="360" w:lineRule="auto"/>
        <w:ind w:left="210" w:right="210" w:firstLine="120"/>
        <w:rPr>
          <w:rFonts w:asciiTheme="minorEastAsia" w:hAnsiTheme="minorEastAsia"/>
          <w:b w:val="0"/>
          <w:bCs w:val="0"/>
          <w:caps w:val="0"/>
          <w:noProof/>
        </w:rPr>
      </w:pPr>
      <w:hyperlink w:anchor="_Toc2775170" w:history="1">
        <w:r w:rsidR="000C04C9" w:rsidRPr="000C04C9">
          <w:rPr>
            <w:rStyle w:val="af1"/>
            <w:rFonts w:asciiTheme="minorEastAsia" w:hAnsiTheme="minorEastAsia" w:cs="Times New Roman"/>
            <w:noProof/>
            <w:kern w:val="44"/>
          </w:rPr>
          <w:t xml:space="preserve">5 </w:t>
        </w:r>
        <w:r w:rsidR="000C04C9" w:rsidRPr="000C04C9">
          <w:rPr>
            <w:rStyle w:val="af1"/>
            <w:rFonts w:asciiTheme="minorEastAsia" w:hAnsiTheme="minorEastAsia" w:cs="Times New Roman" w:hint="eastAsia"/>
            <w:noProof/>
            <w:kern w:val="44"/>
          </w:rPr>
          <w:t>预防与预警机制</w:t>
        </w:r>
        <w:r w:rsidR="000C04C9" w:rsidRPr="000C04C9">
          <w:rPr>
            <w:rFonts w:asciiTheme="minorEastAsia" w:hAnsiTheme="minorEastAsia"/>
            <w:noProof/>
          </w:rPr>
          <w:tab/>
        </w:r>
        <w:r w:rsidRPr="000C04C9">
          <w:rPr>
            <w:rFonts w:asciiTheme="minorEastAsia" w:hAnsiTheme="minorEastAsia"/>
            <w:noProof/>
          </w:rPr>
          <w:fldChar w:fldCharType="begin"/>
        </w:r>
        <w:r w:rsidR="000C04C9" w:rsidRPr="000C04C9">
          <w:rPr>
            <w:rFonts w:asciiTheme="minorEastAsia" w:hAnsiTheme="minorEastAsia"/>
            <w:noProof/>
          </w:rPr>
          <w:instrText xml:space="preserve"> PAGEREF _Toc2775170 \h </w:instrText>
        </w:r>
        <w:r w:rsidRPr="000C04C9">
          <w:rPr>
            <w:rFonts w:asciiTheme="minorEastAsia" w:hAnsiTheme="minorEastAsia"/>
            <w:noProof/>
          </w:rPr>
        </w:r>
        <w:r w:rsidRPr="000C04C9">
          <w:rPr>
            <w:rFonts w:asciiTheme="minorEastAsia" w:hAnsiTheme="minorEastAsia"/>
            <w:noProof/>
          </w:rPr>
          <w:fldChar w:fldCharType="separate"/>
        </w:r>
        <w:r w:rsidR="00546DE4">
          <w:rPr>
            <w:rFonts w:asciiTheme="minorEastAsia" w:hAnsiTheme="minorEastAsia"/>
            <w:noProof/>
          </w:rPr>
          <w:t>83</w:t>
        </w:r>
        <w:r w:rsidRPr="000C04C9">
          <w:rPr>
            <w:rFonts w:asciiTheme="minorEastAsia" w:hAnsiTheme="minorEastAsia"/>
            <w:noProof/>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71" w:history="1">
        <w:r w:rsidR="000C04C9" w:rsidRPr="000C04C9">
          <w:rPr>
            <w:rStyle w:val="af1"/>
            <w:rFonts w:asciiTheme="minorEastAsia" w:hAnsiTheme="minorEastAsia" w:cs="Times New Roman"/>
            <w:noProof/>
            <w:sz w:val="24"/>
          </w:rPr>
          <w:t>5.1</w:t>
        </w:r>
        <w:r w:rsidR="000C04C9" w:rsidRPr="000C04C9">
          <w:rPr>
            <w:rStyle w:val="af1"/>
            <w:rFonts w:asciiTheme="minorEastAsia" w:hAnsiTheme="minorEastAsia" w:cs="Times New Roman" w:hint="eastAsia"/>
            <w:noProof/>
            <w:sz w:val="24"/>
          </w:rPr>
          <w:t>预防措施</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_Toc2775171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83</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72" w:history="1">
        <w:r w:rsidR="000C04C9" w:rsidRPr="000C04C9">
          <w:rPr>
            <w:rStyle w:val="af1"/>
            <w:rFonts w:asciiTheme="minorEastAsia" w:hAnsiTheme="minorEastAsia"/>
            <w:noProof/>
            <w:sz w:val="24"/>
            <w:szCs w:val="24"/>
          </w:rPr>
          <w:t>5.1.1</w:t>
        </w:r>
        <w:r w:rsidR="000C04C9" w:rsidRPr="000C04C9">
          <w:rPr>
            <w:rStyle w:val="af1"/>
            <w:rFonts w:asciiTheme="minorEastAsia" w:hAnsiTheme="minorEastAsia" w:hint="eastAsia"/>
            <w:noProof/>
            <w:sz w:val="24"/>
            <w:szCs w:val="24"/>
          </w:rPr>
          <w:t>环境风险源监控</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_Toc2775172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83</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73" w:history="1">
        <w:r w:rsidR="000C04C9" w:rsidRPr="000C04C9">
          <w:rPr>
            <w:rStyle w:val="af1"/>
            <w:rFonts w:asciiTheme="minorEastAsia" w:hAnsiTheme="minorEastAsia"/>
            <w:noProof/>
            <w:sz w:val="24"/>
            <w:szCs w:val="24"/>
          </w:rPr>
          <w:t>5.1.2</w:t>
        </w:r>
        <w:r w:rsidR="000C04C9" w:rsidRPr="000C04C9">
          <w:rPr>
            <w:rStyle w:val="af1"/>
            <w:rFonts w:asciiTheme="minorEastAsia" w:hAnsiTheme="minorEastAsia" w:hint="eastAsia"/>
            <w:noProof/>
            <w:sz w:val="24"/>
            <w:szCs w:val="24"/>
          </w:rPr>
          <w:t>监测监控方式、方法</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_Toc2775173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83</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74" w:history="1">
        <w:r w:rsidR="000C04C9" w:rsidRPr="000C04C9">
          <w:rPr>
            <w:rStyle w:val="af1"/>
            <w:rFonts w:asciiTheme="minorEastAsia" w:hAnsiTheme="minorEastAsia"/>
            <w:noProof/>
            <w:sz w:val="24"/>
            <w:szCs w:val="24"/>
          </w:rPr>
          <w:t>5.1.3</w:t>
        </w:r>
        <w:r w:rsidR="000C04C9" w:rsidRPr="000C04C9">
          <w:rPr>
            <w:rStyle w:val="af1"/>
            <w:rFonts w:asciiTheme="minorEastAsia" w:hAnsiTheme="minorEastAsia" w:hint="eastAsia"/>
            <w:noProof/>
            <w:sz w:val="24"/>
            <w:szCs w:val="24"/>
          </w:rPr>
          <w:t>事故预防指导原则</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_Toc2775174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83</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75" w:history="1">
        <w:r w:rsidR="000C04C9" w:rsidRPr="000C04C9">
          <w:rPr>
            <w:rStyle w:val="af1"/>
            <w:rFonts w:asciiTheme="minorEastAsia" w:hAnsiTheme="minorEastAsia"/>
            <w:noProof/>
            <w:sz w:val="24"/>
            <w:szCs w:val="24"/>
          </w:rPr>
          <w:t>5.1.4</w:t>
        </w:r>
        <w:r w:rsidR="000C04C9" w:rsidRPr="000C04C9">
          <w:rPr>
            <w:rStyle w:val="af1"/>
            <w:rFonts w:asciiTheme="minorEastAsia" w:hAnsiTheme="minorEastAsia" w:hint="eastAsia"/>
            <w:noProof/>
            <w:sz w:val="24"/>
            <w:szCs w:val="24"/>
          </w:rPr>
          <w:t>预防措施</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_Toc2775175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83</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76" w:history="1">
        <w:r w:rsidR="000C04C9" w:rsidRPr="000C04C9">
          <w:rPr>
            <w:rStyle w:val="af1"/>
            <w:rFonts w:asciiTheme="minorEastAsia" w:hAnsiTheme="minorEastAsia"/>
            <w:noProof/>
            <w:sz w:val="24"/>
            <w:szCs w:val="24"/>
          </w:rPr>
          <w:t>5.1.5</w:t>
        </w:r>
        <w:r w:rsidR="000C04C9" w:rsidRPr="000C04C9">
          <w:rPr>
            <w:rStyle w:val="af1"/>
            <w:rFonts w:asciiTheme="minorEastAsia" w:hAnsiTheme="minorEastAsia" w:hint="eastAsia"/>
            <w:noProof/>
            <w:sz w:val="24"/>
            <w:szCs w:val="24"/>
          </w:rPr>
          <w:t>建筑消防设计及火灾报警系统</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_Toc2775176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84</w:t>
        </w:r>
        <w:r w:rsidRPr="000C04C9">
          <w:rPr>
            <w:rFonts w:asciiTheme="minorEastAsia" w:hAnsiTheme="minorEastAsia"/>
            <w:noProof/>
            <w:sz w:val="24"/>
            <w:szCs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77" w:history="1">
        <w:r w:rsidR="000C04C9" w:rsidRPr="000C04C9">
          <w:rPr>
            <w:rStyle w:val="af1"/>
            <w:rFonts w:asciiTheme="minorEastAsia" w:hAnsiTheme="minorEastAsia" w:cs="Times New Roman"/>
            <w:noProof/>
            <w:sz w:val="24"/>
          </w:rPr>
          <w:t>5.2</w:t>
        </w:r>
        <w:r w:rsidR="000C04C9" w:rsidRPr="000C04C9">
          <w:rPr>
            <w:rStyle w:val="af1"/>
            <w:rFonts w:asciiTheme="minorEastAsia" w:hAnsiTheme="minorEastAsia" w:cs="Times New Roman" w:hint="eastAsia"/>
            <w:noProof/>
            <w:sz w:val="24"/>
          </w:rPr>
          <w:t>预警行动</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_Toc2775177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84</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78" w:history="1">
        <w:r w:rsidR="000C04C9" w:rsidRPr="000C04C9">
          <w:rPr>
            <w:rStyle w:val="af1"/>
            <w:rFonts w:asciiTheme="minorEastAsia" w:hAnsiTheme="minorEastAsia"/>
            <w:noProof/>
            <w:sz w:val="24"/>
            <w:szCs w:val="24"/>
          </w:rPr>
          <w:t>5.2.1</w:t>
        </w:r>
        <w:r w:rsidR="000C04C9" w:rsidRPr="000C04C9">
          <w:rPr>
            <w:rStyle w:val="af1"/>
            <w:rFonts w:asciiTheme="minorEastAsia" w:hAnsiTheme="minorEastAsia" w:hint="eastAsia"/>
            <w:noProof/>
            <w:sz w:val="24"/>
            <w:szCs w:val="24"/>
          </w:rPr>
          <w:t>预警的条件</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_Toc2775178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84</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79" w:history="1">
        <w:r w:rsidR="000C04C9" w:rsidRPr="000C04C9">
          <w:rPr>
            <w:rStyle w:val="af1"/>
            <w:rFonts w:asciiTheme="minorEastAsia" w:hAnsiTheme="minorEastAsia"/>
            <w:noProof/>
            <w:sz w:val="24"/>
            <w:szCs w:val="24"/>
          </w:rPr>
          <w:t>5.2.2</w:t>
        </w:r>
        <w:r w:rsidR="000C04C9" w:rsidRPr="000C04C9">
          <w:rPr>
            <w:rStyle w:val="af1"/>
            <w:rFonts w:asciiTheme="minorEastAsia" w:hAnsiTheme="minorEastAsia" w:hint="eastAsia"/>
            <w:noProof/>
            <w:sz w:val="24"/>
            <w:szCs w:val="24"/>
          </w:rPr>
          <w:t>预警分级</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_Toc2775179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84</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80" w:history="1">
        <w:r w:rsidR="000C04C9" w:rsidRPr="000C04C9">
          <w:rPr>
            <w:rStyle w:val="af1"/>
            <w:rFonts w:asciiTheme="minorEastAsia" w:hAnsiTheme="minorEastAsia"/>
            <w:noProof/>
            <w:sz w:val="24"/>
            <w:szCs w:val="24"/>
          </w:rPr>
          <w:t>5.2.3</w:t>
        </w:r>
        <w:r w:rsidR="000C04C9" w:rsidRPr="000C04C9">
          <w:rPr>
            <w:rStyle w:val="af1"/>
            <w:rFonts w:asciiTheme="minorEastAsia" w:hAnsiTheme="minorEastAsia" w:hint="eastAsia"/>
            <w:noProof/>
            <w:sz w:val="24"/>
            <w:szCs w:val="24"/>
          </w:rPr>
          <w:t>预警启动程序</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_Toc2775180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85</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81" w:history="1">
        <w:r w:rsidR="000C04C9" w:rsidRPr="000C04C9">
          <w:rPr>
            <w:rStyle w:val="af1"/>
            <w:rFonts w:asciiTheme="minorEastAsia" w:hAnsiTheme="minorEastAsia"/>
            <w:noProof/>
            <w:sz w:val="24"/>
            <w:szCs w:val="24"/>
          </w:rPr>
          <w:t>5.2.4</w:t>
        </w:r>
        <w:r w:rsidR="000C04C9" w:rsidRPr="000C04C9">
          <w:rPr>
            <w:rStyle w:val="af1"/>
            <w:rFonts w:asciiTheme="minorEastAsia" w:hAnsiTheme="minorEastAsia" w:hint="eastAsia"/>
            <w:noProof/>
            <w:sz w:val="24"/>
            <w:szCs w:val="24"/>
          </w:rPr>
          <w:t>预警发布方法</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_Toc2775181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86</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82" w:history="1">
        <w:r w:rsidR="000C04C9" w:rsidRPr="000C04C9">
          <w:rPr>
            <w:rStyle w:val="af1"/>
            <w:rFonts w:asciiTheme="minorEastAsia" w:hAnsiTheme="minorEastAsia"/>
            <w:noProof/>
            <w:sz w:val="24"/>
            <w:szCs w:val="24"/>
          </w:rPr>
          <w:t>5.2.5</w:t>
        </w:r>
        <w:r w:rsidR="000C04C9" w:rsidRPr="000C04C9">
          <w:rPr>
            <w:rStyle w:val="af1"/>
            <w:rFonts w:asciiTheme="minorEastAsia" w:hAnsiTheme="minorEastAsia" w:hint="eastAsia"/>
            <w:noProof/>
            <w:sz w:val="24"/>
            <w:szCs w:val="24"/>
          </w:rPr>
          <w:t>预警信息发布流程</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_Toc2775182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86</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83" w:history="1">
        <w:r w:rsidR="000C04C9" w:rsidRPr="000C04C9">
          <w:rPr>
            <w:rStyle w:val="af1"/>
            <w:rFonts w:asciiTheme="minorEastAsia" w:hAnsiTheme="minorEastAsia"/>
            <w:noProof/>
            <w:sz w:val="24"/>
            <w:szCs w:val="24"/>
          </w:rPr>
          <w:t>5.2.6</w:t>
        </w:r>
        <w:r w:rsidR="000C04C9" w:rsidRPr="000C04C9">
          <w:rPr>
            <w:rStyle w:val="af1"/>
            <w:rFonts w:asciiTheme="minorEastAsia" w:hAnsiTheme="minorEastAsia" w:hint="eastAsia"/>
            <w:noProof/>
            <w:sz w:val="24"/>
            <w:szCs w:val="24"/>
          </w:rPr>
          <w:t>预警采取的行动</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_Toc2775183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87</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84" w:history="1">
        <w:r w:rsidR="000C04C9" w:rsidRPr="000C04C9">
          <w:rPr>
            <w:rStyle w:val="af1"/>
            <w:rFonts w:asciiTheme="minorEastAsia" w:hAnsiTheme="minorEastAsia"/>
            <w:noProof/>
            <w:sz w:val="24"/>
            <w:szCs w:val="24"/>
          </w:rPr>
          <w:t>5.2.7</w:t>
        </w:r>
        <w:r w:rsidR="000C04C9" w:rsidRPr="000C04C9">
          <w:rPr>
            <w:rStyle w:val="af1"/>
            <w:rFonts w:asciiTheme="minorEastAsia" w:hAnsiTheme="minorEastAsia" w:hint="eastAsia"/>
            <w:noProof/>
            <w:sz w:val="24"/>
            <w:szCs w:val="24"/>
          </w:rPr>
          <w:t>预警支持系统</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_Toc2775184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88</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85" w:history="1">
        <w:r w:rsidR="000C04C9" w:rsidRPr="000C04C9">
          <w:rPr>
            <w:rStyle w:val="af1"/>
            <w:rFonts w:asciiTheme="minorEastAsia" w:hAnsiTheme="minorEastAsia"/>
            <w:noProof/>
            <w:sz w:val="24"/>
            <w:szCs w:val="24"/>
          </w:rPr>
          <w:t>5.2.8</w:t>
        </w:r>
        <w:r w:rsidR="000C04C9" w:rsidRPr="000C04C9">
          <w:rPr>
            <w:rStyle w:val="af1"/>
            <w:rFonts w:asciiTheme="minorEastAsia" w:hAnsiTheme="minorEastAsia" w:hint="eastAsia"/>
            <w:noProof/>
            <w:sz w:val="24"/>
            <w:szCs w:val="24"/>
          </w:rPr>
          <w:t>预警解除</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_Toc2775185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88</w:t>
        </w:r>
        <w:r w:rsidRPr="000C04C9">
          <w:rPr>
            <w:rFonts w:asciiTheme="minorEastAsia" w:hAnsiTheme="minorEastAsia"/>
            <w:noProof/>
            <w:sz w:val="24"/>
            <w:szCs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86" w:history="1">
        <w:r w:rsidR="000C04C9" w:rsidRPr="000C04C9">
          <w:rPr>
            <w:rStyle w:val="af1"/>
            <w:rFonts w:asciiTheme="minorEastAsia" w:hAnsiTheme="minorEastAsia" w:cs="Times New Roman"/>
            <w:noProof/>
            <w:sz w:val="24"/>
          </w:rPr>
          <w:t>5.3</w:t>
        </w:r>
        <w:r w:rsidR="000C04C9" w:rsidRPr="000C04C9">
          <w:rPr>
            <w:rStyle w:val="af1"/>
            <w:rFonts w:asciiTheme="minorEastAsia" w:hAnsiTheme="minorEastAsia" w:cs="Times New Roman" w:hint="eastAsia"/>
            <w:noProof/>
            <w:sz w:val="24"/>
          </w:rPr>
          <w:t>警报通讯联络方式</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_Toc2775186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89</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87" w:history="1">
        <w:r w:rsidR="000C04C9" w:rsidRPr="000C04C9">
          <w:rPr>
            <w:rStyle w:val="af1"/>
            <w:rFonts w:asciiTheme="minorEastAsia" w:hAnsiTheme="minorEastAsia"/>
            <w:noProof/>
            <w:sz w:val="24"/>
            <w:szCs w:val="24"/>
          </w:rPr>
          <w:t>5.3.1 24</w:t>
        </w:r>
        <w:r w:rsidR="000C04C9" w:rsidRPr="000C04C9">
          <w:rPr>
            <w:rStyle w:val="af1"/>
            <w:rFonts w:asciiTheme="minorEastAsia" w:hAnsiTheme="minorEastAsia" w:hint="eastAsia"/>
            <w:noProof/>
            <w:sz w:val="24"/>
            <w:szCs w:val="24"/>
          </w:rPr>
          <w:t>小时有效报警装置</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_Toc2775187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89</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88" w:history="1">
        <w:r w:rsidR="000C04C9" w:rsidRPr="000C04C9">
          <w:rPr>
            <w:rStyle w:val="af1"/>
            <w:rFonts w:asciiTheme="minorEastAsia" w:hAnsiTheme="minorEastAsia"/>
            <w:noProof/>
            <w:sz w:val="24"/>
            <w:szCs w:val="24"/>
          </w:rPr>
          <w:t>5.3.2 24</w:t>
        </w:r>
        <w:r w:rsidR="000C04C9" w:rsidRPr="000C04C9">
          <w:rPr>
            <w:rStyle w:val="af1"/>
            <w:rFonts w:asciiTheme="minorEastAsia" w:hAnsiTheme="minorEastAsia" w:hint="eastAsia"/>
            <w:noProof/>
            <w:sz w:val="24"/>
            <w:szCs w:val="24"/>
          </w:rPr>
          <w:t>小时内有效的通讯联络手段</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_Toc2775188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89</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89" w:history="1">
        <w:r w:rsidR="000C04C9" w:rsidRPr="000C04C9">
          <w:rPr>
            <w:rStyle w:val="af1"/>
            <w:rFonts w:asciiTheme="minorEastAsia" w:hAnsiTheme="minorEastAsia"/>
            <w:noProof/>
            <w:sz w:val="24"/>
            <w:szCs w:val="24"/>
          </w:rPr>
          <w:t xml:space="preserve">5.3.3 </w:t>
        </w:r>
        <w:r w:rsidR="000C04C9" w:rsidRPr="000C04C9">
          <w:rPr>
            <w:rStyle w:val="af1"/>
            <w:rFonts w:asciiTheme="minorEastAsia" w:hAnsiTheme="minorEastAsia" w:hint="eastAsia"/>
            <w:noProof/>
            <w:sz w:val="24"/>
            <w:szCs w:val="24"/>
          </w:rPr>
          <w:t>区域事故预警及报告</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_Toc2775189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92</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90" w:history="1">
        <w:r w:rsidR="000C04C9" w:rsidRPr="000C04C9">
          <w:rPr>
            <w:rStyle w:val="af1"/>
            <w:rFonts w:asciiTheme="minorEastAsia" w:hAnsiTheme="minorEastAsia"/>
            <w:noProof/>
            <w:sz w:val="24"/>
            <w:szCs w:val="24"/>
          </w:rPr>
          <w:t>5.3.4</w:t>
        </w:r>
        <w:r w:rsidR="000C04C9" w:rsidRPr="000C04C9">
          <w:rPr>
            <w:rStyle w:val="af1"/>
            <w:rFonts w:asciiTheme="minorEastAsia" w:hAnsiTheme="minorEastAsia" w:hint="eastAsia"/>
            <w:noProof/>
            <w:sz w:val="24"/>
            <w:szCs w:val="24"/>
          </w:rPr>
          <w:t>撤离路线</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_Toc2775190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93</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91" w:history="1">
        <w:r w:rsidR="000C04C9" w:rsidRPr="000C04C9">
          <w:rPr>
            <w:rStyle w:val="af1"/>
            <w:rFonts w:asciiTheme="minorEastAsia" w:hAnsiTheme="minorEastAsia"/>
            <w:noProof/>
            <w:sz w:val="24"/>
            <w:szCs w:val="24"/>
          </w:rPr>
          <w:t>5.3.5</w:t>
        </w:r>
        <w:r w:rsidR="000C04C9" w:rsidRPr="000C04C9">
          <w:rPr>
            <w:rStyle w:val="af1"/>
            <w:rFonts w:asciiTheme="minorEastAsia" w:hAnsiTheme="minorEastAsia" w:hint="eastAsia"/>
            <w:noProof/>
            <w:sz w:val="24"/>
            <w:szCs w:val="24"/>
          </w:rPr>
          <w:t>人员撤离</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_Toc2775191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93</w:t>
        </w:r>
        <w:r w:rsidRPr="000C04C9">
          <w:rPr>
            <w:rFonts w:asciiTheme="minorEastAsia" w:hAnsiTheme="minorEastAsia"/>
            <w:noProof/>
            <w:sz w:val="24"/>
            <w:szCs w:val="24"/>
          </w:rPr>
          <w:fldChar w:fldCharType="end"/>
        </w:r>
      </w:hyperlink>
    </w:p>
    <w:p w:rsidR="000C04C9" w:rsidRPr="000C04C9" w:rsidRDefault="003650E8" w:rsidP="000C04C9">
      <w:pPr>
        <w:pStyle w:val="10"/>
        <w:tabs>
          <w:tab w:val="right" w:leader="dot" w:pos="9060"/>
        </w:tabs>
        <w:spacing w:line="360" w:lineRule="auto"/>
        <w:ind w:left="210" w:right="210" w:firstLine="120"/>
        <w:rPr>
          <w:rFonts w:asciiTheme="minorEastAsia" w:hAnsiTheme="minorEastAsia"/>
          <w:b w:val="0"/>
          <w:bCs w:val="0"/>
          <w:caps w:val="0"/>
          <w:noProof/>
        </w:rPr>
      </w:pPr>
      <w:hyperlink w:anchor="_Toc2775192" w:history="1">
        <w:r w:rsidR="000C04C9" w:rsidRPr="000C04C9">
          <w:rPr>
            <w:rStyle w:val="af1"/>
            <w:rFonts w:asciiTheme="minorEastAsia" w:hAnsiTheme="minorEastAsia" w:cs="Times New Roman"/>
            <w:noProof/>
            <w:kern w:val="44"/>
          </w:rPr>
          <w:t>6</w:t>
        </w:r>
        <w:r w:rsidR="000C04C9" w:rsidRPr="000C04C9">
          <w:rPr>
            <w:rStyle w:val="af1"/>
            <w:rFonts w:asciiTheme="minorEastAsia" w:hAnsiTheme="minorEastAsia" w:cs="Times New Roman" w:hint="eastAsia"/>
            <w:noProof/>
            <w:kern w:val="44"/>
          </w:rPr>
          <w:t>应急响应与措施</w:t>
        </w:r>
        <w:r w:rsidR="000C04C9" w:rsidRPr="000C04C9">
          <w:rPr>
            <w:rFonts w:asciiTheme="minorEastAsia" w:hAnsiTheme="minorEastAsia"/>
            <w:noProof/>
          </w:rPr>
          <w:tab/>
        </w:r>
        <w:r w:rsidRPr="000C04C9">
          <w:rPr>
            <w:rFonts w:asciiTheme="minorEastAsia" w:hAnsiTheme="minorEastAsia"/>
            <w:noProof/>
          </w:rPr>
          <w:fldChar w:fldCharType="begin"/>
        </w:r>
        <w:r w:rsidR="000C04C9" w:rsidRPr="000C04C9">
          <w:rPr>
            <w:rFonts w:asciiTheme="minorEastAsia" w:hAnsiTheme="minorEastAsia"/>
            <w:noProof/>
          </w:rPr>
          <w:instrText xml:space="preserve"> PAGEREF _Toc2775192 \h </w:instrText>
        </w:r>
        <w:r w:rsidRPr="000C04C9">
          <w:rPr>
            <w:rFonts w:asciiTheme="minorEastAsia" w:hAnsiTheme="minorEastAsia"/>
            <w:noProof/>
          </w:rPr>
        </w:r>
        <w:r w:rsidRPr="000C04C9">
          <w:rPr>
            <w:rFonts w:asciiTheme="minorEastAsia" w:hAnsiTheme="minorEastAsia"/>
            <w:noProof/>
          </w:rPr>
          <w:fldChar w:fldCharType="separate"/>
        </w:r>
        <w:r w:rsidR="00546DE4">
          <w:rPr>
            <w:rFonts w:asciiTheme="minorEastAsia" w:hAnsiTheme="minorEastAsia"/>
            <w:noProof/>
          </w:rPr>
          <w:t>95</w:t>
        </w:r>
        <w:r w:rsidRPr="000C04C9">
          <w:rPr>
            <w:rFonts w:asciiTheme="minorEastAsia" w:hAnsiTheme="minorEastAsia"/>
            <w:noProof/>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93" w:history="1">
        <w:r w:rsidR="000C04C9" w:rsidRPr="000C04C9">
          <w:rPr>
            <w:rStyle w:val="af1"/>
            <w:rFonts w:asciiTheme="minorEastAsia" w:hAnsiTheme="minorEastAsia" w:cs="Times New Roman"/>
            <w:noProof/>
            <w:sz w:val="24"/>
          </w:rPr>
          <w:t>6.1</w:t>
        </w:r>
        <w:r w:rsidR="000C04C9" w:rsidRPr="000C04C9">
          <w:rPr>
            <w:rStyle w:val="af1"/>
            <w:rFonts w:asciiTheme="minorEastAsia" w:hAnsiTheme="minorEastAsia" w:cs="Times New Roman" w:hint="eastAsia"/>
            <w:noProof/>
            <w:sz w:val="24"/>
          </w:rPr>
          <w:t>分级响应机制</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_Toc2775193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95</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94" w:history="1">
        <w:r w:rsidR="000C04C9" w:rsidRPr="000C04C9">
          <w:rPr>
            <w:rStyle w:val="af1"/>
            <w:rFonts w:asciiTheme="minorEastAsia" w:hAnsiTheme="minorEastAsia" w:cs="Times New Roman"/>
            <w:noProof/>
            <w:sz w:val="24"/>
          </w:rPr>
          <w:t>6.2</w:t>
        </w:r>
        <w:r w:rsidR="000C04C9" w:rsidRPr="000C04C9">
          <w:rPr>
            <w:rStyle w:val="af1"/>
            <w:rFonts w:asciiTheme="minorEastAsia" w:hAnsiTheme="minorEastAsia" w:cs="Times New Roman" w:hint="eastAsia"/>
            <w:noProof/>
            <w:sz w:val="24"/>
          </w:rPr>
          <w:t>应急程序</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_Toc2775194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96</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95" w:history="1">
        <w:r w:rsidR="000C04C9" w:rsidRPr="000C04C9">
          <w:rPr>
            <w:rStyle w:val="af1"/>
            <w:rFonts w:asciiTheme="minorEastAsia" w:hAnsiTheme="minorEastAsia" w:cs="Times New Roman"/>
            <w:noProof/>
            <w:sz w:val="24"/>
          </w:rPr>
          <w:t>6.3</w:t>
        </w:r>
        <w:r w:rsidR="000C04C9" w:rsidRPr="000C04C9">
          <w:rPr>
            <w:rStyle w:val="af1"/>
            <w:rFonts w:asciiTheme="minorEastAsia" w:hAnsiTheme="minorEastAsia" w:cs="Times New Roman" w:hint="eastAsia"/>
            <w:noProof/>
            <w:sz w:val="24"/>
          </w:rPr>
          <w:t>应急措施</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_Toc2775195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98</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96" w:history="1">
        <w:r w:rsidR="000C04C9" w:rsidRPr="000C04C9">
          <w:rPr>
            <w:rStyle w:val="af1"/>
            <w:rFonts w:asciiTheme="minorEastAsia" w:hAnsiTheme="minorEastAsia"/>
            <w:noProof/>
            <w:sz w:val="24"/>
            <w:szCs w:val="24"/>
          </w:rPr>
          <w:t>6.3.1</w:t>
        </w:r>
        <w:r w:rsidR="000C04C9" w:rsidRPr="000C04C9">
          <w:rPr>
            <w:rStyle w:val="af1"/>
            <w:rFonts w:asciiTheme="minorEastAsia" w:hAnsiTheme="minorEastAsia" w:hint="eastAsia"/>
            <w:noProof/>
            <w:sz w:val="24"/>
            <w:szCs w:val="24"/>
          </w:rPr>
          <w:t>应急指挥部</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_Toc2775196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98</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197" w:history="1">
        <w:r w:rsidR="000C04C9" w:rsidRPr="000C04C9">
          <w:rPr>
            <w:rStyle w:val="af1"/>
            <w:rFonts w:asciiTheme="minorEastAsia" w:hAnsiTheme="minorEastAsia"/>
            <w:noProof/>
            <w:sz w:val="24"/>
            <w:szCs w:val="24"/>
          </w:rPr>
          <w:t>6.3.2</w:t>
        </w:r>
        <w:r w:rsidR="000C04C9" w:rsidRPr="000C04C9">
          <w:rPr>
            <w:rStyle w:val="af1"/>
            <w:rFonts w:asciiTheme="minorEastAsia" w:hAnsiTheme="minorEastAsia" w:hint="eastAsia"/>
            <w:noProof/>
            <w:sz w:val="24"/>
            <w:szCs w:val="24"/>
          </w:rPr>
          <w:t>应急救援队</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_Toc2775197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98</w:t>
        </w:r>
        <w:r w:rsidRPr="000C04C9">
          <w:rPr>
            <w:rFonts w:asciiTheme="minorEastAsia" w:hAnsiTheme="minorEastAsia"/>
            <w:noProof/>
            <w:sz w:val="24"/>
            <w:szCs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98" w:history="1">
        <w:r w:rsidR="000C04C9" w:rsidRPr="000C04C9">
          <w:rPr>
            <w:rStyle w:val="af1"/>
            <w:rFonts w:asciiTheme="minorEastAsia" w:hAnsiTheme="minorEastAsia" w:cs="Times New Roman"/>
            <w:noProof/>
            <w:sz w:val="24"/>
          </w:rPr>
          <w:t>6.4</w:t>
        </w:r>
        <w:r w:rsidR="000C04C9" w:rsidRPr="000C04C9">
          <w:rPr>
            <w:rStyle w:val="af1"/>
            <w:rFonts w:asciiTheme="minorEastAsia" w:hAnsiTheme="minorEastAsia" w:cs="Times New Roman" w:hint="eastAsia"/>
            <w:noProof/>
            <w:sz w:val="24"/>
          </w:rPr>
          <w:t>现场应急处置措施及应急预案</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_Toc2775198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99</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199" w:history="1">
        <w:r w:rsidR="000C04C9" w:rsidRPr="000C04C9">
          <w:rPr>
            <w:rStyle w:val="af1"/>
            <w:rFonts w:asciiTheme="minorEastAsia" w:hAnsiTheme="minorEastAsia" w:cs="Times New Roman"/>
            <w:noProof/>
            <w:sz w:val="24"/>
          </w:rPr>
          <w:t>6.5</w:t>
        </w:r>
        <w:r w:rsidR="000C04C9" w:rsidRPr="000C04C9">
          <w:rPr>
            <w:rStyle w:val="af1"/>
            <w:rFonts w:asciiTheme="minorEastAsia" w:hAnsiTheme="minorEastAsia" w:cs="Times New Roman" w:hint="eastAsia"/>
            <w:noProof/>
            <w:sz w:val="24"/>
          </w:rPr>
          <w:t>受伤人员救治方案</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_Toc2775199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105</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00" w:history="1">
        <w:r w:rsidR="000C04C9" w:rsidRPr="000C04C9">
          <w:rPr>
            <w:rStyle w:val="af1"/>
            <w:rFonts w:asciiTheme="minorEastAsia" w:hAnsiTheme="minorEastAsia" w:cs="Times New Roman"/>
            <w:noProof/>
            <w:sz w:val="24"/>
          </w:rPr>
          <w:t>6.6</w:t>
        </w:r>
        <w:r w:rsidR="000C04C9" w:rsidRPr="000C04C9">
          <w:rPr>
            <w:rStyle w:val="af1"/>
            <w:rFonts w:asciiTheme="minorEastAsia" w:hAnsiTheme="minorEastAsia" w:cs="Times New Roman" w:hint="eastAsia"/>
            <w:noProof/>
            <w:sz w:val="24"/>
          </w:rPr>
          <w:t>应急监测</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_Toc2775200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105</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01" w:history="1">
        <w:r w:rsidR="000C04C9" w:rsidRPr="000C04C9">
          <w:rPr>
            <w:rStyle w:val="af1"/>
            <w:rFonts w:asciiTheme="minorEastAsia" w:hAnsiTheme="minorEastAsia"/>
            <w:noProof/>
            <w:sz w:val="24"/>
            <w:szCs w:val="24"/>
          </w:rPr>
          <w:t>6.6.1</w:t>
        </w:r>
        <w:r w:rsidR="000C04C9" w:rsidRPr="000C04C9">
          <w:rPr>
            <w:rStyle w:val="af1"/>
            <w:rFonts w:asciiTheme="minorEastAsia" w:hAnsiTheme="minorEastAsia" w:hint="eastAsia"/>
            <w:noProof/>
            <w:sz w:val="24"/>
            <w:szCs w:val="24"/>
          </w:rPr>
          <w:t>应急监测方案的确定</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_Toc2775201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106</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02" w:history="1">
        <w:r w:rsidR="000C04C9" w:rsidRPr="000C04C9">
          <w:rPr>
            <w:rStyle w:val="af1"/>
            <w:rFonts w:asciiTheme="minorEastAsia" w:hAnsiTheme="minorEastAsia"/>
            <w:noProof/>
            <w:sz w:val="24"/>
            <w:szCs w:val="24"/>
          </w:rPr>
          <w:t>6.6.2</w:t>
        </w:r>
        <w:r w:rsidR="000C04C9" w:rsidRPr="000C04C9">
          <w:rPr>
            <w:rStyle w:val="af1"/>
            <w:rFonts w:asciiTheme="minorEastAsia" w:hAnsiTheme="minorEastAsia" w:hint="eastAsia"/>
            <w:noProof/>
            <w:sz w:val="24"/>
            <w:szCs w:val="24"/>
          </w:rPr>
          <w:t>监测项目及实验室应急监测方法</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_Toc2775202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106</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03" w:history="1">
        <w:r w:rsidR="000C04C9" w:rsidRPr="000C04C9">
          <w:rPr>
            <w:rStyle w:val="af1"/>
            <w:rFonts w:asciiTheme="minorEastAsia" w:hAnsiTheme="minorEastAsia"/>
            <w:noProof/>
            <w:sz w:val="24"/>
            <w:szCs w:val="24"/>
          </w:rPr>
          <w:t>6.6.3</w:t>
        </w:r>
        <w:r w:rsidR="000C04C9" w:rsidRPr="000C04C9">
          <w:rPr>
            <w:rStyle w:val="af1"/>
            <w:rFonts w:asciiTheme="minorEastAsia" w:hAnsiTheme="minorEastAsia" w:hint="eastAsia"/>
            <w:noProof/>
            <w:sz w:val="24"/>
            <w:szCs w:val="24"/>
          </w:rPr>
          <w:t>仪器与药剂</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_Toc2775203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107</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04" w:history="1">
        <w:r w:rsidR="000C04C9" w:rsidRPr="000C04C9">
          <w:rPr>
            <w:rStyle w:val="af1"/>
            <w:rFonts w:asciiTheme="minorEastAsia" w:hAnsiTheme="minorEastAsia"/>
            <w:noProof/>
            <w:sz w:val="24"/>
            <w:szCs w:val="24"/>
          </w:rPr>
          <w:t>6.6.4</w:t>
        </w:r>
        <w:r w:rsidR="000C04C9" w:rsidRPr="000C04C9">
          <w:rPr>
            <w:rStyle w:val="af1"/>
            <w:rFonts w:asciiTheme="minorEastAsia" w:hAnsiTheme="minorEastAsia" w:hint="eastAsia"/>
            <w:noProof/>
            <w:sz w:val="24"/>
            <w:szCs w:val="24"/>
          </w:rPr>
          <w:t>监测布点与频次</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_Toc2775204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107</w:t>
        </w:r>
        <w:r w:rsidRPr="000C04C9">
          <w:rPr>
            <w:rFonts w:asciiTheme="minorEastAsia" w:hAnsiTheme="minorEastAsia"/>
            <w:noProof/>
            <w:sz w:val="24"/>
            <w:szCs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05" w:history="1">
        <w:r w:rsidR="000C04C9" w:rsidRPr="000C04C9">
          <w:rPr>
            <w:rStyle w:val="af1"/>
            <w:rFonts w:asciiTheme="minorEastAsia" w:hAnsiTheme="minorEastAsia" w:cs="Times New Roman"/>
            <w:noProof/>
            <w:sz w:val="24"/>
          </w:rPr>
          <w:t>6.7</w:t>
        </w:r>
        <w:r w:rsidR="000C04C9" w:rsidRPr="000C04C9">
          <w:rPr>
            <w:rStyle w:val="af1"/>
            <w:rFonts w:asciiTheme="minorEastAsia" w:hAnsiTheme="minorEastAsia" w:cs="Times New Roman" w:hint="eastAsia"/>
            <w:noProof/>
            <w:sz w:val="24"/>
          </w:rPr>
          <w:t>应急结束</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_Toc2775205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109</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06" w:history="1">
        <w:r w:rsidR="000C04C9" w:rsidRPr="000C04C9">
          <w:rPr>
            <w:rStyle w:val="af1"/>
            <w:rFonts w:asciiTheme="minorEastAsia" w:hAnsiTheme="minorEastAsia"/>
            <w:noProof/>
            <w:sz w:val="24"/>
            <w:szCs w:val="24"/>
          </w:rPr>
          <w:t>6.7.1</w:t>
        </w:r>
        <w:r w:rsidR="000C04C9" w:rsidRPr="000C04C9">
          <w:rPr>
            <w:rStyle w:val="af1"/>
            <w:rFonts w:asciiTheme="minorEastAsia" w:hAnsiTheme="minorEastAsia" w:hint="eastAsia"/>
            <w:noProof/>
            <w:sz w:val="24"/>
            <w:szCs w:val="24"/>
          </w:rPr>
          <w:t>应急终止的条件</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_Toc2775206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109</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07" w:history="1">
        <w:r w:rsidR="000C04C9" w:rsidRPr="000C04C9">
          <w:rPr>
            <w:rStyle w:val="af1"/>
            <w:rFonts w:asciiTheme="minorEastAsia" w:hAnsiTheme="minorEastAsia"/>
            <w:noProof/>
            <w:sz w:val="24"/>
            <w:szCs w:val="24"/>
          </w:rPr>
          <w:t>6.7.2</w:t>
        </w:r>
        <w:r w:rsidR="000C04C9" w:rsidRPr="000C04C9">
          <w:rPr>
            <w:rStyle w:val="af1"/>
            <w:rFonts w:asciiTheme="minorEastAsia" w:hAnsiTheme="minorEastAsia" w:hint="eastAsia"/>
            <w:noProof/>
            <w:sz w:val="24"/>
            <w:szCs w:val="24"/>
          </w:rPr>
          <w:t>应急终止的程序</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_Toc2775207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109</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08" w:history="1">
        <w:r w:rsidR="000C04C9" w:rsidRPr="000C04C9">
          <w:rPr>
            <w:rStyle w:val="af1"/>
            <w:rFonts w:asciiTheme="minorEastAsia" w:hAnsiTheme="minorEastAsia"/>
            <w:noProof/>
            <w:sz w:val="24"/>
            <w:szCs w:val="24"/>
          </w:rPr>
          <w:t>6.7.3</w:t>
        </w:r>
        <w:r w:rsidR="000C04C9" w:rsidRPr="000C04C9">
          <w:rPr>
            <w:rStyle w:val="af1"/>
            <w:rFonts w:asciiTheme="minorEastAsia" w:hAnsiTheme="minorEastAsia" w:hint="eastAsia"/>
            <w:noProof/>
            <w:sz w:val="24"/>
            <w:szCs w:val="24"/>
          </w:rPr>
          <w:t>应急终止后的行动</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_Toc2775208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109</w:t>
        </w:r>
        <w:r w:rsidRPr="000C04C9">
          <w:rPr>
            <w:rFonts w:asciiTheme="minorEastAsia" w:hAnsiTheme="minorEastAsia"/>
            <w:noProof/>
            <w:sz w:val="24"/>
            <w:szCs w:val="24"/>
          </w:rPr>
          <w:fldChar w:fldCharType="end"/>
        </w:r>
      </w:hyperlink>
    </w:p>
    <w:p w:rsidR="000C04C9" w:rsidRPr="000C04C9" w:rsidRDefault="003650E8" w:rsidP="000C04C9">
      <w:pPr>
        <w:pStyle w:val="10"/>
        <w:tabs>
          <w:tab w:val="right" w:leader="dot" w:pos="9060"/>
        </w:tabs>
        <w:spacing w:line="360" w:lineRule="auto"/>
        <w:ind w:left="210" w:right="210" w:firstLine="120"/>
        <w:rPr>
          <w:rFonts w:asciiTheme="minorEastAsia" w:hAnsiTheme="minorEastAsia"/>
          <w:b w:val="0"/>
          <w:bCs w:val="0"/>
          <w:caps w:val="0"/>
          <w:noProof/>
        </w:rPr>
      </w:pPr>
      <w:hyperlink w:anchor="_Toc2775209" w:history="1">
        <w:r w:rsidR="000C04C9" w:rsidRPr="000C04C9">
          <w:rPr>
            <w:rStyle w:val="af1"/>
            <w:rFonts w:asciiTheme="minorEastAsia" w:hAnsiTheme="minorEastAsia" w:cs="Times New Roman"/>
            <w:noProof/>
            <w:kern w:val="44"/>
          </w:rPr>
          <w:t xml:space="preserve">7 </w:t>
        </w:r>
        <w:r w:rsidR="000C04C9" w:rsidRPr="000C04C9">
          <w:rPr>
            <w:rStyle w:val="af1"/>
            <w:rFonts w:asciiTheme="minorEastAsia" w:hAnsiTheme="minorEastAsia" w:cs="Times New Roman" w:hint="eastAsia"/>
            <w:noProof/>
            <w:kern w:val="44"/>
          </w:rPr>
          <w:t>事故报告与通告</w:t>
        </w:r>
        <w:r w:rsidR="000C04C9" w:rsidRPr="000C04C9">
          <w:rPr>
            <w:rFonts w:asciiTheme="minorEastAsia" w:hAnsiTheme="minorEastAsia"/>
            <w:noProof/>
          </w:rPr>
          <w:tab/>
        </w:r>
        <w:r w:rsidRPr="000C04C9">
          <w:rPr>
            <w:rFonts w:asciiTheme="minorEastAsia" w:hAnsiTheme="minorEastAsia"/>
            <w:noProof/>
          </w:rPr>
          <w:fldChar w:fldCharType="begin"/>
        </w:r>
        <w:r w:rsidR="000C04C9" w:rsidRPr="000C04C9">
          <w:rPr>
            <w:rFonts w:asciiTheme="minorEastAsia" w:hAnsiTheme="minorEastAsia"/>
            <w:noProof/>
          </w:rPr>
          <w:instrText xml:space="preserve"> PAGEREF _Toc2775209 \h </w:instrText>
        </w:r>
        <w:r w:rsidRPr="000C04C9">
          <w:rPr>
            <w:rFonts w:asciiTheme="minorEastAsia" w:hAnsiTheme="minorEastAsia"/>
            <w:noProof/>
          </w:rPr>
        </w:r>
        <w:r w:rsidRPr="000C04C9">
          <w:rPr>
            <w:rFonts w:asciiTheme="minorEastAsia" w:hAnsiTheme="minorEastAsia"/>
            <w:noProof/>
          </w:rPr>
          <w:fldChar w:fldCharType="separate"/>
        </w:r>
        <w:r w:rsidR="00546DE4">
          <w:rPr>
            <w:rFonts w:asciiTheme="minorEastAsia" w:hAnsiTheme="minorEastAsia"/>
            <w:noProof/>
          </w:rPr>
          <w:t>111</w:t>
        </w:r>
        <w:r w:rsidRPr="000C04C9">
          <w:rPr>
            <w:rFonts w:asciiTheme="minorEastAsia" w:hAnsiTheme="minorEastAsia"/>
            <w:noProof/>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10" w:history="1">
        <w:r w:rsidR="000C04C9" w:rsidRPr="000C04C9">
          <w:rPr>
            <w:rStyle w:val="af1"/>
            <w:rFonts w:asciiTheme="minorEastAsia" w:hAnsiTheme="minorEastAsia" w:cs="Times New Roman"/>
            <w:noProof/>
            <w:sz w:val="24"/>
          </w:rPr>
          <w:t>7.1</w:t>
        </w:r>
        <w:r w:rsidR="000C04C9" w:rsidRPr="000C04C9">
          <w:rPr>
            <w:rStyle w:val="af1"/>
            <w:rFonts w:asciiTheme="minorEastAsia" w:hAnsiTheme="minorEastAsia" w:cs="Times New Roman" w:hint="eastAsia"/>
            <w:noProof/>
            <w:sz w:val="24"/>
          </w:rPr>
          <w:t>报告程序</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_Toc2775210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111</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11" w:history="1">
        <w:r w:rsidR="000C04C9" w:rsidRPr="000C04C9">
          <w:rPr>
            <w:rStyle w:val="af1"/>
            <w:rFonts w:asciiTheme="minorEastAsia" w:hAnsiTheme="minorEastAsia"/>
            <w:noProof/>
            <w:sz w:val="24"/>
            <w:szCs w:val="24"/>
          </w:rPr>
          <w:t>7.1.1</w:t>
        </w:r>
        <w:r w:rsidR="000C04C9" w:rsidRPr="000C04C9">
          <w:rPr>
            <w:rStyle w:val="af1"/>
            <w:rFonts w:asciiTheme="minorEastAsia" w:hAnsiTheme="minorEastAsia" w:hint="eastAsia"/>
            <w:noProof/>
            <w:sz w:val="24"/>
            <w:szCs w:val="24"/>
          </w:rPr>
          <w:t>企业内部报告程序</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_Toc2775211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111</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12" w:history="1">
        <w:r w:rsidR="000C04C9" w:rsidRPr="000C04C9">
          <w:rPr>
            <w:rStyle w:val="af1"/>
            <w:rFonts w:asciiTheme="minorEastAsia" w:hAnsiTheme="minorEastAsia"/>
            <w:noProof/>
            <w:sz w:val="24"/>
            <w:szCs w:val="24"/>
          </w:rPr>
          <w:t>7.1.2</w:t>
        </w:r>
        <w:r w:rsidR="000C04C9" w:rsidRPr="000C04C9">
          <w:rPr>
            <w:rStyle w:val="af1"/>
            <w:rFonts w:asciiTheme="minorEastAsia" w:hAnsiTheme="minorEastAsia" w:hint="eastAsia"/>
            <w:noProof/>
            <w:sz w:val="24"/>
            <w:szCs w:val="24"/>
          </w:rPr>
          <w:t>外部报告时限及程序</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_Toc2775212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111</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13" w:history="1">
        <w:r w:rsidR="000C04C9" w:rsidRPr="000C04C9">
          <w:rPr>
            <w:rStyle w:val="af1"/>
            <w:rFonts w:asciiTheme="minorEastAsia" w:hAnsiTheme="minorEastAsia"/>
            <w:noProof/>
            <w:sz w:val="24"/>
            <w:szCs w:val="24"/>
          </w:rPr>
          <w:t>7.1.3</w:t>
        </w:r>
        <w:r w:rsidR="000C04C9" w:rsidRPr="000C04C9">
          <w:rPr>
            <w:rStyle w:val="af1"/>
            <w:rFonts w:asciiTheme="minorEastAsia" w:hAnsiTheme="minorEastAsia" w:hint="eastAsia"/>
            <w:noProof/>
            <w:sz w:val="24"/>
            <w:szCs w:val="24"/>
          </w:rPr>
          <w:t>突发环境事件信息报告制度</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_Toc2775213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112</w:t>
        </w:r>
        <w:r w:rsidRPr="000C04C9">
          <w:rPr>
            <w:rFonts w:asciiTheme="minorEastAsia" w:hAnsiTheme="minorEastAsia"/>
            <w:noProof/>
            <w:sz w:val="24"/>
            <w:szCs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14" w:history="1">
        <w:r w:rsidR="000C04C9" w:rsidRPr="000C04C9">
          <w:rPr>
            <w:rStyle w:val="af1"/>
            <w:rFonts w:asciiTheme="minorEastAsia" w:hAnsiTheme="minorEastAsia" w:cs="Times New Roman"/>
            <w:noProof/>
            <w:sz w:val="24"/>
          </w:rPr>
          <w:t>7.2</w:t>
        </w:r>
        <w:r w:rsidR="000C04C9" w:rsidRPr="000C04C9">
          <w:rPr>
            <w:rStyle w:val="af1"/>
            <w:rFonts w:asciiTheme="minorEastAsia" w:hAnsiTheme="minorEastAsia" w:cs="Times New Roman" w:hint="eastAsia"/>
            <w:noProof/>
            <w:sz w:val="24"/>
          </w:rPr>
          <w:t>报告内容</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_Toc2775214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114</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15" w:history="1">
        <w:r w:rsidR="000C04C9" w:rsidRPr="000C04C9">
          <w:rPr>
            <w:rStyle w:val="af1"/>
            <w:rFonts w:asciiTheme="minorEastAsia" w:hAnsiTheme="minorEastAsia"/>
            <w:noProof/>
            <w:sz w:val="24"/>
            <w:szCs w:val="24"/>
          </w:rPr>
          <w:t>7.2.1</w:t>
        </w:r>
        <w:r w:rsidR="000C04C9" w:rsidRPr="000C04C9">
          <w:rPr>
            <w:rStyle w:val="af1"/>
            <w:rFonts w:asciiTheme="minorEastAsia" w:hAnsiTheme="minorEastAsia" w:hint="eastAsia"/>
            <w:noProof/>
            <w:sz w:val="24"/>
            <w:szCs w:val="24"/>
          </w:rPr>
          <w:t>事故报告方式</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_Toc2775215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114</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16" w:history="1">
        <w:r w:rsidR="000C04C9" w:rsidRPr="000C04C9">
          <w:rPr>
            <w:rStyle w:val="af1"/>
            <w:rFonts w:asciiTheme="minorEastAsia" w:hAnsiTheme="minorEastAsia"/>
            <w:noProof/>
            <w:sz w:val="24"/>
            <w:szCs w:val="24"/>
          </w:rPr>
          <w:t>7.2.2</w:t>
        </w:r>
        <w:r w:rsidR="000C04C9" w:rsidRPr="000C04C9">
          <w:rPr>
            <w:rStyle w:val="af1"/>
            <w:rFonts w:asciiTheme="minorEastAsia" w:hAnsiTheme="minorEastAsia" w:hint="eastAsia"/>
            <w:noProof/>
            <w:sz w:val="24"/>
            <w:szCs w:val="24"/>
          </w:rPr>
          <w:t>事故报告内容</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_Toc2775216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114</w:t>
        </w:r>
        <w:r w:rsidRPr="000C04C9">
          <w:rPr>
            <w:rFonts w:asciiTheme="minorEastAsia" w:hAnsiTheme="minorEastAsia"/>
            <w:noProof/>
            <w:sz w:val="24"/>
            <w:szCs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17" w:history="1">
        <w:r w:rsidR="000C04C9" w:rsidRPr="000C04C9">
          <w:rPr>
            <w:rStyle w:val="af1"/>
            <w:rFonts w:asciiTheme="minorEastAsia" w:hAnsiTheme="minorEastAsia" w:cs="Times New Roman"/>
            <w:noProof/>
            <w:sz w:val="24"/>
          </w:rPr>
          <w:t>7.3</w:t>
        </w:r>
        <w:r w:rsidR="000C04C9" w:rsidRPr="000C04C9">
          <w:rPr>
            <w:rStyle w:val="af1"/>
            <w:rFonts w:asciiTheme="minorEastAsia" w:hAnsiTheme="minorEastAsia" w:cs="Times New Roman" w:hint="eastAsia"/>
            <w:noProof/>
            <w:sz w:val="24"/>
          </w:rPr>
          <w:t>通报可能影响的区域</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_Toc2775217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116</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18" w:history="1">
        <w:r w:rsidR="000C04C9" w:rsidRPr="000C04C9">
          <w:rPr>
            <w:rStyle w:val="af1"/>
            <w:rFonts w:asciiTheme="minorEastAsia" w:hAnsiTheme="minorEastAsia" w:cs="Times New Roman"/>
            <w:noProof/>
            <w:sz w:val="24"/>
          </w:rPr>
          <w:t>7.4</w:t>
        </w:r>
        <w:r w:rsidR="000C04C9" w:rsidRPr="000C04C9">
          <w:rPr>
            <w:rStyle w:val="af1"/>
            <w:rFonts w:asciiTheme="minorEastAsia" w:hAnsiTheme="minorEastAsia" w:cs="Times New Roman" w:hint="eastAsia"/>
            <w:noProof/>
            <w:sz w:val="24"/>
          </w:rPr>
          <w:t>二十四小时报警</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_Toc2775218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116</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19" w:history="1">
        <w:r w:rsidR="000C04C9" w:rsidRPr="000C04C9">
          <w:rPr>
            <w:rStyle w:val="af1"/>
            <w:rFonts w:asciiTheme="minorEastAsia" w:hAnsiTheme="minorEastAsia" w:cs="Times New Roman"/>
            <w:noProof/>
            <w:sz w:val="24"/>
          </w:rPr>
          <w:t>7.5</w:t>
        </w:r>
        <w:r w:rsidR="000C04C9" w:rsidRPr="000C04C9">
          <w:rPr>
            <w:rStyle w:val="af1"/>
            <w:rFonts w:asciiTheme="minorEastAsia" w:hAnsiTheme="minorEastAsia" w:cs="Times New Roman" w:hint="eastAsia"/>
            <w:noProof/>
            <w:sz w:val="24"/>
          </w:rPr>
          <w:t>被报告人及联系方式</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_Toc2775219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116</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20" w:history="1">
        <w:r w:rsidR="000C04C9" w:rsidRPr="000C04C9">
          <w:rPr>
            <w:rStyle w:val="af1"/>
            <w:rFonts w:asciiTheme="minorEastAsia" w:hAnsiTheme="minorEastAsia"/>
            <w:noProof/>
            <w:sz w:val="24"/>
            <w:szCs w:val="24"/>
          </w:rPr>
          <w:t>7.5.1</w:t>
        </w:r>
        <w:r w:rsidR="000C04C9" w:rsidRPr="000C04C9">
          <w:rPr>
            <w:rStyle w:val="af1"/>
            <w:rFonts w:asciiTheme="minorEastAsia" w:hAnsiTheme="minorEastAsia" w:hint="eastAsia"/>
            <w:noProof/>
            <w:sz w:val="24"/>
            <w:szCs w:val="24"/>
          </w:rPr>
          <w:t>报警装置</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_Toc2775220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116</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21" w:history="1">
        <w:r w:rsidR="000C04C9" w:rsidRPr="000C04C9">
          <w:rPr>
            <w:rStyle w:val="af1"/>
            <w:rFonts w:asciiTheme="minorEastAsia" w:hAnsiTheme="minorEastAsia"/>
            <w:noProof/>
            <w:sz w:val="24"/>
            <w:szCs w:val="24"/>
          </w:rPr>
          <w:t>7.5.2</w:t>
        </w:r>
        <w:r w:rsidR="000C04C9" w:rsidRPr="000C04C9">
          <w:rPr>
            <w:rStyle w:val="af1"/>
            <w:rFonts w:asciiTheme="minorEastAsia" w:hAnsiTheme="minorEastAsia" w:hint="eastAsia"/>
            <w:noProof/>
            <w:sz w:val="24"/>
            <w:szCs w:val="24"/>
          </w:rPr>
          <w:t>外部通讯联络方式</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_Toc2775221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116</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22" w:history="1">
        <w:r w:rsidR="000C04C9" w:rsidRPr="000C04C9">
          <w:rPr>
            <w:rStyle w:val="af1"/>
            <w:rFonts w:asciiTheme="minorEastAsia" w:hAnsiTheme="minorEastAsia"/>
            <w:noProof/>
            <w:sz w:val="24"/>
            <w:szCs w:val="24"/>
          </w:rPr>
          <w:t>7.5.3</w:t>
        </w:r>
        <w:r w:rsidR="000C04C9" w:rsidRPr="000C04C9">
          <w:rPr>
            <w:rStyle w:val="af1"/>
            <w:rFonts w:asciiTheme="minorEastAsia" w:hAnsiTheme="minorEastAsia" w:hint="eastAsia"/>
            <w:noProof/>
            <w:sz w:val="24"/>
            <w:szCs w:val="24"/>
          </w:rPr>
          <w:t>内部通讯联络方式</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_Toc2775222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117</w:t>
        </w:r>
        <w:r w:rsidRPr="000C04C9">
          <w:rPr>
            <w:rFonts w:asciiTheme="minorEastAsia" w:hAnsiTheme="minorEastAsia"/>
            <w:noProof/>
            <w:sz w:val="24"/>
            <w:szCs w:val="24"/>
          </w:rPr>
          <w:fldChar w:fldCharType="end"/>
        </w:r>
      </w:hyperlink>
    </w:p>
    <w:p w:rsidR="000C04C9" w:rsidRPr="000C04C9" w:rsidRDefault="003650E8" w:rsidP="000C04C9">
      <w:pPr>
        <w:pStyle w:val="10"/>
        <w:tabs>
          <w:tab w:val="right" w:leader="dot" w:pos="9060"/>
        </w:tabs>
        <w:spacing w:line="360" w:lineRule="auto"/>
        <w:ind w:left="210" w:right="210" w:firstLine="120"/>
        <w:rPr>
          <w:rFonts w:asciiTheme="minorEastAsia" w:hAnsiTheme="minorEastAsia"/>
          <w:b w:val="0"/>
          <w:bCs w:val="0"/>
          <w:caps w:val="0"/>
          <w:noProof/>
        </w:rPr>
      </w:pPr>
      <w:hyperlink w:anchor="_Toc2775223" w:history="1">
        <w:r w:rsidR="000C04C9" w:rsidRPr="000C04C9">
          <w:rPr>
            <w:rStyle w:val="af1"/>
            <w:rFonts w:asciiTheme="minorEastAsia" w:hAnsiTheme="minorEastAsia" w:cs="Times New Roman"/>
            <w:noProof/>
            <w:kern w:val="44"/>
          </w:rPr>
          <w:t>8</w:t>
        </w:r>
        <w:r w:rsidR="000C04C9" w:rsidRPr="000C04C9">
          <w:rPr>
            <w:rStyle w:val="af1"/>
            <w:rFonts w:asciiTheme="minorEastAsia" w:hAnsiTheme="minorEastAsia" w:cs="Times New Roman" w:hint="eastAsia"/>
            <w:noProof/>
            <w:kern w:val="44"/>
          </w:rPr>
          <w:t>后期处置</w:t>
        </w:r>
        <w:r w:rsidR="000C04C9" w:rsidRPr="000C04C9">
          <w:rPr>
            <w:rFonts w:asciiTheme="minorEastAsia" w:hAnsiTheme="minorEastAsia"/>
            <w:noProof/>
          </w:rPr>
          <w:tab/>
        </w:r>
        <w:r w:rsidRPr="000C04C9">
          <w:rPr>
            <w:rFonts w:asciiTheme="minorEastAsia" w:hAnsiTheme="minorEastAsia"/>
            <w:noProof/>
          </w:rPr>
          <w:fldChar w:fldCharType="begin"/>
        </w:r>
        <w:r w:rsidR="000C04C9" w:rsidRPr="000C04C9">
          <w:rPr>
            <w:rFonts w:asciiTheme="minorEastAsia" w:hAnsiTheme="minorEastAsia"/>
            <w:noProof/>
          </w:rPr>
          <w:instrText xml:space="preserve"> PAGEREF _Toc2775223 \h </w:instrText>
        </w:r>
        <w:r w:rsidRPr="000C04C9">
          <w:rPr>
            <w:rFonts w:asciiTheme="minorEastAsia" w:hAnsiTheme="minorEastAsia"/>
            <w:noProof/>
          </w:rPr>
        </w:r>
        <w:r w:rsidRPr="000C04C9">
          <w:rPr>
            <w:rFonts w:asciiTheme="minorEastAsia" w:hAnsiTheme="minorEastAsia"/>
            <w:noProof/>
          </w:rPr>
          <w:fldChar w:fldCharType="separate"/>
        </w:r>
        <w:r w:rsidR="00546DE4">
          <w:rPr>
            <w:rFonts w:asciiTheme="minorEastAsia" w:hAnsiTheme="minorEastAsia"/>
            <w:noProof/>
          </w:rPr>
          <w:t>118</w:t>
        </w:r>
        <w:r w:rsidRPr="000C04C9">
          <w:rPr>
            <w:rFonts w:asciiTheme="minorEastAsia" w:hAnsiTheme="minorEastAsia"/>
            <w:noProof/>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24" w:history="1">
        <w:r w:rsidR="000C04C9" w:rsidRPr="000C04C9">
          <w:rPr>
            <w:rStyle w:val="af1"/>
            <w:rFonts w:asciiTheme="minorEastAsia" w:hAnsiTheme="minorEastAsia" w:cs="Times New Roman"/>
            <w:noProof/>
            <w:sz w:val="24"/>
          </w:rPr>
          <w:t>8.1</w:t>
        </w:r>
        <w:r w:rsidR="000C04C9" w:rsidRPr="000C04C9">
          <w:rPr>
            <w:rStyle w:val="af1"/>
            <w:rFonts w:asciiTheme="minorEastAsia" w:hAnsiTheme="minorEastAsia" w:cs="Times New Roman" w:hint="eastAsia"/>
            <w:noProof/>
            <w:sz w:val="24"/>
          </w:rPr>
          <w:t>人员安置及损失赔偿</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_Toc2775224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118</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25" w:history="1">
        <w:r w:rsidR="000C04C9" w:rsidRPr="000C04C9">
          <w:rPr>
            <w:rStyle w:val="af1"/>
            <w:rFonts w:asciiTheme="minorEastAsia" w:hAnsiTheme="minorEastAsia" w:cs="Times New Roman"/>
            <w:noProof/>
            <w:sz w:val="24"/>
          </w:rPr>
          <w:t>8.2</w:t>
        </w:r>
        <w:r w:rsidR="000C04C9" w:rsidRPr="000C04C9">
          <w:rPr>
            <w:rStyle w:val="af1"/>
            <w:rFonts w:asciiTheme="minorEastAsia" w:hAnsiTheme="minorEastAsia" w:cs="Times New Roman" w:hint="eastAsia"/>
            <w:noProof/>
            <w:sz w:val="24"/>
          </w:rPr>
          <w:t>事故后处置措施</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_Toc2775225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118</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26" w:history="1">
        <w:r w:rsidR="000C04C9" w:rsidRPr="000C04C9">
          <w:rPr>
            <w:rStyle w:val="af1"/>
            <w:rFonts w:asciiTheme="minorEastAsia" w:hAnsiTheme="minorEastAsia" w:cs="Times New Roman"/>
            <w:noProof/>
            <w:sz w:val="24"/>
          </w:rPr>
          <w:t>8.3</w:t>
        </w:r>
        <w:r w:rsidR="000C04C9" w:rsidRPr="000C04C9">
          <w:rPr>
            <w:rStyle w:val="af1"/>
            <w:rFonts w:asciiTheme="minorEastAsia" w:hAnsiTheme="minorEastAsia" w:cs="Times New Roman" w:hint="eastAsia"/>
            <w:noProof/>
            <w:sz w:val="24"/>
          </w:rPr>
          <w:t>事故调查报告和经验教训总结及改进建议</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_Toc2775226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119</w:t>
        </w:r>
        <w:r w:rsidRPr="000C04C9">
          <w:rPr>
            <w:rFonts w:asciiTheme="minorEastAsia" w:hAnsiTheme="minorEastAsia"/>
            <w:noProof/>
            <w:sz w:val="24"/>
          </w:rPr>
          <w:fldChar w:fldCharType="end"/>
        </w:r>
      </w:hyperlink>
    </w:p>
    <w:p w:rsidR="000C04C9" w:rsidRPr="000C04C9" w:rsidRDefault="003650E8" w:rsidP="000C04C9">
      <w:pPr>
        <w:pStyle w:val="10"/>
        <w:tabs>
          <w:tab w:val="right" w:leader="dot" w:pos="9060"/>
        </w:tabs>
        <w:spacing w:line="360" w:lineRule="auto"/>
        <w:ind w:left="210" w:right="210" w:firstLine="120"/>
        <w:rPr>
          <w:rFonts w:asciiTheme="minorEastAsia" w:hAnsiTheme="minorEastAsia"/>
          <w:b w:val="0"/>
          <w:bCs w:val="0"/>
          <w:caps w:val="0"/>
          <w:noProof/>
        </w:rPr>
      </w:pPr>
      <w:hyperlink w:anchor="_Toc2775227" w:history="1">
        <w:r w:rsidR="000C04C9" w:rsidRPr="000C04C9">
          <w:rPr>
            <w:rStyle w:val="af1"/>
            <w:rFonts w:asciiTheme="minorEastAsia" w:hAnsiTheme="minorEastAsia" w:cs="Times New Roman"/>
            <w:noProof/>
            <w:kern w:val="44"/>
          </w:rPr>
          <w:t>9</w:t>
        </w:r>
        <w:r w:rsidR="000C04C9" w:rsidRPr="000C04C9">
          <w:rPr>
            <w:rStyle w:val="af1"/>
            <w:rFonts w:asciiTheme="minorEastAsia" w:hAnsiTheme="minorEastAsia" w:cs="Times New Roman" w:hint="eastAsia"/>
            <w:noProof/>
            <w:kern w:val="44"/>
          </w:rPr>
          <w:t>应急培训及演练</w:t>
        </w:r>
        <w:r w:rsidR="000C04C9" w:rsidRPr="000C04C9">
          <w:rPr>
            <w:rFonts w:asciiTheme="minorEastAsia" w:hAnsiTheme="minorEastAsia"/>
            <w:noProof/>
          </w:rPr>
          <w:tab/>
        </w:r>
        <w:r w:rsidRPr="000C04C9">
          <w:rPr>
            <w:rFonts w:asciiTheme="minorEastAsia" w:hAnsiTheme="minorEastAsia"/>
            <w:noProof/>
          </w:rPr>
          <w:fldChar w:fldCharType="begin"/>
        </w:r>
        <w:r w:rsidR="000C04C9" w:rsidRPr="000C04C9">
          <w:rPr>
            <w:rFonts w:asciiTheme="minorEastAsia" w:hAnsiTheme="minorEastAsia"/>
            <w:noProof/>
          </w:rPr>
          <w:instrText xml:space="preserve"> PAGEREF _Toc2775227 \h </w:instrText>
        </w:r>
        <w:r w:rsidRPr="000C04C9">
          <w:rPr>
            <w:rFonts w:asciiTheme="minorEastAsia" w:hAnsiTheme="minorEastAsia"/>
            <w:noProof/>
          </w:rPr>
        </w:r>
        <w:r w:rsidRPr="000C04C9">
          <w:rPr>
            <w:rFonts w:asciiTheme="minorEastAsia" w:hAnsiTheme="minorEastAsia"/>
            <w:noProof/>
          </w:rPr>
          <w:fldChar w:fldCharType="separate"/>
        </w:r>
        <w:r w:rsidR="00546DE4">
          <w:rPr>
            <w:rFonts w:asciiTheme="minorEastAsia" w:hAnsiTheme="minorEastAsia"/>
            <w:noProof/>
          </w:rPr>
          <w:t>121</w:t>
        </w:r>
        <w:r w:rsidRPr="000C04C9">
          <w:rPr>
            <w:rFonts w:asciiTheme="minorEastAsia" w:hAnsiTheme="minorEastAsia"/>
            <w:noProof/>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28" w:history="1">
        <w:r w:rsidR="000C04C9" w:rsidRPr="000C04C9">
          <w:rPr>
            <w:rStyle w:val="af1"/>
            <w:rFonts w:asciiTheme="minorEastAsia" w:hAnsiTheme="minorEastAsia" w:cs="Times New Roman"/>
            <w:noProof/>
            <w:sz w:val="24"/>
          </w:rPr>
          <w:t>9.1</w:t>
        </w:r>
        <w:r w:rsidR="000C04C9" w:rsidRPr="000C04C9">
          <w:rPr>
            <w:rStyle w:val="af1"/>
            <w:rFonts w:asciiTheme="minorEastAsia" w:hAnsiTheme="minorEastAsia" w:cs="Times New Roman" w:hint="eastAsia"/>
            <w:bCs/>
            <w:noProof/>
            <w:sz w:val="24"/>
          </w:rPr>
          <w:t>培训</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_Toc2775228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121</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29" w:history="1">
        <w:r w:rsidR="000C04C9" w:rsidRPr="000C04C9">
          <w:rPr>
            <w:rStyle w:val="af1"/>
            <w:rFonts w:asciiTheme="minorEastAsia" w:hAnsiTheme="minorEastAsia"/>
            <w:noProof/>
            <w:sz w:val="24"/>
            <w:szCs w:val="24"/>
          </w:rPr>
          <w:t>9.1.1</w:t>
        </w:r>
        <w:r w:rsidR="000C04C9" w:rsidRPr="000C04C9">
          <w:rPr>
            <w:rStyle w:val="af1"/>
            <w:rFonts w:asciiTheme="minorEastAsia" w:hAnsiTheme="minorEastAsia" w:hint="eastAsia"/>
            <w:noProof/>
            <w:sz w:val="24"/>
            <w:szCs w:val="24"/>
          </w:rPr>
          <w:t>应急培训的目的</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_Toc2775229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121</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30" w:history="1">
        <w:r w:rsidR="000C04C9" w:rsidRPr="000C04C9">
          <w:rPr>
            <w:rStyle w:val="af1"/>
            <w:rFonts w:asciiTheme="minorEastAsia" w:hAnsiTheme="minorEastAsia"/>
            <w:noProof/>
            <w:sz w:val="24"/>
            <w:szCs w:val="24"/>
          </w:rPr>
          <w:t>9.1.2</w:t>
        </w:r>
        <w:r w:rsidR="000C04C9" w:rsidRPr="000C04C9">
          <w:rPr>
            <w:rStyle w:val="af1"/>
            <w:rFonts w:asciiTheme="minorEastAsia" w:hAnsiTheme="minorEastAsia" w:hint="eastAsia"/>
            <w:noProof/>
            <w:sz w:val="24"/>
            <w:szCs w:val="24"/>
          </w:rPr>
          <w:t>应急培训的对象、计划、内容、方式</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_Toc2775230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121</w:t>
        </w:r>
        <w:r w:rsidRPr="000C04C9">
          <w:rPr>
            <w:rFonts w:asciiTheme="minorEastAsia" w:hAnsiTheme="minorEastAsia"/>
            <w:noProof/>
            <w:sz w:val="24"/>
            <w:szCs w:val="24"/>
          </w:rPr>
          <w:fldChar w:fldCharType="end"/>
        </w:r>
      </w:hyperlink>
    </w:p>
    <w:p w:rsidR="000C04C9" w:rsidRPr="000C04C9" w:rsidRDefault="003650E8" w:rsidP="000C04C9">
      <w:pPr>
        <w:pStyle w:val="10"/>
        <w:tabs>
          <w:tab w:val="right" w:leader="dot" w:pos="9060"/>
        </w:tabs>
        <w:spacing w:line="360" w:lineRule="auto"/>
        <w:ind w:left="210" w:right="210" w:firstLine="120"/>
        <w:rPr>
          <w:rFonts w:asciiTheme="minorEastAsia" w:hAnsiTheme="minorEastAsia"/>
          <w:b w:val="0"/>
          <w:bCs w:val="0"/>
          <w:caps w:val="0"/>
          <w:noProof/>
        </w:rPr>
      </w:pPr>
      <w:hyperlink w:anchor="_Toc2775231" w:history="1">
        <w:r w:rsidR="000C04C9" w:rsidRPr="000C04C9">
          <w:rPr>
            <w:rStyle w:val="af1"/>
            <w:rFonts w:asciiTheme="minorEastAsia" w:hAnsiTheme="minorEastAsia" w:cs="Times New Roman"/>
            <w:noProof/>
          </w:rPr>
          <w:t>9.1.3</w:t>
        </w:r>
        <w:r w:rsidR="000C04C9" w:rsidRPr="000C04C9">
          <w:rPr>
            <w:rStyle w:val="af1"/>
            <w:rFonts w:asciiTheme="minorEastAsia" w:hAnsiTheme="minorEastAsia" w:cs="Times New Roman" w:hint="eastAsia"/>
            <w:noProof/>
          </w:rPr>
          <w:t>应急培训记录和考核</w:t>
        </w:r>
        <w:r w:rsidR="000C04C9" w:rsidRPr="000C04C9">
          <w:rPr>
            <w:rFonts w:asciiTheme="minorEastAsia" w:hAnsiTheme="minorEastAsia"/>
            <w:noProof/>
          </w:rPr>
          <w:tab/>
        </w:r>
        <w:r w:rsidRPr="000C04C9">
          <w:rPr>
            <w:rFonts w:asciiTheme="minorEastAsia" w:hAnsiTheme="minorEastAsia"/>
            <w:noProof/>
          </w:rPr>
          <w:fldChar w:fldCharType="begin"/>
        </w:r>
        <w:r w:rsidR="000C04C9" w:rsidRPr="000C04C9">
          <w:rPr>
            <w:rFonts w:asciiTheme="minorEastAsia" w:hAnsiTheme="minorEastAsia"/>
            <w:noProof/>
          </w:rPr>
          <w:instrText xml:space="preserve"> PAGEREF _Toc2775231 \h </w:instrText>
        </w:r>
        <w:r w:rsidRPr="000C04C9">
          <w:rPr>
            <w:rFonts w:asciiTheme="minorEastAsia" w:hAnsiTheme="minorEastAsia"/>
            <w:noProof/>
          </w:rPr>
        </w:r>
        <w:r w:rsidRPr="000C04C9">
          <w:rPr>
            <w:rFonts w:asciiTheme="minorEastAsia" w:hAnsiTheme="minorEastAsia"/>
            <w:noProof/>
          </w:rPr>
          <w:fldChar w:fldCharType="separate"/>
        </w:r>
        <w:r w:rsidR="00546DE4">
          <w:rPr>
            <w:rFonts w:asciiTheme="minorEastAsia" w:hAnsiTheme="minorEastAsia"/>
            <w:noProof/>
          </w:rPr>
          <w:t>122</w:t>
        </w:r>
        <w:r w:rsidRPr="000C04C9">
          <w:rPr>
            <w:rFonts w:asciiTheme="minorEastAsia" w:hAnsiTheme="minorEastAsia"/>
            <w:noProof/>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32" w:history="1">
        <w:r w:rsidR="000C04C9" w:rsidRPr="000C04C9">
          <w:rPr>
            <w:rStyle w:val="af1"/>
            <w:rFonts w:asciiTheme="minorEastAsia" w:hAnsiTheme="minorEastAsia" w:cs="Times New Roman"/>
            <w:noProof/>
            <w:sz w:val="24"/>
          </w:rPr>
          <w:t>9.2</w:t>
        </w:r>
        <w:r w:rsidR="000C04C9" w:rsidRPr="000C04C9">
          <w:rPr>
            <w:rStyle w:val="af1"/>
            <w:rFonts w:asciiTheme="minorEastAsia" w:hAnsiTheme="minorEastAsia" w:cs="Times New Roman" w:hint="eastAsia"/>
            <w:bCs/>
            <w:noProof/>
            <w:sz w:val="24"/>
          </w:rPr>
          <w:t>演练</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_Toc2775232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123</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33" w:history="1">
        <w:r w:rsidR="000C04C9" w:rsidRPr="000C04C9">
          <w:rPr>
            <w:rStyle w:val="af1"/>
            <w:rFonts w:asciiTheme="minorEastAsia" w:hAnsiTheme="minorEastAsia"/>
            <w:noProof/>
            <w:sz w:val="24"/>
            <w:szCs w:val="24"/>
          </w:rPr>
          <w:t>9.2.1</w:t>
        </w:r>
        <w:r w:rsidR="000C04C9" w:rsidRPr="000C04C9">
          <w:rPr>
            <w:rStyle w:val="af1"/>
            <w:rFonts w:asciiTheme="minorEastAsia" w:hAnsiTheme="minorEastAsia" w:hint="eastAsia"/>
            <w:noProof/>
            <w:sz w:val="24"/>
            <w:szCs w:val="24"/>
          </w:rPr>
          <w:t>应急演练的目的及应急演练中应该注意的问题</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_Toc2775233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123</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34" w:history="1">
        <w:r w:rsidR="000C04C9" w:rsidRPr="000C04C9">
          <w:rPr>
            <w:rStyle w:val="af1"/>
            <w:rFonts w:asciiTheme="minorEastAsia" w:hAnsiTheme="minorEastAsia"/>
            <w:noProof/>
            <w:sz w:val="24"/>
            <w:szCs w:val="24"/>
          </w:rPr>
          <w:t>9.2.2</w:t>
        </w:r>
        <w:r w:rsidR="000C04C9" w:rsidRPr="000C04C9">
          <w:rPr>
            <w:rStyle w:val="af1"/>
            <w:rFonts w:asciiTheme="minorEastAsia" w:hAnsiTheme="minorEastAsia" w:hint="eastAsia"/>
            <w:noProof/>
            <w:sz w:val="24"/>
            <w:szCs w:val="24"/>
          </w:rPr>
          <w:t>应急演练准备</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_Toc2775234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123</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35" w:history="1">
        <w:r w:rsidR="000C04C9" w:rsidRPr="000C04C9">
          <w:rPr>
            <w:rStyle w:val="af1"/>
            <w:rFonts w:asciiTheme="minorEastAsia" w:hAnsiTheme="minorEastAsia"/>
            <w:noProof/>
            <w:sz w:val="24"/>
            <w:szCs w:val="24"/>
          </w:rPr>
          <w:t>9.2.3</w:t>
        </w:r>
        <w:r w:rsidR="000C04C9" w:rsidRPr="000C04C9">
          <w:rPr>
            <w:rStyle w:val="af1"/>
            <w:rFonts w:asciiTheme="minorEastAsia" w:hAnsiTheme="minorEastAsia" w:hint="eastAsia"/>
            <w:noProof/>
            <w:sz w:val="24"/>
            <w:szCs w:val="24"/>
          </w:rPr>
          <w:t>应急演练的范围和频次</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_Toc2775235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124</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36" w:history="1">
        <w:r w:rsidR="000C04C9" w:rsidRPr="000C04C9">
          <w:rPr>
            <w:rStyle w:val="af1"/>
            <w:rFonts w:asciiTheme="minorEastAsia" w:hAnsiTheme="minorEastAsia"/>
            <w:noProof/>
            <w:sz w:val="24"/>
            <w:szCs w:val="24"/>
          </w:rPr>
          <w:t>9.2.4</w:t>
        </w:r>
        <w:r w:rsidR="000C04C9" w:rsidRPr="000C04C9">
          <w:rPr>
            <w:rStyle w:val="af1"/>
            <w:rFonts w:asciiTheme="minorEastAsia" w:hAnsiTheme="minorEastAsia" w:hint="eastAsia"/>
            <w:noProof/>
            <w:sz w:val="24"/>
            <w:szCs w:val="24"/>
          </w:rPr>
          <w:t>应急演练方式</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_Toc2775236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124</w:t>
        </w:r>
        <w:r w:rsidRPr="000C04C9">
          <w:rPr>
            <w:rFonts w:asciiTheme="minorEastAsia" w:hAnsiTheme="minorEastAsia"/>
            <w:noProof/>
            <w:sz w:val="24"/>
            <w:szCs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37" w:history="1">
        <w:r w:rsidR="000C04C9" w:rsidRPr="000C04C9">
          <w:rPr>
            <w:rStyle w:val="af1"/>
            <w:rFonts w:asciiTheme="minorEastAsia" w:hAnsiTheme="minorEastAsia" w:cs="Times New Roman"/>
            <w:noProof/>
            <w:sz w:val="24"/>
          </w:rPr>
          <w:t>9.3</w:t>
        </w:r>
        <w:r w:rsidR="000C04C9" w:rsidRPr="000C04C9">
          <w:rPr>
            <w:rStyle w:val="af1"/>
            <w:rFonts w:asciiTheme="minorEastAsia" w:hAnsiTheme="minorEastAsia" w:cs="Times New Roman" w:hint="eastAsia"/>
            <w:bCs/>
            <w:noProof/>
            <w:sz w:val="24"/>
          </w:rPr>
          <w:t>预案演练经费预算</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_Toc2775237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125</w:t>
        </w:r>
        <w:r w:rsidRPr="000C04C9">
          <w:rPr>
            <w:rFonts w:asciiTheme="minorEastAsia" w:hAnsiTheme="minorEastAsia"/>
            <w:noProof/>
            <w:sz w:val="24"/>
          </w:rPr>
          <w:fldChar w:fldCharType="end"/>
        </w:r>
      </w:hyperlink>
    </w:p>
    <w:p w:rsidR="000C04C9" w:rsidRPr="000C04C9" w:rsidRDefault="003650E8" w:rsidP="000C04C9">
      <w:pPr>
        <w:pStyle w:val="10"/>
        <w:tabs>
          <w:tab w:val="right" w:leader="dot" w:pos="9060"/>
        </w:tabs>
        <w:spacing w:line="360" w:lineRule="auto"/>
        <w:ind w:left="210" w:right="210" w:firstLine="120"/>
        <w:rPr>
          <w:rFonts w:asciiTheme="minorEastAsia" w:hAnsiTheme="minorEastAsia"/>
          <w:b w:val="0"/>
          <w:bCs w:val="0"/>
          <w:caps w:val="0"/>
          <w:noProof/>
        </w:rPr>
      </w:pPr>
      <w:hyperlink w:anchor="_Toc2775238" w:history="1">
        <w:r w:rsidR="000C04C9" w:rsidRPr="000C04C9">
          <w:rPr>
            <w:rStyle w:val="af1"/>
            <w:rFonts w:asciiTheme="minorEastAsia" w:hAnsiTheme="minorEastAsia" w:cs="Times New Roman"/>
            <w:noProof/>
            <w:kern w:val="44"/>
          </w:rPr>
          <w:t>10</w:t>
        </w:r>
        <w:r w:rsidR="000C04C9" w:rsidRPr="000C04C9">
          <w:rPr>
            <w:rStyle w:val="af1"/>
            <w:rFonts w:asciiTheme="minorEastAsia" w:hAnsiTheme="minorEastAsia" w:cs="Times New Roman" w:hint="eastAsia"/>
            <w:noProof/>
            <w:kern w:val="44"/>
          </w:rPr>
          <w:t>奖惩</w:t>
        </w:r>
        <w:r w:rsidR="000C04C9" w:rsidRPr="000C04C9">
          <w:rPr>
            <w:rFonts w:asciiTheme="minorEastAsia" w:hAnsiTheme="minorEastAsia"/>
            <w:noProof/>
          </w:rPr>
          <w:tab/>
        </w:r>
        <w:r w:rsidRPr="000C04C9">
          <w:rPr>
            <w:rFonts w:asciiTheme="minorEastAsia" w:hAnsiTheme="minorEastAsia"/>
            <w:noProof/>
          </w:rPr>
          <w:fldChar w:fldCharType="begin"/>
        </w:r>
        <w:r w:rsidR="000C04C9" w:rsidRPr="000C04C9">
          <w:rPr>
            <w:rFonts w:asciiTheme="minorEastAsia" w:hAnsiTheme="minorEastAsia"/>
            <w:noProof/>
          </w:rPr>
          <w:instrText xml:space="preserve"> PAGEREF _Toc2775238 \h </w:instrText>
        </w:r>
        <w:r w:rsidRPr="000C04C9">
          <w:rPr>
            <w:rFonts w:asciiTheme="minorEastAsia" w:hAnsiTheme="minorEastAsia"/>
            <w:noProof/>
          </w:rPr>
        </w:r>
        <w:r w:rsidRPr="000C04C9">
          <w:rPr>
            <w:rFonts w:asciiTheme="minorEastAsia" w:hAnsiTheme="minorEastAsia"/>
            <w:noProof/>
          </w:rPr>
          <w:fldChar w:fldCharType="separate"/>
        </w:r>
        <w:r w:rsidR="00546DE4">
          <w:rPr>
            <w:rFonts w:asciiTheme="minorEastAsia" w:hAnsiTheme="minorEastAsia"/>
            <w:noProof/>
          </w:rPr>
          <w:t>127</w:t>
        </w:r>
        <w:r w:rsidRPr="000C04C9">
          <w:rPr>
            <w:rFonts w:asciiTheme="minorEastAsia" w:hAnsiTheme="minorEastAsia"/>
            <w:noProof/>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39" w:history="1">
        <w:r w:rsidR="000C04C9" w:rsidRPr="000C04C9">
          <w:rPr>
            <w:rStyle w:val="af1"/>
            <w:rFonts w:asciiTheme="minorEastAsia" w:hAnsiTheme="minorEastAsia" w:cs="Times New Roman"/>
            <w:noProof/>
            <w:sz w:val="24"/>
          </w:rPr>
          <w:t>10.1</w:t>
        </w:r>
        <w:r w:rsidR="000C04C9" w:rsidRPr="000C04C9">
          <w:rPr>
            <w:rStyle w:val="af1"/>
            <w:rFonts w:asciiTheme="minorEastAsia" w:hAnsiTheme="minorEastAsia" w:cs="Times New Roman" w:hint="eastAsia"/>
            <w:noProof/>
            <w:sz w:val="24"/>
          </w:rPr>
          <w:t>奖励</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_Toc2775239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127</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40" w:history="1">
        <w:r w:rsidR="000C04C9" w:rsidRPr="000C04C9">
          <w:rPr>
            <w:rStyle w:val="af1"/>
            <w:rFonts w:asciiTheme="minorEastAsia" w:hAnsiTheme="minorEastAsia" w:cs="Times New Roman"/>
            <w:noProof/>
            <w:sz w:val="24"/>
          </w:rPr>
          <w:t>10.2</w:t>
        </w:r>
        <w:r w:rsidR="000C04C9" w:rsidRPr="000C04C9">
          <w:rPr>
            <w:rStyle w:val="af1"/>
            <w:rFonts w:asciiTheme="minorEastAsia" w:hAnsiTheme="minorEastAsia" w:cs="Times New Roman" w:hint="eastAsia"/>
            <w:noProof/>
            <w:sz w:val="24"/>
          </w:rPr>
          <w:t>责任追究</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_Toc2775240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127</w:t>
        </w:r>
        <w:r w:rsidRPr="000C04C9">
          <w:rPr>
            <w:rFonts w:asciiTheme="minorEastAsia" w:hAnsiTheme="minorEastAsia"/>
            <w:noProof/>
            <w:sz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41" w:history="1">
        <w:r w:rsidR="000C04C9" w:rsidRPr="000C04C9">
          <w:rPr>
            <w:rStyle w:val="af1"/>
            <w:rFonts w:asciiTheme="minorEastAsia" w:hAnsiTheme="minorEastAsia"/>
            <w:noProof/>
            <w:sz w:val="24"/>
            <w:szCs w:val="24"/>
          </w:rPr>
          <w:t>10.2.1</w:t>
        </w:r>
        <w:r w:rsidR="000C04C9" w:rsidRPr="000C04C9">
          <w:rPr>
            <w:rStyle w:val="af1"/>
            <w:rFonts w:asciiTheme="minorEastAsia" w:hAnsiTheme="minorEastAsia" w:hint="eastAsia"/>
            <w:noProof/>
            <w:sz w:val="24"/>
            <w:szCs w:val="24"/>
          </w:rPr>
          <w:t>公司调查</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_Toc2775241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127</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42" w:history="1">
        <w:r w:rsidR="000C04C9" w:rsidRPr="000C04C9">
          <w:rPr>
            <w:rStyle w:val="af1"/>
            <w:rFonts w:asciiTheme="minorEastAsia" w:hAnsiTheme="minorEastAsia"/>
            <w:noProof/>
            <w:sz w:val="24"/>
            <w:szCs w:val="24"/>
          </w:rPr>
          <w:t>10.2.2</w:t>
        </w:r>
        <w:r w:rsidR="000C04C9" w:rsidRPr="000C04C9">
          <w:rPr>
            <w:rStyle w:val="af1"/>
            <w:rFonts w:asciiTheme="minorEastAsia" w:hAnsiTheme="minorEastAsia" w:hint="eastAsia"/>
            <w:noProof/>
            <w:sz w:val="24"/>
            <w:szCs w:val="24"/>
          </w:rPr>
          <w:t>政府部门调查</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_Toc2775242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127</w:t>
        </w:r>
        <w:r w:rsidRPr="000C04C9">
          <w:rPr>
            <w:rFonts w:asciiTheme="minorEastAsia" w:hAnsiTheme="minorEastAsia"/>
            <w:noProof/>
            <w:sz w:val="24"/>
            <w:szCs w:val="24"/>
          </w:rPr>
          <w:fldChar w:fldCharType="end"/>
        </w:r>
      </w:hyperlink>
    </w:p>
    <w:p w:rsidR="000C04C9" w:rsidRPr="000C04C9" w:rsidRDefault="003650E8" w:rsidP="000C04C9">
      <w:pPr>
        <w:pStyle w:val="30"/>
        <w:tabs>
          <w:tab w:val="right" w:leader="dot" w:pos="9060"/>
        </w:tabs>
        <w:spacing w:line="360" w:lineRule="auto"/>
        <w:rPr>
          <w:rFonts w:asciiTheme="minorEastAsia" w:hAnsiTheme="minorEastAsia"/>
          <w:noProof/>
          <w:sz w:val="24"/>
          <w:szCs w:val="24"/>
        </w:rPr>
      </w:pPr>
      <w:hyperlink w:anchor="_Toc2775243" w:history="1">
        <w:r w:rsidR="000C04C9" w:rsidRPr="000C04C9">
          <w:rPr>
            <w:rStyle w:val="af1"/>
            <w:rFonts w:asciiTheme="minorEastAsia" w:hAnsiTheme="minorEastAsia"/>
            <w:noProof/>
            <w:sz w:val="24"/>
            <w:szCs w:val="24"/>
          </w:rPr>
          <w:t>10.2.3</w:t>
        </w:r>
        <w:r w:rsidR="000C04C9" w:rsidRPr="000C04C9">
          <w:rPr>
            <w:rStyle w:val="af1"/>
            <w:rFonts w:asciiTheme="minorEastAsia" w:hAnsiTheme="minorEastAsia" w:hint="eastAsia"/>
            <w:noProof/>
            <w:sz w:val="24"/>
            <w:szCs w:val="24"/>
          </w:rPr>
          <w:t>处理方法</w:t>
        </w:r>
        <w:r w:rsidR="000C04C9" w:rsidRPr="000C04C9">
          <w:rPr>
            <w:rFonts w:asciiTheme="minorEastAsia" w:hAnsiTheme="minorEastAsia"/>
            <w:noProof/>
            <w:sz w:val="24"/>
            <w:szCs w:val="24"/>
          </w:rPr>
          <w:tab/>
        </w:r>
        <w:r w:rsidRPr="000C04C9">
          <w:rPr>
            <w:rFonts w:asciiTheme="minorEastAsia" w:hAnsiTheme="minorEastAsia"/>
            <w:noProof/>
            <w:sz w:val="24"/>
            <w:szCs w:val="24"/>
          </w:rPr>
          <w:fldChar w:fldCharType="begin"/>
        </w:r>
        <w:r w:rsidR="000C04C9" w:rsidRPr="000C04C9">
          <w:rPr>
            <w:rFonts w:asciiTheme="minorEastAsia" w:hAnsiTheme="minorEastAsia"/>
            <w:noProof/>
            <w:sz w:val="24"/>
            <w:szCs w:val="24"/>
          </w:rPr>
          <w:instrText xml:space="preserve"> PAGEREF _Toc2775243 \h </w:instrText>
        </w:r>
        <w:r w:rsidRPr="000C04C9">
          <w:rPr>
            <w:rFonts w:asciiTheme="minorEastAsia" w:hAnsiTheme="minorEastAsia"/>
            <w:noProof/>
            <w:sz w:val="24"/>
            <w:szCs w:val="24"/>
          </w:rPr>
        </w:r>
        <w:r w:rsidRPr="000C04C9">
          <w:rPr>
            <w:rFonts w:asciiTheme="minorEastAsia" w:hAnsiTheme="minorEastAsia"/>
            <w:noProof/>
            <w:sz w:val="24"/>
            <w:szCs w:val="24"/>
          </w:rPr>
          <w:fldChar w:fldCharType="separate"/>
        </w:r>
        <w:r w:rsidR="00546DE4">
          <w:rPr>
            <w:rFonts w:asciiTheme="minorEastAsia" w:hAnsiTheme="minorEastAsia"/>
            <w:noProof/>
            <w:sz w:val="24"/>
            <w:szCs w:val="24"/>
          </w:rPr>
          <w:t>127</w:t>
        </w:r>
        <w:r w:rsidRPr="000C04C9">
          <w:rPr>
            <w:rFonts w:asciiTheme="minorEastAsia" w:hAnsiTheme="minorEastAsia"/>
            <w:noProof/>
            <w:sz w:val="24"/>
            <w:szCs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44" w:history="1">
        <w:r w:rsidR="000C04C9" w:rsidRPr="000C04C9">
          <w:rPr>
            <w:rStyle w:val="af1"/>
            <w:rFonts w:asciiTheme="minorEastAsia" w:hAnsiTheme="minorEastAsia" w:cs="Times New Roman"/>
            <w:noProof/>
            <w:sz w:val="24"/>
          </w:rPr>
          <w:t>10.3</w:t>
        </w:r>
        <w:r w:rsidR="000C04C9" w:rsidRPr="000C04C9">
          <w:rPr>
            <w:rStyle w:val="af1"/>
            <w:rFonts w:asciiTheme="minorEastAsia" w:hAnsiTheme="minorEastAsia" w:cs="Times New Roman" w:hint="eastAsia"/>
            <w:noProof/>
            <w:sz w:val="24"/>
          </w:rPr>
          <w:t>恢复生产</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_Toc2775244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128</w:t>
        </w:r>
        <w:r w:rsidRPr="000C04C9">
          <w:rPr>
            <w:rFonts w:asciiTheme="minorEastAsia" w:hAnsiTheme="minorEastAsia"/>
            <w:noProof/>
            <w:sz w:val="24"/>
          </w:rPr>
          <w:fldChar w:fldCharType="end"/>
        </w:r>
      </w:hyperlink>
    </w:p>
    <w:p w:rsidR="000C04C9" w:rsidRPr="000C04C9" w:rsidRDefault="003650E8" w:rsidP="000C04C9">
      <w:pPr>
        <w:pStyle w:val="10"/>
        <w:tabs>
          <w:tab w:val="right" w:leader="dot" w:pos="9060"/>
        </w:tabs>
        <w:spacing w:line="360" w:lineRule="auto"/>
        <w:ind w:left="210" w:right="210" w:firstLine="120"/>
        <w:rPr>
          <w:rFonts w:asciiTheme="minorEastAsia" w:hAnsiTheme="minorEastAsia"/>
          <w:b w:val="0"/>
          <w:bCs w:val="0"/>
          <w:caps w:val="0"/>
          <w:noProof/>
        </w:rPr>
      </w:pPr>
      <w:hyperlink w:anchor="_Toc2775245" w:history="1">
        <w:r w:rsidR="000C04C9" w:rsidRPr="000C04C9">
          <w:rPr>
            <w:rStyle w:val="af1"/>
            <w:rFonts w:asciiTheme="minorEastAsia" w:hAnsiTheme="minorEastAsia" w:cs="Times New Roman"/>
            <w:noProof/>
            <w:kern w:val="44"/>
          </w:rPr>
          <w:t>11</w:t>
        </w:r>
        <w:r w:rsidR="000C04C9" w:rsidRPr="000C04C9">
          <w:rPr>
            <w:rStyle w:val="af1"/>
            <w:rFonts w:asciiTheme="minorEastAsia" w:hAnsiTheme="minorEastAsia" w:cs="Times New Roman" w:hint="eastAsia"/>
            <w:noProof/>
            <w:kern w:val="44"/>
          </w:rPr>
          <w:t>保障措施</w:t>
        </w:r>
        <w:r w:rsidR="000C04C9" w:rsidRPr="000C04C9">
          <w:rPr>
            <w:rFonts w:asciiTheme="minorEastAsia" w:hAnsiTheme="minorEastAsia"/>
            <w:noProof/>
          </w:rPr>
          <w:tab/>
        </w:r>
        <w:r w:rsidRPr="000C04C9">
          <w:rPr>
            <w:rFonts w:asciiTheme="minorEastAsia" w:hAnsiTheme="minorEastAsia"/>
            <w:noProof/>
          </w:rPr>
          <w:fldChar w:fldCharType="begin"/>
        </w:r>
        <w:r w:rsidR="000C04C9" w:rsidRPr="000C04C9">
          <w:rPr>
            <w:rFonts w:asciiTheme="minorEastAsia" w:hAnsiTheme="minorEastAsia"/>
            <w:noProof/>
          </w:rPr>
          <w:instrText xml:space="preserve"> PAGEREF _Toc2775245 \h </w:instrText>
        </w:r>
        <w:r w:rsidRPr="000C04C9">
          <w:rPr>
            <w:rFonts w:asciiTheme="minorEastAsia" w:hAnsiTheme="minorEastAsia"/>
            <w:noProof/>
          </w:rPr>
        </w:r>
        <w:r w:rsidRPr="000C04C9">
          <w:rPr>
            <w:rFonts w:asciiTheme="minorEastAsia" w:hAnsiTheme="minorEastAsia"/>
            <w:noProof/>
          </w:rPr>
          <w:fldChar w:fldCharType="separate"/>
        </w:r>
        <w:r w:rsidR="00546DE4">
          <w:rPr>
            <w:rFonts w:asciiTheme="minorEastAsia" w:hAnsiTheme="minorEastAsia"/>
            <w:noProof/>
          </w:rPr>
          <w:t>129</w:t>
        </w:r>
        <w:r w:rsidRPr="000C04C9">
          <w:rPr>
            <w:rFonts w:asciiTheme="minorEastAsia" w:hAnsiTheme="minorEastAsia"/>
            <w:noProof/>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46" w:history="1">
        <w:r w:rsidR="000C04C9" w:rsidRPr="000C04C9">
          <w:rPr>
            <w:rStyle w:val="af1"/>
            <w:rFonts w:asciiTheme="minorEastAsia" w:hAnsiTheme="minorEastAsia" w:cs="Times New Roman"/>
            <w:noProof/>
            <w:sz w:val="24"/>
          </w:rPr>
          <w:t>11.1</w:t>
        </w:r>
        <w:r w:rsidR="000C04C9" w:rsidRPr="000C04C9">
          <w:rPr>
            <w:rStyle w:val="af1"/>
            <w:rFonts w:asciiTheme="minorEastAsia" w:hAnsiTheme="minorEastAsia" w:cs="Times New Roman" w:hint="eastAsia"/>
            <w:noProof/>
            <w:sz w:val="24"/>
          </w:rPr>
          <w:t>通信与信息保障</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_Toc2775246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129</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47" w:history="1">
        <w:r w:rsidR="000C04C9" w:rsidRPr="000C04C9">
          <w:rPr>
            <w:rStyle w:val="af1"/>
            <w:rFonts w:asciiTheme="minorEastAsia" w:hAnsiTheme="minorEastAsia" w:cs="Times New Roman"/>
            <w:noProof/>
            <w:sz w:val="24"/>
          </w:rPr>
          <w:t>11.2</w:t>
        </w:r>
        <w:r w:rsidR="000C04C9" w:rsidRPr="000C04C9">
          <w:rPr>
            <w:rStyle w:val="af1"/>
            <w:rFonts w:asciiTheme="minorEastAsia" w:hAnsiTheme="minorEastAsia" w:cs="Times New Roman" w:hint="eastAsia"/>
            <w:noProof/>
            <w:sz w:val="24"/>
          </w:rPr>
          <w:t>资金保障</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_Toc2775247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129</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48" w:history="1">
        <w:r w:rsidR="000C04C9" w:rsidRPr="000C04C9">
          <w:rPr>
            <w:rStyle w:val="af1"/>
            <w:rFonts w:asciiTheme="minorEastAsia" w:hAnsiTheme="minorEastAsia" w:cs="Times New Roman"/>
            <w:noProof/>
            <w:sz w:val="24"/>
          </w:rPr>
          <w:t>11.3</w:t>
        </w:r>
        <w:r w:rsidR="000C04C9" w:rsidRPr="000C04C9">
          <w:rPr>
            <w:rStyle w:val="af1"/>
            <w:rFonts w:asciiTheme="minorEastAsia" w:hAnsiTheme="minorEastAsia" w:cs="Times New Roman" w:hint="eastAsia"/>
            <w:noProof/>
            <w:sz w:val="24"/>
          </w:rPr>
          <w:t>人力资源及技术保障</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_Toc2775248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129</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49" w:history="1">
        <w:r w:rsidR="000C04C9" w:rsidRPr="000C04C9">
          <w:rPr>
            <w:rStyle w:val="af1"/>
            <w:rFonts w:asciiTheme="minorEastAsia" w:hAnsiTheme="minorEastAsia" w:cs="Times New Roman"/>
            <w:noProof/>
            <w:sz w:val="24"/>
          </w:rPr>
          <w:t>11.4</w:t>
        </w:r>
        <w:r w:rsidR="000C04C9" w:rsidRPr="000C04C9">
          <w:rPr>
            <w:rStyle w:val="af1"/>
            <w:rFonts w:asciiTheme="minorEastAsia" w:hAnsiTheme="minorEastAsia" w:cs="Times New Roman" w:hint="eastAsia"/>
            <w:noProof/>
            <w:sz w:val="24"/>
          </w:rPr>
          <w:t>物资装备保障</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_Toc2775249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129</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50" w:history="1">
        <w:r w:rsidR="000C04C9" w:rsidRPr="000C04C9">
          <w:rPr>
            <w:rStyle w:val="af1"/>
            <w:rFonts w:asciiTheme="minorEastAsia" w:hAnsiTheme="minorEastAsia" w:cs="Times New Roman"/>
            <w:noProof/>
            <w:sz w:val="24"/>
          </w:rPr>
          <w:t>11.5</w:t>
        </w:r>
        <w:r w:rsidR="000C04C9" w:rsidRPr="000C04C9">
          <w:rPr>
            <w:rStyle w:val="af1"/>
            <w:rFonts w:asciiTheme="minorEastAsia" w:hAnsiTheme="minorEastAsia" w:cs="Times New Roman" w:hint="eastAsia"/>
            <w:noProof/>
            <w:sz w:val="24"/>
          </w:rPr>
          <w:t>交通运输保障</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_Toc2775250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130</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51" w:history="1">
        <w:r w:rsidR="000C04C9" w:rsidRPr="000C04C9">
          <w:rPr>
            <w:rStyle w:val="af1"/>
            <w:rFonts w:asciiTheme="minorEastAsia" w:hAnsiTheme="minorEastAsia" w:cs="Times New Roman"/>
            <w:noProof/>
            <w:sz w:val="24"/>
          </w:rPr>
          <w:t>11.6</w:t>
        </w:r>
        <w:r w:rsidR="000C04C9" w:rsidRPr="000C04C9">
          <w:rPr>
            <w:rStyle w:val="af1"/>
            <w:rFonts w:asciiTheme="minorEastAsia" w:hAnsiTheme="minorEastAsia" w:cs="Times New Roman" w:hint="eastAsia"/>
            <w:noProof/>
            <w:sz w:val="24"/>
          </w:rPr>
          <w:t>医疗卫生保障</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_Toc2775251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130</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52" w:history="1">
        <w:r w:rsidR="000C04C9" w:rsidRPr="000C04C9">
          <w:rPr>
            <w:rStyle w:val="af1"/>
            <w:rFonts w:asciiTheme="minorEastAsia" w:hAnsiTheme="minorEastAsia" w:cs="Times New Roman"/>
            <w:noProof/>
            <w:sz w:val="24"/>
          </w:rPr>
          <w:t>11.7</w:t>
        </w:r>
        <w:r w:rsidR="000C04C9" w:rsidRPr="000C04C9">
          <w:rPr>
            <w:rStyle w:val="af1"/>
            <w:rFonts w:asciiTheme="minorEastAsia" w:hAnsiTheme="minorEastAsia" w:cs="Times New Roman" w:hint="eastAsia"/>
            <w:noProof/>
            <w:sz w:val="24"/>
          </w:rPr>
          <w:t>宣传培训和演练</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_Toc2775252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130</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53" w:history="1">
        <w:r w:rsidR="000C04C9" w:rsidRPr="000C04C9">
          <w:rPr>
            <w:rStyle w:val="af1"/>
            <w:rFonts w:asciiTheme="minorEastAsia" w:hAnsiTheme="minorEastAsia" w:cs="Times New Roman"/>
            <w:noProof/>
            <w:sz w:val="24"/>
          </w:rPr>
          <w:t>11.8</w:t>
        </w:r>
        <w:r w:rsidR="000C04C9" w:rsidRPr="000C04C9">
          <w:rPr>
            <w:rStyle w:val="af1"/>
            <w:rFonts w:asciiTheme="minorEastAsia" w:hAnsiTheme="minorEastAsia" w:cs="Times New Roman" w:hint="eastAsia"/>
            <w:noProof/>
            <w:sz w:val="24"/>
          </w:rPr>
          <w:t>应急能力保障</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_Toc2775253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131</w:t>
        </w:r>
        <w:r w:rsidRPr="000C04C9">
          <w:rPr>
            <w:rFonts w:asciiTheme="minorEastAsia" w:hAnsiTheme="minorEastAsia"/>
            <w:noProof/>
            <w:sz w:val="24"/>
          </w:rPr>
          <w:fldChar w:fldCharType="end"/>
        </w:r>
      </w:hyperlink>
    </w:p>
    <w:p w:rsidR="000C04C9" w:rsidRPr="000C04C9" w:rsidRDefault="003650E8" w:rsidP="000C04C9">
      <w:pPr>
        <w:pStyle w:val="10"/>
        <w:tabs>
          <w:tab w:val="right" w:leader="dot" w:pos="9060"/>
        </w:tabs>
        <w:spacing w:line="360" w:lineRule="auto"/>
        <w:ind w:left="210" w:right="210" w:firstLine="120"/>
        <w:rPr>
          <w:rFonts w:asciiTheme="minorEastAsia" w:hAnsiTheme="minorEastAsia"/>
          <w:b w:val="0"/>
          <w:bCs w:val="0"/>
          <w:caps w:val="0"/>
          <w:noProof/>
        </w:rPr>
      </w:pPr>
      <w:hyperlink w:anchor="_Toc2775254" w:history="1">
        <w:r w:rsidR="000C04C9" w:rsidRPr="000C04C9">
          <w:rPr>
            <w:rStyle w:val="af1"/>
            <w:rFonts w:asciiTheme="minorEastAsia" w:hAnsiTheme="minorEastAsia" w:cs="Times New Roman"/>
            <w:noProof/>
            <w:kern w:val="44"/>
          </w:rPr>
          <w:t>12</w:t>
        </w:r>
        <w:r w:rsidR="000C04C9" w:rsidRPr="000C04C9">
          <w:rPr>
            <w:rStyle w:val="af1"/>
            <w:rFonts w:asciiTheme="minorEastAsia" w:hAnsiTheme="minorEastAsia" w:cs="Times New Roman" w:hint="eastAsia"/>
            <w:noProof/>
            <w:kern w:val="44"/>
          </w:rPr>
          <w:t>预案管理与更新</w:t>
        </w:r>
        <w:r w:rsidR="000C04C9" w:rsidRPr="000C04C9">
          <w:rPr>
            <w:rFonts w:asciiTheme="minorEastAsia" w:hAnsiTheme="minorEastAsia"/>
            <w:noProof/>
          </w:rPr>
          <w:tab/>
        </w:r>
        <w:r w:rsidRPr="000C04C9">
          <w:rPr>
            <w:rFonts w:asciiTheme="minorEastAsia" w:hAnsiTheme="minorEastAsia"/>
            <w:noProof/>
          </w:rPr>
          <w:fldChar w:fldCharType="begin"/>
        </w:r>
        <w:r w:rsidR="000C04C9" w:rsidRPr="000C04C9">
          <w:rPr>
            <w:rFonts w:asciiTheme="minorEastAsia" w:hAnsiTheme="minorEastAsia"/>
            <w:noProof/>
          </w:rPr>
          <w:instrText xml:space="preserve"> PAGEREF _Toc2775254 \h </w:instrText>
        </w:r>
        <w:r w:rsidRPr="000C04C9">
          <w:rPr>
            <w:rFonts w:asciiTheme="minorEastAsia" w:hAnsiTheme="minorEastAsia"/>
            <w:noProof/>
          </w:rPr>
        </w:r>
        <w:r w:rsidRPr="000C04C9">
          <w:rPr>
            <w:rFonts w:asciiTheme="minorEastAsia" w:hAnsiTheme="minorEastAsia"/>
            <w:noProof/>
          </w:rPr>
          <w:fldChar w:fldCharType="separate"/>
        </w:r>
        <w:r w:rsidR="00546DE4">
          <w:rPr>
            <w:rFonts w:asciiTheme="minorEastAsia" w:hAnsiTheme="minorEastAsia"/>
            <w:noProof/>
          </w:rPr>
          <w:t>132</w:t>
        </w:r>
        <w:r w:rsidRPr="000C04C9">
          <w:rPr>
            <w:rFonts w:asciiTheme="minorEastAsia" w:hAnsiTheme="minorEastAsia"/>
            <w:noProof/>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55" w:history="1">
        <w:r w:rsidR="000C04C9" w:rsidRPr="000C04C9">
          <w:rPr>
            <w:rStyle w:val="af1"/>
            <w:rFonts w:asciiTheme="minorEastAsia" w:hAnsiTheme="minorEastAsia" w:cs="Times New Roman"/>
            <w:noProof/>
            <w:sz w:val="24"/>
          </w:rPr>
          <w:t>12.1</w:t>
        </w:r>
        <w:r w:rsidR="000C04C9" w:rsidRPr="000C04C9">
          <w:rPr>
            <w:rStyle w:val="af1"/>
            <w:rFonts w:asciiTheme="minorEastAsia" w:hAnsiTheme="minorEastAsia" w:cs="Times New Roman" w:hint="eastAsia"/>
            <w:noProof/>
            <w:sz w:val="24"/>
          </w:rPr>
          <w:t>预案评估与备案</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_Toc2775255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132</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56" w:history="1">
        <w:r w:rsidR="000C04C9" w:rsidRPr="000C04C9">
          <w:rPr>
            <w:rStyle w:val="af1"/>
            <w:rFonts w:asciiTheme="minorEastAsia" w:hAnsiTheme="minorEastAsia" w:cs="Times New Roman"/>
            <w:noProof/>
            <w:sz w:val="24"/>
          </w:rPr>
          <w:t>12.2</w:t>
        </w:r>
        <w:r w:rsidR="000C04C9" w:rsidRPr="000C04C9">
          <w:rPr>
            <w:rStyle w:val="af1"/>
            <w:rFonts w:asciiTheme="minorEastAsia" w:hAnsiTheme="minorEastAsia" w:cs="Times New Roman" w:hint="eastAsia"/>
            <w:noProof/>
            <w:sz w:val="24"/>
          </w:rPr>
          <w:t>预案管理与修定</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_Toc2775256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132</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57" w:history="1">
        <w:r w:rsidR="000C04C9" w:rsidRPr="000C04C9">
          <w:rPr>
            <w:rStyle w:val="af1"/>
            <w:rFonts w:asciiTheme="minorEastAsia" w:hAnsiTheme="minorEastAsia" w:cs="Times New Roman"/>
            <w:noProof/>
            <w:sz w:val="24"/>
          </w:rPr>
          <w:t>12.3</w:t>
        </w:r>
        <w:r w:rsidR="000C04C9" w:rsidRPr="000C04C9">
          <w:rPr>
            <w:rStyle w:val="af1"/>
            <w:rFonts w:asciiTheme="minorEastAsia" w:hAnsiTheme="minorEastAsia" w:cs="Times New Roman" w:hint="eastAsia"/>
            <w:noProof/>
            <w:sz w:val="24"/>
          </w:rPr>
          <w:t>地方沟通与协作</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_Toc2775257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132</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58" w:history="1">
        <w:r w:rsidR="000C04C9" w:rsidRPr="000C04C9">
          <w:rPr>
            <w:rStyle w:val="af1"/>
            <w:rFonts w:asciiTheme="minorEastAsia" w:hAnsiTheme="minorEastAsia" w:cs="Times New Roman"/>
            <w:noProof/>
            <w:sz w:val="24"/>
          </w:rPr>
          <w:t>12.4</w:t>
        </w:r>
        <w:r w:rsidR="000C04C9" w:rsidRPr="000C04C9">
          <w:rPr>
            <w:rStyle w:val="af1"/>
            <w:rFonts w:asciiTheme="minorEastAsia" w:hAnsiTheme="minorEastAsia" w:cs="Times New Roman" w:hint="eastAsia"/>
            <w:noProof/>
            <w:sz w:val="24"/>
          </w:rPr>
          <w:t>预案实施</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_Toc2775258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132</w:t>
        </w:r>
        <w:r w:rsidRPr="000C04C9">
          <w:rPr>
            <w:rFonts w:asciiTheme="minorEastAsia" w:hAnsiTheme="minorEastAsia"/>
            <w:noProof/>
            <w:sz w:val="24"/>
          </w:rPr>
          <w:fldChar w:fldCharType="end"/>
        </w:r>
      </w:hyperlink>
    </w:p>
    <w:p w:rsidR="000C04C9" w:rsidRPr="000C04C9" w:rsidRDefault="003650E8" w:rsidP="000C04C9">
      <w:pPr>
        <w:pStyle w:val="10"/>
        <w:tabs>
          <w:tab w:val="right" w:leader="dot" w:pos="9060"/>
        </w:tabs>
        <w:spacing w:line="360" w:lineRule="auto"/>
        <w:ind w:left="210" w:right="210" w:firstLine="120"/>
        <w:rPr>
          <w:rFonts w:asciiTheme="minorEastAsia" w:hAnsiTheme="minorEastAsia"/>
          <w:b w:val="0"/>
          <w:bCs w:val="0"/>
          <w:caps w:val="0"/>
          <w:noProof/>
        </w:rPr>
      </w:pPr>
      <w:hyperlink w:anchor="_Toc2775259" w:history="1">
        <w:r w:rsidR="000C04C9" w:rsidRPr="000C04C9">
          <w:rPr>
            <w:rStyle w:val="af1"/>
            <w:rFonts w:asciiTheme="minorEastAsia" w:hAnsiTheme="minorEastAsia" w:cs="Times New Roman"/>
            <w:noProof/>
            <w:kern w:val="44"/>
          </w:rPr>
          <w:t>13</w:t>
        </w:r>
        <w:r w:rsidR="000C04C9" w:rsidRPr="000C04C9">
          <w:rPr>
            <w:rStyle w:val="af1"/>
            <w:rFonts w:asciiTheme="minorEastAsia" w:hAnsiTheme="minorEastAsia" w:cs="Times New Roman" w:hint="eastAsia"/>
            <w:noProof/>
            <w:kern w:val="44"/>
          </w:rPr>
          <w:t>附则</w:t>
        </w:r>
        <w:r w:rsidR="000C04C9" w:rsidRPr="000C04C9">
          <w:rPr>
            <w:rFonts w:asciiTheme="minorEastAsia" w:hAnsiTheme="minorEastAsia"/>
            <w:noProof/>
          </w:rPr>
          <w:tab/>
        </w:r>
        <w:r w:rsidRPr="000C04C9">
          <w:rPr>
            <w:rFonts w:asciiTheme="minorEastAsia" w:hAnsiTheme="minorEastAsia"/>
            <w:noProof/>
          </w:rPr>
          <w:fldChar w:fldCharType="begin"/>
        </w:r>
        <w:r w:rsidR="000C04C9" w:rsidRPr="000C04C9">
          <w:rPr>
            <w:rFonts w:asciiTheme="minorEastAsia" w:hAnsiTheme="minorEastAsia"/>
            <w:noProof/>
          </w:rPr>
          <w:instrText xml:space="preserve"> PAGEREF _Toc2775259 \h </w:instrText>
        </w:r>
        <w:r w:rsidRPr="000C04C9">
          <w:rPr>
            <w:rFonts w:asciiTheme="minorEastAsia" w:hAnsiTheme="minorEastAsia"/>
            <w:noProof/>
          </w:rPr>
        </w:r>
        <w:r w:rsidRPr="000C04C9">
          <w:rPr>
            <w:rFonts w:asciiTheme="minorEastAsia" w:hAnsiTheme="minorEastAsia"/>
            <w:noProof/>
          </w:rPr>
          <w:fldChar w:fldCharType="separate"/>
        </w:r>
        <w:r w:rsidR="00546DE4">
          <w:rPr>
            <w:rFonts w:asciiTheme="minorEastAsia" w:hAnsiTheme="minorEastAsia"/>
            <w:noProof/>
          </w:rPr>
          <w:t>133</w:t>
        </w:r>
        <w:r w:rsidRPr="000C04C9">
          <w:rPr>
            <w:rFonts w:asciiTheme="minorEastAsia" w:hAnsiTheme="minorEastAsia"/>
            <w:noProof/>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60" w:history="1">
        <w:r w:rsidR="000C04C9" w:rsidRPr="000C04C9">
          <w:rPr>
            <w:rStyle w:val="af1"/>
            <w:rFonts w:asciiTheme="minorEastAsia" w:hAnsiTheme="minorEastAsia" w:cs="Times New Roman"/>
            <w:noProof/>
            <w:sz w:val="24"/>
          </w:rPr>
          <w:t>13.1</w:t>
        </w:r>
        <w:r w:rsidR="000C04C9" w:rsidRPr="000C04C9">
          <w:rPr>
            <w:rStyle w:val="af1"/>
            <w:rFonts w:asciiTheme="minorEastAsia" w:hAnsiTheme="minorEastAsia" w:cs="Times New Roman" w:hint="eastAsia"/>
            <w:noProof/>
            <w:sz w:val="24"/>
          </w:rPr>
          <w:t>有关名词术语</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_Toc2775260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133</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61" w:history="1">
        <w:r w:rsidR="000C04C9" w:rsidRPr="000C04C9">
          <w:rPr>
            <w:rStyle w:val="af1"/>
            <w:rFonts w:asciiTheme="minorEastAsia" w:hAnsiTheme="minorEastAsia" w:cs="Times New Roman"/>
            <w:noProof/>
            <w:sz w:val="24"/>
          </w:rPr>
          <w:t>13.2</w:t>
        </w:r>
        <w:r w:rsidR="000C04C9" w:rsidRPr="000C04C9">
          <w:rPr>
            <w:rStyle w:val="af1"/>
            <w:rFonts w:asciiTheme="minorEastAsia" w:hAnsiTheme="minorEastAsia" w:cs="Times New Roman" w:hint="eastAsia"/>
            <w:noProof/>
            <w:sz w:val="24"/>
          </w:rPr>
          <w:t>预案解释</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_Toc2775261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134</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62" w:history="1">
        <w:r w:rsidR="000C04C9" w:rsidRPr="000C04C9">
          <w:rPr>
            <w:rStyle w:val="af1"/>
            <w:rFonts w:asciiTheme="minorEastAsia" w:hAnsiTheme="minorEastAsia" w:cs="Times New Roman"/>
            <w:noProof/>
            <w:sz w:val="24"/>
          </w:rPr>
          <w:t>13.3</w:t>
        </w:r>
        <w:r w:rsidR="000C04C9" w:rsidRPr="000C04C9">
          <w:rPr>
            <w:rStyle w:val="af1"/>
            <w:rFonts w:asciiTheme="minorEastAsia" w:hAnsiTheme="minorEastAsia" w:cs="Times New Roman" w:hint="eastAsia"/>
            <w:noProof/>
            <w:sz w:val="24"/>
          </w:rPr>
          <w:t>实施日期</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_Toc2775262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134</w:t>
        </w:r>
        <w:r w:rsidRPr="000C04C9">
          <w:rPr>
            <w:rFonts w:asciiTheme="minorEastAsia" w:hAnsiTheme="minorEastAsia"/>
            <w:noProof/>
            <w:sz w:val="24"/>
          </w:rPr>
          <w:fldChar w:fldCharType="end"/>
        </w:r>
      </w:hyperlink>
    </w:p>
    <w:p w:rsidR="000C04C9" w:rsidRPr="000C04C9" w:rsidRDefault="003650E8" w:rsidP="000C04C9">
      <w:pPr>
        <w:pStyle w:val="10"/>
        <w:tabs>
          <w:tab w:val="right" w:leader="dot" w:pos="9060"/>
        </w:tabs>
        <w:spacing w:line="360" w:lineRule="auto"/>
        <w:ind w:left="210" w:right="210" w:firstLine="120"/>
        <w:rPr>
          <w:rFonts w:asciiTheme="minorEastAsia" w:hAnsiTheme="minorEastAsia"/>
          <w:b w:val="0"/>
          <w:bCs w:val="0"/>
          <w:caps w:val="0"/>
          <w:noProof/>
        </w:rPr>
      </w:pPr>
      <w:hyperlink w:anchor="_Toc2775263" w:history="1">
        <w:r w:rsidR="000C04C9" w:rsidRPr="000C04C9">
          <w:rPr>
            <w:rStyle w:val="af1"/>
            <w:rFonts w:asciiTheme="minorEastAsia" w:hAnsiTheme="minorEastAsia" w:cs="Times New Roman"/>
            <w:noProof/>
            <w:kern w:val="44"/>
          </w:rPr>
          <w:t>14</w:t>
        </w:r>
        <w:r w:rsidR="000C04C9" w:rsidRPr="000C04C9">
          <w:rPr>
            <w:rStyle w:val="af1"/>
            <w:rFonts w:asciiTheme="minorEastAsia" w:hAnsiTheme="minorEastAsia" w:cs="Times New Roman" w:hint="eastAsia"/>
            <w:noProof/>
            <w:kern w:val="44"/>
          </w:rPr>
          <w:t>附图与附件</w:t>
        </w:r>
        <w:r w:rsidR="000C04C9" w:rsidRPr="000C04C9">
          <w:rPr>
            <w:rFonts w:asciiTheme="minorEastAsia" w:hAnsiTheme="minorEastAsia"/>
            <w:noProof/>
          </w:rPr>
          <w:tab/>
        </w:r>
        <w:r w:rsidRPr="000C04C9">
          <w:rPr>
            <w:rFonts w:asciiTheme="minorEastAsia" w:hAnsiTheme="minorEastAsia"/>
            <w:noProof/>
          </w:rPr>
          <w:fldChar w:fldCharType="begin"/>
        </w:r>
        <w:r w:rsidR="000C04C9" w:rsidRPr="000C04C9">
          <w:rPr>
            <w:rFonts w:asciiTheme="minorEastAsia" w:hAnsiTheme="minorEastAsia"/>
            <w:noProof/>
          </w:rPr>
          <w:instrText xml:space="preserve"> PAGEREF _Toc2775263 \h </w:instrText>
        </w:r>
        <w:r w:rsidRPr="000C04C9">
          <w:rPr>
            <w:rFonts w:asciiTheme="minorEastAsia" w:hAnsiTheme="minorEastAsia"/>
            <w:noProof/>
          </w:rPr>
        </w:r>
        <w:r w:rsidRPr="000C04C9">
          <w:rPr>
            <w:rFonts w:asciiTheme="minorEastAsia" w:hAnsiTheme="minorEastAsia"/>
            <w:noProof/>
          </w:rPr>
          <w:fldChar w:fldCharType="separate"/>
        </w:r>
        <w:r w:rsidR="00546DE4">
          <w:rPr>
            <w:rFonts w:asciiTheme="minorEastAsia" w:hAnsiTheme="minorEastAsia"/>
            <w:noProof/>
          </w:rPr>
          <w:t>135</w:t>
        </w:r>
        <w:r w:rsidRPr="000C04C9">
          <w:rPr>
            <w:rFonts w:asciiTheme="minorEastAsia" w:hAnsiTheme="minorEastAsia"/>
            <w:noProof/>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64" w:history="1">
        <w:r w:rsidR="000C04C9" w:rsidRPr="000C04C9">
          <w:rPr>
            <w:rStyle w:val="af1"/>
            <w:rFonts w:asciiTheme="minorEastAsia" w:hAnsiTheme="minorEastAsia" w:cs="Times New Roman" w:hint="eastAsia"/>
            <w:noProof/>
            <w:sz w:val="24"/>
          </w:rPr>
          <w:t>附图</w:t>
        </w:r>
        <w:r w:rsidR="000C04C9" w:rsidRPr="000C04C9">
          <w:rPr>
            <w:rStyle w:val="af1"/>
            <w:rFonts w:asciiTheme="minorEastAsia" w:hAnsiTheme="minorEastAsia" w:cs="Times New Roman"/>
            <w:noProof/>
            <w:sz w:val="24"/>
          </w:rPr>
          <w:t>1</w:t>
        </w:r>
        <w:r w:rsidR="000C04C9" w:rsidRPr="000C04C9">
          <w:rPr>
            <w:rStyle w:val="af1"/>
            <w:rFonts w:asciiTheme="minorEastAsia" w:hAnsiTheme="minorEastAsia" w:cs="Times New Roman" w:hint="eastAsia"/>
            <w:noProof/>
            <w:sz w:val="24"/>
          </w:rPr>
          <w:t>地理位置图</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_Toc2775264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136</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65" w:history="1">
        <w:r w:rsidR="000C04C9" w:rsidRPr="000C04C9">
          <w:rPr>
            <w:rStyle w:val="af1"/>
            <w:rFonts w:asciiTheme="minorEastAsia" w:hAnsiTheme="minorEastAsia" w:cs="Times New Roman" w:hint="eastAsia"/>
            <w:noProof/>
            <w:sz w:val="24"/>
          </w:rPr>
          <w:t>附图</w:t>
        </w:r>
        <w:r w:rsidR="000C04C9" w:rsidRPr="000C04C9">
          <w:rPr>
            <w:rStyle w:val="af1"/>
            <w:rFonts w:asciiTheme="minorEastAsia" w:hAnsiTheme="minorEastAsia" w:cs="Times New Roman"/>
            <w:noProof/>
            <w:sz w:val="24"/>
          </w:rPr>
          <w:t>2</w:t>
        </w:r>
        <w:r w:rsidR="000C04C9" w:rsidRPr="000C04C9">
          <w:rPr>
            <w:rStyle w:val="af1"/>
            <w:rFonts w:asciiTheme="minorEastAsia" w:hAnsiTheme="minorEastAsia" w:cs="Times New Roman" w:hint="eastAsia"/>
            <w:noProof/>
            <w:sz w:val="24"/>
          </w:rPr>
          <w:t>敏感目标图</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_Toc2775265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137</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66" w:history="1">
        <w:r w:rsidR="000C04C9" w:rsidRPr="000C04C9">
          <w:rPr>
            <w:rStyle w:val="af1"/>
            <w:rFonts w:asciiTheme="minorEastAsia" w:hAnsiTheme="minorEastAsia" w:cs="Times New Roman" w:hint="eastAsia"/>
            <w:noProof/>
            <w:sz w:val="24"/>
          </w:rPr>
          <w:t>附图</w:t>
        </w:r>
        <w:r w:rsidR="000C04C9" w:rsidRPr="000C04C9">
          <w:rPr>
            <w:rStyle w:val="af1"/>
            <w:rFonts w:asciiTheme="minorEastAsia" w:hAnsiTheme="minorEastAsia" w:cs="Times New Roman"/>
            <w:noProof/>
            <w:sz w:val="24"/>
          </w:rPr>
          <w:t>3</w:t>
        </w:r>
        <w:r w:rsidR="000C04C9" w:rsidRPr="000C04C9">
          <w:rPr>
            <w:rStyle w:val="af1"/>
            <w:rFonts w:asciiTheme="minorEastAsia" w:hAnsiTheme="minorEastAsia" w:cs="Times New Roman" w:hint="eastAsia"/>
            <w:noProof/>
            <w:sz w:val="24"/>
          </w:rPr>
          <w:t>环评批复</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_Toc2775266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138</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67" w:history="1">
        <w:r w:rsidR="000C04C9" w:rsidRPr="000C04C9">
          <w:rPr>
            <w:rStyle w:val="af1"/>
            <w:rFonts w:asciiTheme="minorEastAsia" w:hAnsiTheme="minorEastAsia" w:cs="Times New Roman" w:hint="eastAsia"/>
            <w:noProof/>
            <w:sz w:val="24"/>
          </w:rPr>
          <w:t>附图</w:t>
        </w:r>
        <w:r w:rsidR="000C04C9" w:rsidRPr="000C04C9">
          <w:rPr>
            <w:rStyle w:val="af1"/>
            <w:rFonts w:asciiTheme="minorEastAsia" w:hAnsiTheme="minorEastAsia" w:cs="Times New Roman"/>
            <w:noProof/>
            <w:sz w:val="24"/>
          </w:rPr>
          <w:t>5</w:t>
        </w:r>
        <w:r w:rsidR="000C04C9" w:rsidRPr="000C04C9">
          <w:rPr>
            <w:rStyle w:val="af1"/>
            <w:rFonts w:asciiTheme="minorEastAsia" w:hAnsiTheme="minorEastAsia" w:cs="Times New Roman" w:hint="eastAsia"/>
            <w:noProof/>
            <w:sz w:val="24"/>
          </w:rPr>
          <w:t>企业重大危险源分区图</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_Toc2775267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147</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68" w:history="1">
        <w:r w:rsidR="000C04C9" w:rsidRPr="000C04C9">
          <w:rPr>
            <w:rStyle w:val="af1"/>
            <w:rFonts w:asciiTheme="minorEastAsia" w:hAnsiTheme="minorEastAsia" w:cs="Times New Roman" w:hint="eastAsia"/>
            <w:noProof/>
            <w:sz w:val="24"/>
          </w:rPr>
          <w:t>附图</w:t>
        </w:r>
        <w:r w:rsidR="000C04C9" w:rsidRPr="000C04C9">
          <w:rPr>
            <w:rStyle w:val="af1"/>
            <w:rFonts w:asciiTheme="minorEastAsia" w:hAnsiTheme="minorEastAsia" w:cs="Times New Roman"/>
            <w:noProof/>
            <w:sz w:val="24"/>
          </w:rPr>
          <w:t>6</w:t>
        </w:r>
        <w:r w:rsidR="000C04C9" w:rsidRPr="000C04C9">
          <w:rPr>
            <w:rStyle w:val="af1"/>
            <w:rFonts w:asciiTheme="minorEastAsia" w:hAnsiTheme="minorEastAsia" w:cs="Times New Roman" w:hint="eastAsia"/>
            <w:noProof/>
            <w:sz w:val="24"/>
          </w:rPr>
          <w:t>应急疏散路线图</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_Toc2775268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148</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69" w:history="1">
        <w:r w:rsidR="000C04C9" w:rsidRPr="000C04C9">
          <w:rPr>
            <w:rStyle w:val="af1"/>
            <w:rFonts w:asciiTheme="minorEastAsia" w:hAnsiTheme="minorEastAsia" w:hint="eastAsia"/>
            <w:noProof/>
            <w:sz w:val="24"/>
          </w:rPr>
          <w:t>附图</w:t>
        </w:r>
        <w:r w:rsidR="000C04C9" w:rsidRPr="000C04C9">
          <w:rPr>
            <w:rStyle w:val="af1"/>
            <w:rFonts w:asciiTheme="minorEastAsia" w:hAnsiTheme="minorEastAsia"/>
            <w:noProof/>
            <w:sz w:val="24"/>
          </w:rPr>
          <w:t>7</w:t>
        </w:r>
        <w:r w:rsidR="000C04C9" w:rsidRPr="000C04C9">
          <w:rPr>
            <w:rStyle w:val="af1"/>
            <w:rFonts w:asciiTheme="minorEastAsia" w:hAnsiTheme="minorEastAsia" w:hint="eastAsia"/>
            <w:noProof/>
            <w:sz w:val="24"/>
          </w:rPr>
          <w:t>全厂消防设施配置图</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_Toc2775269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155</w:t>
        </w:r>
        <w:r w:rsidRPr="000C04C9">
          <w:rPr>
            <w:rFonts w:asciiTheme="minorEastAsia" w:hAnsiTheme="minorEastAsia"/>
            <w:noProof/>
            <w:sz w:val="24"/>
          </w:rPr>
          <w:fldChar w:fldCharType="end"/>
        </w:r>
      </w:hyperlink>
    </w:p>
    <w:p w:rsidR="000C04C9" w:rsidRPr="000C04C9" w:rsidRDefault="003650E8" w:rsidP="000C04C9">
      <w:pPr>
        <w:pStyle w:val="20"/>
        <w:tabs>
          <w:tab w:val="right" w:leader="dot" w:pos="9060"/>
        </w:tabs>
        <w:spacing w:line="360" w:lineRule="auto"/>
        <w:rPr>
          <w:rFonts w:asciiTheme="minorEastAsia" w:hAnsiTheme="minorEastAsia"/>
          <w:noProof/>
          <w:sz w:val="24"/>
        </w:rPr>
      </w:pPr>
      <w:hyperlink w:anchor="_Toc2775270" w:history="1">
        <w:r w:rsidR="000C04C9" w:rsidRPr="000C04C9">
          <w:rPr>
            <w:rStyle w:val="af1"/>
            <w:rFonts w:asciiTheme="minorEastAsia" w:hAnsiTheme="minorEastAsia" w:hint="eastAsia"/>
            <w:noProof/>
            <w:sz w:val="24"/>
          </w:rPr>
          <w:t>附图</w:t>
        </w:r>
        <w:r w:rsidR="000C04C9" w:rsidRPr="000C04C9">
          <w:rPr>
            <w:rStyle w:val="af1"/>
            <w:rFonts w:asciiTheme="minorEastAsia" w:hAnsiTheme="minorEastAsia"/>
            <w:noProof/>
            <w:sz w:val="24"/>
          </w:rPr>
          <w:t>8</w:t>
        </w:r>
        <w:r w:rsidR="000C04C9" w:rsidRPr="000C04C9">
          <w:rPr>
            <w:rStyle w:val="af1"/>
            <w:rFonts w:asciiTheme="minorEastAsia" w:hAnsiTheme="minorEastAsia" w:hint="eastAsia"/>
            <w:noProof/>
            <w:sz w:val="24"/>
          </w:rPr>
          <w:t>公司应急物资存放位置平面图</w:t>
        </w:r>
        <w:r w:rsidR="000C04C9" w:rsidRPr="000C04C9">
          <w:rPr>
            <w:rFonts w:asciiTheme="minorEastAsia" w:hAnsiTheme="minorEastAsia"/>
            <w:noProof/>
            <w:sz w:val="24"/>
          </w:rPr>
          <w:tab/>
        </w:r>
        <w:r w:rsidRPr="000C04C9">
          <w:rPr>
            <w:rFonts w:asciiTheme="minorEastAsia" w:hAnsiTheme="minorEastAsia"/>
            <w:noProof/>
            <w:sz w:val="24"/>
          </w:rPr>
          <w:fldChar w:fldCharType="begin"/>
        </w:r>
        <w:r w:rsidR="000C04C9" w:rsidRPr="000C04C9">
          <w:rPr>
            <w:rFonts w:asciiTheme="minorEastAsia" w:hAnsiTheme="minorEastAsia"/>
            <w:noProof/>
            <w:sz w:val="24"/>
          </w:rPr>
          <w:instrText xml:space="preserve"> PAGEREF _Toc2775270 \h </w:instrText>
        </w:r>
        <w:r w:rsidRPr="000C04C9">
          <w:rPr>
            <w:rFonts w:asciiTheme="minorEastAsia" w:hAnsiTheme="minorEastAsia"/>
            <w:noProof/>
            <w:sz w:val="24"/>
          </w:rPr>
        </w:r>
        <w:r w:rsidRPr="000C04C9">
          <w:rPr>
            <w:rFonts w:asciiTheme="minorEastAsia" w:hAnsiTheme="minorEastAsia"/>
            <w:noProof/>
            <w:sz w:val="24"/>
          </w:rPr>
          <w:fldChar w:fldCharType="separate"/>
        </w:r>
        <w:r w:rsidR="00546DE4">
          <w:rPr>
            <w:rFonts w:asciiTheme="minorEastAsia" w:hAnsiTheme="minorEastAsia"/>
            <w:noProof/>
            <w:sz w:val="24"/>
          </w:rPr>
          <w:t>156</w:t>
        </w:r>
        <w:r w:rsidRPr="000C04C9">
          <w:rPr>
            <w:rFonts w:asciiTheme="minorEastAsia" w:hAnsiTheme="minorEastAsia"/>
            <w:noProof/>
            <w:sz w:val="24"/>
          </w:rPr>
          <w:fldChar w:fldCharType="end"/>
        </w:r>
      </w:hyperlink>
    </w:p>
    <w:p w:rsidR="00833FDB" w:rsidRPr="000C04C9" w:rsidRDefault="003650E8" w:rsidP="000C04C9">
      <w:pPr>
        <w:spacing w:line="360" w:lineRule="auto"/>
        <w:jc w:val="left"/>
        <w:rPr>
          <w:rFonts w:asciiTheme="minorEastAsia" w:hAnsiTheme="minorEastAsia" w:cs="Times New Roman"/>
          <w:sz w:val="24"/>
        </w:rPr>
        <w:sectPr w:rsidR="00833FDB" w:rsidRPr="000C04C9">
          <w:headerReference w:type="default" r:id="rId10"/>
          <w:pgSz w:w="11906" w:h="16838"/>
          <w:pgMar w:top="1418" w:right="1418" w:bottom="1418" w:left="1418" w:header="851" w:footer="992" w:gutter="0"/>
          <w:pgNumType w:start="1"/>
          <w:cols w:space="720"/>
          <w:docGrid w:type="linesAndChars" w:linePitch="312"/>
        </w:sectPr>
      </w:pPr>
      <w:r w:rsidRPr="000C04C9">
        <w:rPr>
          <w:rFonts w:asciiTheme="minorEastAsia" w:hAnsiTheme="minorEastAsia" w:cs="Times New Roman"/>
          <w:sz w:val="24"/>
        </w:rPr>
        <w:fldChar w:fldCharType="end"/>
      </w:r>
    </w:p>
    <w:p w:rsidR="00833FDB" w:rsidRPr="00086189" w:rsidRDefault="00086189" w:rsidP="005420F7">
      <w:pPr>
        <w:pStyle w:val="1"/>
        <w:keepLines/>
        <w:spacing w:beforeLines="0" w:line="360" w:lineRule="auto"/>
        <w:jc w:val="left"/>
        <w:rPr>
          <w:rFonts w:asciiTheme="minorEastAsia" w:eastAsiaTheme="minorEastAsia" w:hAnsiTheme="minorEastAsia" w:cs="Times New Roman"/>
          <w:color w:val="auto"/>
          <w:spacing w:val="0"/>
          <w:kern w:val="44"/>
          <w:sz w:val="28"/>
          <w:szCs w:val="28"/>
        </w:rPr>
      </w:pPr>
      <w:bookmarkStart w:id="18" w:name="_Toc435820117"/>
      <w:bookmarkStart w:id="19" w:name="_Toc25110"/>
      <w:bookmarkStart w:id="20" w:name="_Toc435717555"/>
      <w:bookmarkStart w:id="21" w:name="_Toc2775112"/>
      <w:r w:rsidRPr="00086189">
        <w:rPr>
          <w:rFonts w:asciiTheme="minorEastAsia" w:eastAsiaTheme="minorEastAsia" w:hAnsiTheme="minorEastAsia" w:cs="Times New Roman"/>
          <w:color w:val="auto"/>
          <w:spacing w:val="0"/>
          <w:kern w:val="44"/>
          <w:sz w:val="28"/>
          <w:szCs w:val="28"/>
        </w:rPr>
        <w:lastRenderedPageBreak/>
        <w:t>1总则</w:t>
      </w:r>
      <w:bookmarkEnd w:id="18"/>
      <w:bookmarkEnd w:id="19"/>
      <w:bookmarkEnd w:id="20"/>
      <w:bookmarkEnd w:id="21"/>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2" w:name="_Toc19975"/>
      <w:bookmarkStart w:id="23" w:name="_Toc435820118"/>
      <w:bookmarkStart w:id="24" w:name="_Toc435717556"/>
      <w:bookmarkStart w:id="25" w:name="_Toc2775113"/>
      <w:r w:rsidRPr="00086189">
        <w:rPr>
          <w:rFonts w:asciiTheme="minorEastAsia" w:eastAsiaTheme="minorEastAsia" w:hAnsiTheme="minorEastAsia" w:cs="Times New Roman"/>
          <w:sz w:val="28"/>
          <w:szCs w:val="28"/>
        </w:rPr>
        <w:t>1.1编制目的</w:t>
      </w:r>
      <w:bookmarkEnd w:id="22"/>
      <w:bookmarkEnd w:id="23"/>
      <w:bookmarkEnd w:id="24"/>
      <w:bookmarkEnd w:id="25"/>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color w:val="auto"/>
        </w:rPr>
        <w:t>为规范和加强企业对突发环境污染事故的综合处置能力，贯彻落实“安全第一、预防为主、综合治理”方针，促进企业安全应急预案体系建设，充分发挥应急预案在事故预防和应急处置中的作用，切实提高企业的应急处置能力，明确企业各个部门的应急工作职能，及时、科学、有效地指挥、协调应急救援工作，提高应急救援反应速度，确保迅速有效地处理各类环境污染事故，实现应急救援“快速、有序、有效”，将事故对人员。财产和环境造成的损失降至最小程度，最大限度地减少对环境的影响，达到防止和控制对空气、土壤、地表水及地下水的污染，特制定本预案。</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6" w:name="_Toc435717557"/>
      <w:bookmarkStart w:id="27" w:name="_Toc5257"/>
      <w:bookmarkStart w:id="28" w:name="_Toc435820119"/>
      <w:bookmarkStart w:id="29" w:name="_Toc2775114"/>
      <w:r w:rsidRPr="00086189">
        <w:rPr>
          <w:rFonts w:asciiTheme="minorEastAsia" w:eastAsiaTheme="minorEastAsia" w:hAnsiTheme="minorEastAsia" w:cs="Times New Roman"/>
          <w:sz w:val="28"/>
          <w:szCs w:val="28"/>
        </w:rPr>
        <w:t>1.2编制依据</w:t>
      </w:r>
      <w:bookmarkEnd w:id="26"/>
      <w:bookmarkEnd w:id="27"/>
      <w:bookmarkEnd w:id="28"/>
      <w:bookmarkEnd w:id="29"/>
    </w:p>
    <w:p w:rsidR="00833FDB" w:rsidRPr="00086189" w:rsidRDefault="00086189" w:rsidP="005420F7">
      <w:pPr>
        <w:pStyle w:val="3"/>
        <w:jc w:val="left"/>
        <w:rPr>
          <w:rFonts w:asciiTheme="minorEastAsia" w:eastAsiaTheme="minorEastAsia" w:hAnsiTheme="minorEastAsia"/>
          <w:sz w:val="28"/>
        </w:rPr>
      </w:pPr>
      <w:bookmarkStart w:id="30" w:name="_Toc15374"/>
      <w:bookmarkStart w:id="31" w:name="_Toc23757"/>
      <w:bookmarkStart w:id="32" w:name="_Toc26854"/>
      <w:bookmarkStart w:id="33" w:name="_Toc24607"/>
      <w:bookmarkStart w:id="34" w:name="_Toc21737"/>
      <w:bookmarkStart w:id="35" w:name="_Toc2775115"/>
      <w:bookmarkStart w:id="36" w:name="_Toc23160"/>
      <w:bookmarkStart w:id="37" w:name="_Toc435820120"/>
      <w:bookmarkStart w:id="38" w:name="_Toc435717558"/>
      <w:r w:rsidRPr="00086189">
        <w:rPr>
          <w:rFonts w:asciiTheme="minorEastAsia" w:eastAsiaTheme="minorEastAsia" w:hAnsiTheme="minorEastAsia"/>
          <w:sz w:val="28"/>
        </w:rPr>
        <w:t>1.2.1国家法律、法规及行政规章</w:t>
      </w:r>
      <w:bookmarkEnd w:id="30"/>
      <w:bookmarkEnd w:id="31"/>
      <w:bookmarkEnd w:id="32"/>
      <w:bookmarkEnd w:id="33"/>
      <w:bookmarkEnd w:id="34"/>
      <w:bookmarkEnd w:id="35"/>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bookmarkStart w:id="39" w:name="_Toc17627"/>
      <w:bookmarkStart w:id="40" w:name="_Toc24431"/>
      <w:bookmarkStart w:id="41" w:name="_Toc11438"/>
      <w:bookmarkStart w:id="42" w:name="_Toc8348"/>
      <w:bookmarkStart w:id="43" w:name="_Toc14164"/>
      <w:r w:rsidRPr="00086189">
        <w:rPr>
          <w:rFonts w:asciiTheme="minorEastAsia" w:hAnsiTheme="minorEastAsia"/>
          <w:sz w:val="24"/>
        </w:rPr>
        <w:t>《中华人民共和国环境保护法》（</w:t>
      </w:r>
      <w:r w:rsidRPr="00086189">
        <w:rPr>
          <w:rFonts w:asciiTheme="minorEastAsia" w:hAnsiTheme="minorEastAsia" w:hint="eastAsia"/>
          <w:sz w:val="24"/>
        </w:rPr>
        <w:t>2015.1.1施行</w:t>
      </w:r>
      <w:r w:rsidRPr="00086189">
        <w:rPr>
          <w:rFonts w:asciiTheme="minorEastAsia" w:hAnsiTheme="minorEastAsia"/>
          <w:sz w:val="24"/>
        </w:rPr>
        <w:t>）；</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hint="eastAsia"/>
          <w:sz w:val="24"/>
        </w:rPr>
        <w:t>《中华人民共和国突发事件应对法》（2007.11.1施行）</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sz w:val="24"/>
        </w:rPr>
        <w:t>《中华人民共和国大气污染防治法》（20</w:t>
      </w:r>
      <w:r w:rsidRPr="00086189">
        <w:rPr>
          <w:rFonts w:asciiTheme="minorEastAsia" w:hAnsiTheme="minorEastAsia" w:hint="eastAsia"/>
          <w:sz w:val="24"/>
        </w:rPr>
        <w:t>16</w:t>
      </w:r>
      <w:r w:rsidRPr="00086189">
        <w:rPr>
          <w:rFonts w:asciiTheme="minorEastAsia" w:hAnsiTheme="minorEastAsia"/>
          <w:sz w:val="24"/>
        </w:rPr>
        <w:t>.</w:t>
      </w:r>
      <w:r w:rsidRPr="00086189">
        <w:rPr>
          <w:rFonts w:asciiTheme="minorEastAsia" w:hAnsiTheme="minorEastAsia" w:hint="eastAsia"/>
          <w:sz w:val="24"/>
        </w:rPr>
        <w:t>1</w:t>
      </w:r>
      <w:r w:rsidRPr="00086189">
        <w:rPr>
          <w:rFonts w:asciiTheme="minorEastAsia" w:hAnsiTheme="minorEastAsia"/>
          <w:sz w:val="24"/>
        </w:rPr>
        <w:t>.1</w:t>
      </w:r>
      <w:r w:rsidRPr="00086189">
        <w:rPr>
          <w:rFonts w:asciiTheme="minorEastAsia" w:hAnsiTheme="minorEastAsia" w:hint="eastAsia"/>
          <w:sz w:val="24"/>
        </w:rPr>
        <w:t>施行</w:t>
      </w:r>
      <w:r w:rsidRPr="00086189">
        <w:rPr>
          <w:rFonts w:asciiTheme="minorEastAsia" w:hAnsiTheme="minorEastAsia"/>
          <w:sz w:val="24"/>
        </w:rPr>
        <w:t>）；</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sz w:val="24"/>
        </w:rPr>
        <w:t>《中华人民共和国水污染防治法》</w:t>
      </w:r>
      <w:r w:rsidRPr="00086189">
        <w:rPr>
          <w:rFonts w:asciiTheme="minorEastAsia" w:hAnsiTheme="minorEastAsia" w:hint="eastAsia"/>
          <w:sz w:val="24"/>
        </w:rPr>
        <w:t>（2017.6.27修订，2018.1.1日施行）</w:t>
      </w:r>
      <w:r w:rsidRPr="00086189">
        <w:rPr>
          <w:rFonts w:asciiTheme="minorEastAsia" w:hAnsiTheme="minorEastAsia"/>
          <w:sz w:val="24"/>
        </w:rPr>
        <w:t>；</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sz w:val="24"/>
        </w:rPr>
        <w:t>《中华人民共和国环境噪声污染防治法》（1997.3.1</w:t>
      </w:r>
      <w:r w:rsidRPr="00086189">
        <w:rPr>
          <w:rFonts w:asciiTheme="minorEastAsia" w:hAnsiTheme="minorEastAsia" w:hint="eastAsia"/>
          <w:sz w:val="24"/>
        </w:rPr>
        <w:t>施行</w:t>
      </w:r>
      <w:r w:rsidR="00872906">
        <w:rPr>
          <w:rFonts w:asciiTheme="minorEastAsia" w:hAnsiTheme="minorEastAsia" w:hint="eastAsia"/>
          <w:sz w:val="24"/>
        </w:rPr>
        <w:t>,2018.</w:t>
      </w:r>
      <w:r w:rsidR="0061534D">
        <w:rPr>
          <w:rFonts w:asciiTheme="minorEastAsia" w:hAnsiTheme="minorEastAsia" w:hint="eastAsia"/>
          <w:sz w:val="24"/>
        </w:rPr>
        <w:t>12</w:t>
      </w:r>
      <w:r w:rsidR="00872906">
        <w:rPr>
          <w:rFonts w:asciiTheme="minorEastAsia" w:hAnsiTheme="minorEastAsia" w:hint="eastAsia"/>
          <w:sz w:val="24"/>
        </w:rPr>
        <w:t>.29新修订</w:t>
      </w:r>
      <w:r w:rsidR="00872906">
        <w:rPr>
          <w:rFonts w:asciiTheme="minorEastAsia" w:hAnsiTheme="minorEastAsia"/>
          <w:sz w:val="24"/>
        </w:rPr>
        <w:t>）</w:t>
      </w:r>
      <w:r w:rsidR="00872906">
        <w:rPr>
          <w:rFonts w:asciiTheme="minorEastAsia" w:hAnsiTheme="minorEastAsia" w:hint="eastAsia"/>
          <w:sz w:val="24"/>
        </w:rPr>
        <w:t xml:space="preserve">            </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sz w:val="24"/>
        </w:rPr>
        <w:t>《中华人民共和国固体废物污染</w:t>
      </w:r>
      <w:r w:rsidRPr="00086189">
        <w:rPr>
          <w:rFonts w:asciiTheme="minorEastAsia" w:hAnsiTheme="minorEastAsia" w:hint="eastAsia"/>
          <w:sz w:val="24"/>
        </w:rPr>
        <w:t>环境</w:t>
      </w:r>
      <w:r w:rsidRPr="00086189">
        <w:rPr>
          <w:rFonts w:asciiTheme="minorEastAsia" w:hAnsiTheme="minorEastAsia"/>
          <w:sz w:val="24"/>
        </w:rPr>
        <w:t>防治法》（20</w:t>
      </w:r>
      <w:r w:rsidRPr="00086189">
        <w:rPr>
          <w:rFonts w:asciiTheme="minorEastAsia" w:hAnsiTheme="minorEastAsia" w:hint="eastAsia"/>
          <w:sz w:val="24"/>
        </w:rPr>
        <w:t>1</w:t>
      </w:r>
      <w:r w:rsidRPr="00086189">
        <w:rPr>
          <w:rFonts w:asciiTheme="minorEastAsia" w:hAnsiTheme="minorEastAsia"/>
          <w:sz w:val="24"/>
        </w:rPr>
        <w:t>5.4.</w:t>
      </w:r>
      <w:r w:rsidRPr="00086189">
        <w:rPr>
          <w:rFonts w:asciiTheme="minorEastAsia" w:hAnsiTheme="minorEastAsia" w:hint="eastAsia"/>
          <w:sz w:val="24"/>
        </w:rPr>
        <w:t>24修订版</w:t>
      </w:r>
      <w:r w:rsidRPr="00086189">
        <w:rPr>
          <w:rFonts w:asciiTheme="minorEastAsia" w:hAnsiTheme="minorEastAsia"/>
          <w:sz w:val="24"/>
        </w:rPr>
        <w:t>）；</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sz w:val="24"/>
        </w:rPr>
        <w:t>《中华人民共和国环境影响</w:t>
      </w:r>
      <w:r w:rsidRPr="00086189">
        <w:rPr>
          <w:rFonts w:asciiTheme="minorEastAsia" w:hAnsiTheme="minorEastAsia" w:hint="eastAsia"/>
          <w:sz w:val="24"/>
        </w:rPr>
        <w:t>评价法》（2016.9.1施行）</w:t>
      </w:r>
      <w:r w:rsidRPr="00086189">
        <w:rPr>
          <w:rFonts w:asciiTheme="minorEastAsia" w:hAnsiTheme="minorEastAsia"/>
          <w:sz w:val="24"/>
        </w:rPr>
        <w:t>；</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sz w:val="24"/>
        </w:rPr>
        <w:t>《中华人民共和国土地管理法》（2004.8.28</w:t>
      </w:r>
      <w:r w:rsidRPr="00086189">
        <w:rPr>
          <w:rFonts w:asciiTheme="minorEastAsia" w:hAnsiTheme="minorEastAsia" w:hint="eastAsia"/>
          <w:sz w:val="24"/>
        </w:rPr>
        <w:t>修订版</w:t>
      </w:r>
      <w:r w:rsidRPr="00086189">
        <w:rPr>
          <w:rFonts w:asciiTheme="minorEastAsia" w:hAnsiTheme="minorEastAsia"/>
          <w:sz w:val="24"/>
        </w:rPr>
        <w:t>）；</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sz w:val="24"/>
        </w:rPr>
        <w:t>《中华人民共和国安全生产法》（20</w:t>
      </w:r>
      <w:r w:rsidRPr="00086189">
        <w:rPr>
          <w:rFonts w:asciiTheme="minorEastAsia" w:hAnsiTheme="minorEastAsia" w:hint="eastAsia"/>
          <w:sz w:val="24"/>
        </w:rPr>
        <w:t>14</w:t>
      </w:r>
      <w:r w:rsidRPr="00086189">
        <w:rPr>
          <w:rFonts w:asciiTheme="minorEastAsia" w:hAnsiTheme="minorEastAsia"/>
          <w:sz w:val="24"/>
        </w:rPr>
        <w:t>.1</w:t>
      </w:r>
      <w:r w:rsidRPr="00086189">
        <w:rPr>
          <w:rFonts w:asciiTheme="minorEastAsia" w:hAnsiTheme="minorEastAsia" w:hint="eastAsia"/>
          <w:sz w:val="24"/>
        </w:rPr>
        <w:t>2</w:t>
      </w:r>
      <w:r w:rsidRPr="00086189">
        <w:rPr>
          <w:rFonts w:asciiTheme="minorEastAsia" w:hAnsiTheme="minorEastAsia"/>
          <w:sz w:val="24"/>
        </w:rPr>
        <w:t>.1</w:t>
      </w:r>
      <w:r w:rsidRPr="00086189">
        <w:rPr>
          <w:rFonts w:asciiTheme="minorEastAsia" w:hAnsiTheme="minorEastAsia" w:hint="eastAsia"/>
          <w:sz w:val="24"/>
        </w:rPr>
        <w:t>施行</w:t>
      </w:r>
      <w:r w:rsidRPr="00086189">
        <w:rPr>
          <w:rFonts w:asciiTheme="minorEastAsia" w:hAnsiTheme="minorEastAsia"/>
          <w:sz w:val="24"/>
        </w:rPr>
        <w:t>）；</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hint="eastAsia"/>
          <w:sz w:val="24"/>
        </w:rPr>
        <w:t>《中华人民共和国消防法》（中华人民共和国主席令第6号，2009年实施）；</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hint="eastAsia"/>
          <w:sz w:val="24"/>
        </w:rPr>
        <w:t>《国务院关于全面加强应急管理工作的意见》（国发[2011]35号）；</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hint="eastAsia"/>
          <w:sz w:val="24"/>
        </w:rPr>
        <w:t>《国家突发环境事件应急预案》国办函〔2014〕119号，（2014.12.29施行）</w:t>
      </w:r>
      <w:r w:rsidRPr="00086189">
        <w:rPr>
          <w:rFonts w:asciiTheme="minorEastAsia" w:hAnsiTheme="minorEastAsia"/>
          <w:sz w:val="24"/>
        </w:rPr>
        <w:t>；</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sz w:val="24"/>
        </w:rPr>
        <w:t>《</w:t>
      </w:r>
      <w:bookmarkStart w:id="44" w:name="OLE_LINK5"/>
      <w:r w:rsidRPr="00086189">
        <w:rPr>
          <w:rFonts w:asciiTheme="minorEastAsia" w:hAnsiTheme="minorEastAsia"/>
          <w:sz w:val="24"/>
        </w:rPr>
        <w:t>国家危险废物名录</w:t>
      </w:r>
      <w:bookmarkEnd w:id="44"/>
      <w:r w:rsidRPr="00086189">
        <w:rPr>
          <w:rFonts w:asciiTheme="minorEastAsia" w:hAnsiTheme="minorEastAsia"/>
          <w:sz w:val="24"/>
        </w:rPr>
        <w:t>》</w:t>
      </w:r>
      <w:r w:rsidRPr="00086189">
        <w:rPr>
          <w:rFonts w:asciiTheme="minorEastAsia" w:hAnsiTheme="minorEastAsia" w:hint="eastAsia"/>
          <w:sz w:val="24"/>
        </w:rPr>
        <w:t>（2016.8.1新版施行）；</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hint="eastAsia"/>
          <w:sz w:val="24"/>
        </w:rPr>
        <w:t>《全国环保部门环境应急能力建设标准》（2011年2月）；</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hint="eastAsia"/>
          <w:sz w:val="24"/>
        </w:rPr>
        <w:t>危险化学品安全管理条例（国务院令第591号）；</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hint="eastAsia"/>
          <w:sz w:val="24"/>
        </w:rPr>
        <w:t>《环境保护部关于加强环境应急管理工作的意见》（环发[2009]130号）；</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sz w:val="24"/>
        </w:rPr>
        <w:lastRenderedPageBreak/>
        <w:t>《环境保护部环境应急专家管理办法》（环发〔2010〕105号）；</w:t>
      </w:r>
    </w:p>
    <w:p w:rsidR="00833FDB" w:rsidRPr="00086189" w:rsidRDefault="00086189" w:rsidP="000E19CE">
      <w:pPr>
        <w:pStyle w:val="ae"/>
        <w:numPr>
          <w:ilvl w:val="0"/>
          <w:numId w:val="2"/>
        </w:numPr>
        <w:suppressLineNumbers/>
        <w:suppressAutoHyphens/>
        <w:spacing w:beforeAutospacing="0" w:afterAutospacing="0" w:line="360" w:lineRule="auto"/>
        <w:rPr>
          <w:rFonts w:asciiTheme="minorEastAsia" w:hAnsiTheme="minorEastAsia" w:cs="Times New Roman"/>
          <w:color w:val="auto"/>
        </w:rPr>
      </w:pPr>
      <w:r w:rsidRPr="00086189">
        <w:rPr>
          <w:rFonts w:asciiTheme="minorEastAsia" w:hAnsiTheme="minorEastAsia" w:cs="Times New Roman"/>
          <w:color w:val="auto"/>
        </w:rPr>
        <w:t>《</w:t>
      </w:r>
      <w:r w:rsidRPr="00086189">
        <w:rPr>
          <w:rFonts w:asciiTheme="minorEastAsia" w:hAnsiTheme="minorEastAsia" w:cs="Times New Roman" w:hint="eastAsia"/>
          <w:color w:val="auto"/>
        </w:rPr>
        <w:t>突发环境事件应急管理办法</w:t>
      </w:r>
      <w:r w:rsidRPr="00086189">
        <w:rPr>
          <w:rFonts w:asciiTheme="minorEastAsia" w:hAnsiTheme="minorEastAsia" w:cs="Times New Roman"/>
          <w:color w:val="auto"/>
        </w:rPr>
        <w:t>》</w:t>
      </w:r>
      <w:r w:rsidRPr="00086189">
        <w:rPr>
          <w:rFonts w:asciiTheme="minorEastAsia" w:hAnsiTheme="minorEastAsia" w:cs="Times New Roman" w:hint="eastAsia"/>
          <w:color w:val="auto"/>
        </w:rPr>
        <w:t>（环境保护部部令第34号，2015年6月5日起施行）；</w:t>
      </w:r>
    </w:p>
    <w:p w:rsidR="00833FDB" w:rsidRPr="00086189" w:rsidRDefault="00086189" w:rsidP="000E19CE">
      <w:pPr>
        <w:pStyle w:val="ae"/>
        <w:numPr>
          <w:ilvl w:val="0"/>
          <w:numId w:val="2"/>
        </w:numPr>
        <w:suppressLineNumbers/>
        <w:suppressAutoHyphens/>
        <w:spacing w:beforeAutospacing="0" w:afterAutospacing="0" w:line="360" w:lineRule="auto"/>
        <w:rPr>
          <w:rFonts w:asciiTheme="minorEastAsia" w:hAnsiTheme="minorEastAsia" w:cs="Times New Roman"/>
          <w:color w:val="auto"/>
        </w:rPr>
      </w:pPr>
      <w:r w:rsidRPr="00086189">
        <w:rPr>
          <w:rFonts w:asciiTheme="minorEastAsia" w:hAnsiTheme="minorEastAsia" w:cs="Times New Roman" w:hint="eastAsia"/>
          <w:color w:val="auto"/>
        </w:rPr>
        <w:t>《突发环境事件信息报告办法》（2011年4月18日，中华人民共和国环境保护部令第17号）；</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sz w:val="24"/>
        </w:rPr>
        <w:t>《关于进一步加强环境影响评价管理防范环境风险的通知》环发[2012]77号(20</w:t>
      </w:r>
      <w:r w:rsidRPr="00086189">
        <w:rPr>
          <w:rFonts w:asciiTheme="minorEastAsia" w:hAnsiTheme="minorEastAsia" w:hint="eastAsia"/>
          <w:sz w:val="24"/>
        </w:rPr>
        <w:t>12</w:t>
      </w:r>
      <w:r w:rsidRPr="00086189">
        <w:rPr>
          <w:rFonts w:asciiTheme="minorEastAsia" w:hAnsiTheme="minorEastAsia"/>
          <w:sz w:val="24"/>
        </w:rPr>
        <w:t>.</w:t>
      </w:r>
      <w:r w:rsidRPr="00086189">
        <w:rPr>
          <w:rFonts w:asciiTheme="minorEastAsia" w:hAnsiTheme="minorEastAsia" w:hint="eastAsia"/>
          <w:sz w:val="24"/>
        </w:rPr>
        <w:t>7</w:t>
      </w:r>
      <w:r w:rsidRPr="00086189">
        <w:rPr>
          <w:rFonts w:asciiTheme="minorEastAsia" w:hAnsiTheme="minorEastAsia"/>
          <w:sz w:val="24"/>
        </w:rPr>
        <w:t>.</w:t>
      </w:r>
      <w:r w:rsidRPr="00086189">
        <w:rPr>
          <w:rFonts w:asciiTheme="minorEastAsia" w:hAnsiTheme="minorEastAsia" w:hint="eastAsia"/>
          <w:sz w:val="24"/>
        </w:rPr>
        <w:t>3发布</w:t>
      </w:r>
      <w:r w:rsidRPr="00086189">
        <w:rPr>
          <w:rFonts w:asciiTheme="minorEastAsia" w:hAnsiTheme="minorEastAsia"/>
          <w:sz w:val="24"/>
        </w:rPr>
        <w:t>)；</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hint="eastAsia"/>
          <w:sz w:val="24"/>
        </w:rPr>
        <w:t>《关于印发&lt;企业事业单位突发环境事件应急预案管理暂行办法（试行）&gt;的通知》（环发[2015]4号）；</w:t>
      </w:r>
    </w:p>
    <w:p w:rsidR="00833FDB" w:rsidRPr="00086189" w:rsidRDefault="00086189" w:rsidP="000E19CE">
      <w:pPr>
        <w:numPr>
          <w:ilvl w:val="0"/>
          <w:numId w:val="2"/>
        </w:numPr>
        <w:suppressLineNumbers/>
        <w:suppressAutoHyphens/>
        <w:spacing w:line="360" w:lineRule="auto"/>
        <w:jc w:val="left"/>
        <w:rPr>
          <w:rFonts w:asciiTheme="minorEastAsia" w:hAnsiTheme="minorEastAsia"/>
          <w:sz w:val="24"/>
        </w:rPr>
      </w:pPr>
      <w:r w:rsidRPr="00086189">
        <w:rPr>
          <w:rFonts w:asciiTheme="minorEastAsia" w:hAnsiTheme="minorEastAsia" w:hint="eastAsia"/>
          <w:sz w:val="24"/>
        </w:rPr>
        <w:t>《关于印发&lt;危险化学品事故应急救援预案编制导则（单位版）&gt;的通知》（安监管危化字[2004]43号）；</w:t>
      </w:r>
    </w:p>
    <w:p w:rsidR="00833FDB" w:rsidRPr="00086189" w:rsidRDefault="00086189" w:rsidP="000E19CE">
      <w:pPr>
        <w:pStyle w:val="ae"/>
        <w:numPr>
          <w:ilvl w:val="0"/>
          <w:numId w:val="2"/>
        </w:numPr>
        <w:suppressLineNumbers/>
        <w:suppressAutoHyphens/>
        <w:spacing w:beforeAutospacing="0" w:afterAutospacing="0" w:line="360" w:lineRule="auto"/>
        <w:rPr>
          <w:rFonts w:asciiTheme="minorEastAsia" w:hAnsiTheme="minorEastAsia" w:cs="Times New Roman"/>
          <w:color w:val="auto"/>
        </w:rPr>
      </w:pPr>
      <w:r w:rsidRPr="00086189">
        <w:rPr>
          <w:rFonts w:asciiTheme="minorEastAsia" w:hAnsiTheme="minorEastAsia" w:cs="Times New Roman"/>
          <w:color w:val="auto"/>
        </w:rPr>
        <w:t>《关于印发&lt;突发环境事件应急预案管理暂行办法&gt;的通知》（环境保护部环发[2010]113号文）；</w:t>
      </w:r>
    </w:p>
    <w:p w:rsidR="00833FDB" w:rsidRPr="00086189" w:rsidRDefault="00086189" w:rsidP="000E19CE">
      <w:pPr>
        <w:pStyle w:val="ae"/>
        <w:numPr>
          <w:ilvl w:val="0"/>
          <w:numId w:val="2"/>
        </w:numPr>
        <w:suppressLineNumbers/>
        <w:suppressAutoHyphens/>
        <w:spacing w:beforeAutospacing="0" w:afterAutospacing="0" w:line="360" w:lineRule="auto"/>
        <w:rPr>
          <w:rFonts w:asciiTheme="minorEastAsia" w:hAnsiTheme="minorEastAsia" w:cs="Times New Roman"/>
          <w:color w:val="auto"/>
        </w:rPr>
      </w:pPr>
      <w:r w:rsidRPr="00086189">
        <w:rPr>
          <w:rFonts w:asciiTheme="minorEastAsia" w:hAnsiTheme="minorEastAsia" w:cs="Times New Roman" w:hint="eastAsia"/>
          <w:color w:val="auto"/>
        </w:rPr>
        <w:t>《关于发布〈企业突发环境事件隐患排查和治理工作指南（试行）〉的公告》（环境保护部公告2016年第74号）；</w:t>
      </w:r>
    </w:p>
    <w:p w:rsidR="00833FDB" w:rsidRPr="00086189" w:rsidRDefault="00086189" w:rsidP="000E19CE">
      <w:pPr>
        <w:pStyle w:val="ae"/>
        <w:numPr>
          <w:ilvl w:val="0"/>
          <w:numId w:val="2"/>
        </w:numPr>
        <w:suppressLineNumbers/>
        <w:suppressAutoHyphens/>
        <w:spacing w:beforeAutospacing="0" w:afterAutospacing="0" w:line="360" w:lineRule="auto"/>
        <w:rPr>
          <w:rFonts w:asciiTheme="minorEastAsia" w:hAnsiTheme="minorEastAsia" w:cs="Times New Roman"/>
          <w:color w:val="auto"/>
        </w:rPr>
      </w:pPr>
      <w:r w:rsidRPr="00086189">
        <w:rPr>
          <w:rFonts w:asciiTheme="minorEastAsia" w:hAnsiTheme="minorEastAsia" w:cs="Times New Roman" w:hint="eastAsia"/>
          <w:color w:val="auto"/>
        </w:rPr>
        <w:t>《关于印发〈企业事业单位突发环境事件应急预案评审工作指南（试行）〉的通知》（环境保护部办公厅文件环办应急[2018]8号）。</w:t>
      </w:r>
    </w:p>
    <w:p w:rsidR="00833FDB" w:rsidRPr="00086189" w:rsidRDefault="00086189" w:rsidP="000E19CE">
      <w:pPr>
        <w:pStyle w:val="3"/>
        <w:jc w:val="left"/>
        <w:rPr>
          <w:rFonts w:asciiTheme="minorEastAsia" w:eastAsiaTheme="minorEastAsia" w:hAnsiTheme="minorEastAsia"/>
          <w:sz w:val="28"/>
        </w:rPr>
      </w:pPr>
      <w:bookmarkStart w:id="45" w:name="_Toc2775116"/>
      <w:r w:rsidRPr="00086189">
        <w:rPr>
          <w:rFonts w:asciiTheme="minorEastAsia" w:eastAsiaTheme="minorEastAsia" w:hAnsiTheme="minorEastAsia"/>
          <w:sz w:val="28"/>
        </w:rPr>
        <w:t>1.2.2 地方性法律、法规及行政规章</w:t>
      </w:r>
      <w:bookmarkEnd w:id="39"/>
      <w:bookmarkEnd w:id="40"/>
      <w:bookmarkEnd w:id="41"/>
      <w:bookmarkEnd w:id="42"/>
      <w:bookmarkEnd w:id="43"/>
      <w:bookmarkEnd w:id="45"/>
    </w:p>
    <w:p w:rsidR="00833FDB" w:rsidRPr="00086189" w:rsidRDefault="00086189" w:rsidP="000E19CE">
      <w:pPr>
        <w:numPr>
          <w:ilvl w:val="0"/>
          <w:numId w:val="3"/>
        </w:numPr>
        <w:suppressLineNumbers/>
        <w:suppressAutoHyphens/>
        <w:spacing w:line="360" w:lineRule="auto"/>
        <w:jc w:val="left"/>
        <w:rPr>
          <w:rFonts w:asciiTheme="minorEastAsia" w:hAnsiTheme="minorEastAsia" w:cs="Times New Roman"/>
          <w:sz w:val="24"/>
        </w:rPr>
      </w:pPr>
      <w:r w:rsidRPr="00086189">
        <w:rPr>
          <w:rFonts w:asciiTheme="minorEastAsia" w:hAnsiTheme="minorEastAsia" w:cs="Times New Roman"/>
          <w:sz w:val="24"/>
        </w:rPr>
        <w:t>《</w:t>
      </w:r>
      <w:bookmarkStart w:id="46" w:name="OLE_LINK6"/>
      <w:r w:rsidRPr="00086189">
        <w:rPr>
          <w:rFonts w:asciiTheme="minorEastAsia" w:hAnsiTheme="minorEastAsia" w:cs="Times New Roman"/>
          <w:sz w:val="24"/>
        </w:rPr>
        <w:t>内蒙古自治区环境保护条例(修正)</w:t>
      </w:r>
      <w:bookmarkEnd w:id="46"/>
      <w:r w:rsidRPr="00086189">
        <w:rPr>
          <w:rFonts w:asciiTheme="minorEastAsia" w:hAnsiTheme="minorEastAsia" w:cs="Times New Roman"/>
          <w:sz w:val="24"/>
        </w:rPr>
        <w:t>》(1997.9.24实施)；</w:t>
      </w:r>
    </w:p>
    <w:p w:rsidR="00833FDB" w:rsidRPr="00086189" w:rsidRDefault="00086189" w:rsidP="000E19CE">
      <w:pPr>
        <w:numPr>
          <w:ilvl w:val="0"/>
          <w:numId w:val="3"/>
        </w:numPr>
        <w:suppressLineNumbers/>
        <w:suppressAutoHyphens/>
        <w:spacing w:line="360" w:lineRule="auto"/>
        <w:jc w:val="left"/>
        <w:rPr>
          <w:rFonts w:asciiTheme="minorEastAsia" w:hAnsiTheme="minorEastAsia" w:cs="Times New Roman"/>
          <w:sz w:val="24"/>
        </w:rPr>
      </w:pPr>
      <w:r w:rsidRPr="00086189">
        <w:rPr>
          <w:rFonts w:asciiTheme="minorEastAsia" w:hAnsiTheme="minorEastAsia" w:cs="Times New Roman"/>
          <w:sz w:val="24"/>
        </w:rPr>
        <w:t>《内蒙古自治区人民政府关于在西部大开发中加强环境保护工作的通知》内政字[2000]183号，（2000.7.31发布）</w:t>
      </w:r>
      <w:r w:rsidRPr="00086189">
        <w:rPr>
          <w:rFonts w:asciiTheme="minorEastAsia" w:hAnsiTheme="minorEastAsia" w:cs="Times New Roman" w:hint="eastAsia"/>
          <w:sz w:val="24"/>
        </w:rPr>
        <w:t>；</w:t>
      </w:r>
    </w:p>
    <w:p w:rsidR="00833FDB" w:rsidRPr="00086189" w:rsidRDefault="00086189" w:rsidP="000E19CE">
      <w:pPr>
        <w:numPr>
          <w:ilvl w:val="0"/>
          <w:numId w:val="3"/>
        </w:numPr>
        <w:suppressLineNumbers/>
        <w:suppressAutoHyphens/>
        <w:spacing w:line="360" w:lineRule="auto"/>
        <w:jc w:val="left"/>
        <w:rPr>
          <w:rFonts w:asciiTheme="minorEastAsia" w:hAnsiTheme="minorEastAsia" w:cs="Times New Roman"/>
          <w:sz w:val="24"/>
        </w:rPr>
      </w:pPr>
      <w:r w:rsidRPr="00086189">
        <w:rPr>
          <w:rFonts w:asciiTheme="minorEastAsia" w:hAnsiTheme="minorEastAsia" w:cs="Times New Roman"/>
          <w:sz w:val="24"/>
        </w:rPr>
        <w:t>《内蒙古自治区人民政府办公厅关于印发突发环境事件应急预案(试行)的通知》（内政办发〔2016〕44号）</w:t>
      </w:r>
      <w:r w:rsidRPr="00086189">
        <w:rPr>
          <w:rFonts w:asciiTheme="minorEastAsia" w:hAnsiTheme="minorEastAsia" w:cs="Times New Roman" w:hint="eastAsia"/>
          <w:sz w:val="24"/>
        </w:rPr>
        <w:t>。</w:t>
      </w:r>
    </w:p>
    <w:p w:rsidR="00833FDB" w:rsidRPr="00086189" w:rsidRDefault="00086189" w:rsidP="000E19CE">
      <w:pPr>
        <w:numPr>
          <w:ilvl w:val="0"/>
          <w:numId w:val="3"/>
        </w:numPr>
        <w:suppressLineNumbers/>
        <w:suppressAutoHyphens/>
        <w:spacing w:line="360" w:lineRule="auto"/>
        <w:jc w:val="left"/>
        <w:rPr>
          <w:rFonts w:asciiTheme="minorEastAsia" w:hAnsiTheme="minorEastAsia"/>
          <w:sz w:val="24"/>
        </w:rPr>
      </w:pPr>
      <w:r w:rsidRPr="00086189">
        <w:rPr>
          <w:rFonts w:asciiTheme="minorEastAsia" w:hAnsiTheme="minorEastAsia" w:hint="eastAsia"/>
          <w:sz w:val="24"/>
        </w:rPr>
        <w:t>《关于环境风险隐患排查整治工作的通知》（内环版[2013]130号）。</w:t>
      </w:r>
    </w:p>
    <w:p w:rsidR="00833FDB" w:rsidRPr="00086189" w:rsidRDefault="00086189" w:rsidP="000E19CE">
      <w:pPr>
        <w:numPr>
          <w:ilvl w:val="0"/>
          <w:numId w:val="3"/>
        </w:numPr>
        <w:suppressLineNumbers/>
        <w:suppressAutoHyphens/>
        <w:spacing w:line="360" w:lineRule="auto"/>
        <w:jc w:val="left"/>
        <w:rPr>
          <w:rFonts w:asciiTheme="minorEastAsia" w:hAnsiTheme="minorEastAsia" w:cs="Times New Roman"/>
          <w:sz w:val="24"/>
        </w:rPr>
      </w:pPr>
      <w:r w:rsidRPr="00086189">
        <w:rPr>
          <w:rFonts w:asciiTheme="minorEastAsia" w:hAnsiTheme="minorEastAsia" w:cs="Times New Roman" w:hint="eastAsia"/>
          <w:sz w:val="24"/>
        </w:rPr>
        <w:t>内蒙古自治区人民政府办公厅关于印发《内蒙古自治区突发事件预警信息发布管理办法（试行）的通知》（内政办发2014[113]号）；</w:t>
      </w:r>
    </w:p>
    <w:p w:rsidR="00833FDB" w:rsidRPr="00086189" w:rsidRDefault="00086189" w:rsidP="000E19CE">
      <w:pPr>
        <w:numPr>
          <w:ilvl w:val="0"/>
          <w:numId w:val="3"/>
        </w:numPr>
        <w:suppressLineNumbers/>
        <w:suppressAutoHyphens/>
        <w:spacing w:line="360" w:lineRule="auto"/>
        <w:jc w:val="left"/>
        <w:rPr>
          <w:rFonts w:asciiTheme="minorEastAsia" w:hAnsiTheme="minorEastAsia" w:cs="Times New Roman"/>
          <w:sz w:val="24"/>
        </w:rPr>
      </w:pPr>
      <w:r w:rsidRPr="00086189">
        <w:rPr>
          <w:rFonts w:asciiTheme="minorEastAsia" w:hAnsiTheme="minorEastAsia" w:cs="Times New Roman" w:hint="eastAsia"/>
          <w:sz w:val="24"/>
        </w:rPr>
        <w:t>内蒙古自治区环境保护厅《关于印发&lt;2013年全区环境应急管理工作方案&gt;的通知》（内环办[2013]101号）。</w:t>
      </w:r>
    </w:p>
    <w:p w:rsidR="00833FDB" w:rsidRPr="00086189" w:rsidRDefault="00086189" w:rsidP="000E19CE">
      <w:pPr>
        <w:pStyle w:val="3"/>
        <w:jc w:val="left"/>
        <w:rPr>
          <w:rFonts w:asciiTheme="minorEastAsia" w:eastAsiaTheme="minorEastAsia" w:hAnsiTheme="minorEastAsia"/>
          <w:sz w:val="28"/>
        </w:rPr>
      </w:pPr>
      <w:bookmarkStart w:id="47" w:name="_Toc2775117"/>
      <w:bookmarkStart w:id="48" w:name="_Toc10732"/>
      <w:bookmarkStart w:id="49" w:name="_Toc30299"/>
      <w:bookmarkStart w:id="50" w:name="_Toc25978"/>
      <w:bookmarkStart w:id="51" w:name="_Toc611"/>
      <w:bookmarkStart w:id="52" w:name="_Toc19200"/>
      <w:r w:rsidRPr="00086189">
        <w:rPr>
          <w:rFonts w:asciiTheme="minorEastAsia" w:eastAsiaTheme="minorEastAsia" w:hAnsiTheme="minorEastAsia"/>
          <w:sz w:val="28"/>
        </w:rPr>
        <w:lastRenderedPageBreak/>
        <w:t>1.2.3 技术导则及规范</w:t>
      </w:r>
      <w:bookmarkEnd w:id="47"/>
    </w:p>
    <w:p w:rsidR="00833FDB" w:rsidRPr="00086189" w:rsidRDefault="00086189" w:rsidP="000E19CE">
      <w:pPr>
        <w:numPr>
          <w:ilvl w:val="0"/>
          <w:numId w:val="4"/>
        </w:numPr>
        <w:suppressLineNumbers/>
        <w:suppressAutoHyphens/>
        <w:spacing w:line="360" w:lineRule="auto"/>
        <w:jc w:val="left"/>
        <w:rPr>
          <w:rFonts w:asciiTheme="minorEastAsia" w:hAnsiTheme="minorEastAsia" w:cs="Times New Roman"/>
          <w:sz w:val="24"/>
        </w:rPr>
      </w:pPr>
      <w:bookmarkStart w:id="53" w:name="OLE_LINK7"/>
      <w:r w:rsidRPr="00086189">
        <w:rPr>
          <w:rFonts w:asciiTheme="minorEastAsia" w:hAnsiTheme="minorEastAsia" w:cs="Times New Roman"/>
          <w:sz w:val="24"/>
        </w:rPr>
        <w:t>《</w:t>
      </w:r>
      <w:bookmarkStart w:id="54" w:name="OLE_LINK8"/>
      <w:r w:rsidRPr="00086189">
        <w:rPr>
          <w:rFonts w:asciiTheme="minorEastAsia" w:hAnsiTheme="minorEastAsia" w:cs="Times New Roman"/>
          <w:sz w:val="24"/>
        </w:rPr>
        <w:t>建设项目环境风险评价技术导则</w:t>
      </w:r>
      <w:bookmarkEnd w:id="54"/>
      <w:r w:rsidRPr="00086189">
        <w:rPr>
          <w:rFonts w:asciiTheme="minorEastAsia" w:hAnsiTheme="minorEastAsia" w:cs="Times New Roman"/>
          <w:sz w:val="24"/>
        </w:rPr>
        <w:t>》(HJ/T169－20</w:t>
      </w:r>
      <w:r w:rsidRPr="00086189">
        <w:rPr>
          <w:rFonts w:asciiTheme="minorEastAsia" w:hAnsiTheme="minorEastAsia" w:cs="Times New Roman" w:hint="eastAsia"/>
          <w:sz w:val="24"/>
        </w:rPr>
        <w:t>18</w:t>
      </w:r>
      <w:r w:rsidRPr="00086189">
        <w:rPr>
          <w:rFonts w:asciiTheme="minorEastAsia" w:hAnsiTheme="minorEastAsia" w:cs="Times New Roman"/>
          <w:sz w:val="24"/>
        </w:rPr>
        <w:t>)；</w:t>
      </w:r>
      <w:bookmarkEnd w:id="53"/>
    </w:p>
    <w:p w:rsidR="00833FDB" w:rsidRPr="00086189" w:rsidRDefault="00086189" w:rsidP="000E19CE">
      <w:pPr>
        <w:numPr>
          <w:ilvl w:val="0"/>
          <w:numId w:val="4"/>
        </w:numPr>
        <w:suppressLineNumbers/>
        <w:suppressAutoHyphens/>
        <w:spacing w:line="360" w:lineRule="auto"/>
        <w:jc w:val="left"/>
        <w:rPr>
          <w:rFonts w:asciiTheme="minorEastAsia" w:hAnsiTheme="minorEastAsia" w:cs="Times New Roman"/>
          <w:sz w:val="24"/>
        </w:rPr>
      </w:pPr>
      <w:r w:rsidRPr="00086189">
        <w:rPr>
          <w:rFonts w:asciiTheme="minorEastAsia" w:hAnsiTheme="minorEastAsia" w:cs="Times New Roman"/>
          <w:sz w:val="24"/>
        </w:rPr>
        <w:t>《环境影响评价技术导则》(总纲)(HJ2.1－2016)</w:t>
      </w:r>
      <w:r w:rsidRPr="00086189">
        <w:rPr>
          <w:rFonts w:asciiTheme="minorEastAsia" w:hAnsiTheme="minorEastAsia" w:cs="Times New Roman" w:hint="eastAsia"/>
          <w:sz w:val="24"/>
        </w:rPr>
        <w:t>；</w:t>
      </w:r>
    </w:p>
    <w:p w:rsidR="00833FDB" w:rsidRPr="00086189" w:rsidRDefault="00086189" w:rsidP="000E19CE">
      <w:pPr>
        <w:numPr>
          <w:ilvl w:val="0"/>
          <w:numId w:val="4"/>
        </w:numPr>
        <w:suppressLineNumbers/>
        <w:suppressAutoHyphens/>
        <w:spacing w:line="360" w:lineRule="auto"/>
        <w:jc w:val="left"/>
        <w:rPr>
          <w:rFonts w:asciiTheme="minorEastAsia" w:hAnsiTheme="minorEastAsia" w:cs="Times New Roman"/>
          <w:sz w:val="24"/>
        </w:rPr>
      </w:pPr>
      <w:r w:rsidRPr="00086189">
        <w:rPr>
          <w:rFonts w:asciiTheme="minorEastAsia" w:hAnsiTheme="minorEastAsia" w:cs="Times New Roman" w:hint="eastAsia"/>
          <w:sz w:val="24"/>
        </w:rPr>
        <w:t>《企业突发环境事件风险分级方法》(HJ941-2018)；</w:t>
      </w:r>
    </w:p>
    <w:p w:rsidR="00833FDB" w:rsidRPr="00086189" w:rsidRDefault="00086189" w:rsidP="000E19CE">
      <w:pPr>
        <w:numPr>
          <w:ilvl w:val="0"/>
          <w:numId w:val="4"/>
        </w:numPr>
        <w:suppressLineNumbers/>
        <w:suppressAutoHyphens/>
        <w:spacing w:line="360" w:lineRule="auto"/>
        <w:jc w:val="left"/>
        <w:rPr>
          <w:rFonts w:asciiTheme="minorEastAsia" w:hAnsiTheme="minorEastAsia" w:cs="Times New Roman"/>
          <w:sz w:val="24"/>
        </w:rPr>
      </w:pPr>
      <w:r w:rsidRPr="00086189">
        <w:rPr>
          <w:rFonts w:asciiTheme="minorEastAsia" w:hAnsiTheme="minorEastAsia" w:cs="Times New Roman" w:hint="eastAsia"/>
          <w:sz w:val="24"/>
        </w:rPr>
        <w:t>《危险化学品重大危险源辨识》（GB18218-2009）。</w:t>
      </w:r>
    </w:p>
    <w:p w:rsidR="00833FDB" w:rsidRPr="00086189" w:rsidRDefault="00086189" w:rsidP="000E19CE">
      <w:pPr>
        <w:pStyle w:val="3"/>
        <w:jc w:val="left"/>
        <w:rPr>
          <w:rFonts w:asciiTheme="minorEastAsia" w:eastAsiaTheme="minorEastAsia" w:hAnsiTheme="minorEastAsia"/>
          <w:sz w:val="28"/>
        </w:rPr>
      </w:pPr>
      <w:bookmarkStart w:id="55" w:name="_Toc2775118"/>
      <w:r w:rsidRPr="00086189">
        <w:rPr>
          <w:rFonts w:asciiTheme="minorEastAsia" w:eastAsiaTheme="minorEastAsia" w:hAnsiTheme="minorEastAsia"/>
          <w:sz w:val="28"/>
        </w:rPr>
        <w:t>1.2.</w:t>
      </w:r>
      <w:r w:rsidRPr="00086189">
        <w:rPr>
          <w:rFonts w:asciiTheme="minorEastAsia" w:eastAsiaTheme="minorEastAsia" w:hAnsiTheme="minorEastAsia" w:hint="eastAsia"/>
          <w:sz w:val="28"/>
        </w:rPr>
        <w:t>4</w:t>
      </w:r>
      <w:r w:rsidRPr="00086189">
        <w:rPr>
          <w:rFonts w:asciiTheme="minorEastAsia" w:eastAsiaTheme="minorEastAsia" w:hAnsiTheme="minorEastAsia"/>
          <w:sz w:val="28"/>
        </w:rPr>
        <w:t xml:space="preserve"> </w:t>
      </w:r>
      <w:r w:rsidRPr="00086189">
        <w:rPr>
          <w:rFonts w:asciiTheme="minorEastAsia" w:eastAsiaTheme="minorEastAsia" w:hAnsiTheme="minorEastAsia" w:hint="eastAsia"/>
          <w:sz w:val="28"/>
        </w:rPr>
        <w:t>其他相关资料</w:t>
      </w:r>
      <w:bookmarkEnd w:id="55"/>
    </w:p>
    <w:p w:rsidR="00833FDB" w:rsidRPr="00086189" w:rsidRDefault="00086189" w:rsidP="000E19CE">
      <w:pPr>
        <w:suppressLineNumbers/>
        <w:suppressAutoHyphens/>
        <w:spacing w:line="360" w:lineRule="auto"/>
        <w:ind w:firstLineChars="200" w:firstLine="480"/>
        <w:jc w:val="left"/>
        <w:rPr>
          <w:rFonts w:asciiTheme="minorEastAsia" w:hAnsiTheme="minorEastAsia" w:cs="Times New Roman"/>
          <w:sz w:val="24"/>
        </w:rPr>
      </w:pPr>
      <w:r w:rsidRPr="00086189">
        <w:rPr>
          <w:rFonts w:asciiTheme="minorEastAsia" w:hAnsiTheme="minorEastAsia" w:cs="Times New Roman" w:hint="eastAsia"/>
          <w:sz w:val="24"/>
        </w:rPr>
        <w:t>（</w:t>
      </w:r>
      <w:r w:rsidRPr="00086189">
        <w:rPr>
          <w:rFonts w:asciiTheme="minorEastAsia" w:hAnsiTheme="minorEastAsia" w:cs="Times New Roman"/>
          <w:sz w:val="24"/>
        </w:rPr>
        <w:t>1</w:t>
      </w:r>
      <w:r w:rsidRPr="00086189">
        <w:rPr>
          <w:rFonts w:asciiTheme="minorEastAsia" w:hAnsiTheme="minorEastAsia" w:cs="Times New Roman" w:hint="eastAsia"/>
          <w:sz w:val="24"/>
        </w:rPr>
        <w:t>）</w:t>
      </w:r>
      <w:r w:rsidRPr="00086189">
        <w:rPr>
          <w:rFonts w:asciiTheme="minorEastAsia" w:hAnsiTheme="minorEastAsia" w:cs="Times New Roman"/>
          <w:sz w:val="24"/>
        </w:rPr>
        <w:t>环保部《关于中国石油呼和浩特石化公司500万吨/年炼油扩能改造项目环境影响报告书的批复》（环审[2009]459号），2009年10月26日。</w:t>
      </w:r>
    </w:p>
    <w:p w:rsidR="00833FDB" w:rsidRPr="00086189" w:rsidRDefault="00086189" w:rsidP="000E19CE">
      <w:pPr>
        <w:suppressLineNumbers/>
        <w:suppressAutoHyphens/>
        <w:spacing w:line="360" w:lineRule="auto"/>
        <w:ind w:firstLineChars="200" w:firstLine="480"/>
        <w:jc w:val="left"/>
        <w:rPr>
          <w:rFonts w:asciiTheme="minorEastAsia" w:hAnsiTheme="minorEastAsia" w:cs="Times New Roman"/>
          <w:sz w:val="24"/>
        </w:rPr>
      </w:pPr>
      <w:r w:rsidRPr="00086189">
        <w:rPr>
          <w:rFonts w:asciiTheme="minorEastAsia" w:hAnsiTheme="minorEastAsia" w:cs="Times New Roman" w:hint="eastAsia"/>
          <w:sz w:val="24"/>
        </w:rPr>
        <w:t>（2）</w:t>
      </w:r>
      <w:r w:rsidRPr="00086189">
        <w:rPr>
          <w:rFonts w:asciiTheme="minorEastAsia" w:hAnsiTheme="minorEastAsia" w:cs="Times New Roman"/>
          <w:sz w:val="24"/>
        </w:rPr>
        <w:t>内蒙古自治区环境保护厅《关于同意中国石油呼和浩特石化公司500万吨/年炼油扩能改造项目试生产的审查意见》（内环字[2012]187号），2012年10月14日。</w:t>
      </w:r>
    </w:p>
    <w:p w:rsidR="00833FDB" w:rsidRPr="00086189" w:rsidRDefault="00086189" w:rsidP="000E19CE">
      <w:pPr>
        <w:suppressLineNumbers/>
        <w:suppressAutoHyphens/>
        <w:spacing w:line="360" w:lineRule="auto"/>
        <w:ind w:firstLineChars="200" w:firstLine="480"/>
        <w:jc w:val="left"/>
        <w:rPr>
          <w:rFonts w:asciiTheme="minorEastAsia" w:hAnsiTheme="minorEastAsia" w:cs="Times New Roman"/>
          <w:sz w:val="24"/>
        </w:rPr>
      </w:pPr>
      <w:r w:rsidRPr="00086189">
        <w:rPr>
          <w:rFonts w:asciiTheme="minorEastAsia" w:hAnsiTheme="minorEastAsia" w:cs="Times New Roman" w:hint="eastAsia"/>
          <w:sz w:val="24"/>
        </w:rPr>
        <w:t>（3）</w:t>
      </w:r>
      <w:r w:rsidRPr="00086189">
        <w:rPr>
          <w:rFonts w:asciiTheme="minorEastAsia" w:hAnsiTheme="minorEastAsia" w:cs="Times New Roman"/>
          <w:sz w:val="24"/>
        </w:rPr>
        <w:t>国家发展和改革委员会办公厅《关于委托核准中国石油宁夏石化等9个炼油建设单位油品质量升级改扩建项目的通知》（发改办产业[2009]1529号），2009年7月20日。</w:t>
      </w:r>
    </w:p>
    <w:p w:rsidR="00833FDB" w:rsidRPr="00086189" w:rsidRDefault="00086189" w:rsidP="000E19CE">
      <w:pPr>
        <w:suppressLineNumbers/>
        <w:suppressAutoHyphens/>
        <w:spacing w:line="360" w:lineRule="auto"/>
        <w:ind w:firstLineChars="200" w:firstLine="480"/>
        <w:jc w:val="left"/>
        <w:rPr>
          <w:rFonts w:asciiTheme="minorEastAsia" w:hAnsiTheme="minorEastAsia" w:cs="Times New Roman"/>
          <w:sz w:val="24"/>
        </w:rPr>
      </w:pPr>
      <w:r w:rsidRPr="00086189">
        <w:rPr>
          <w:rFonts w:asciiTheme="minorEastAsia" w:hAnsiTheme="minorEastAsia" w:cs="Times New Roman" w:hint="eastAsia"/>
          <w:sz w:val="24"/>
        </w:rPr>
        <w:t>（4）</w:t>
      </w:r>
      <w:r w:rsidRPr="00086189">
        <w:rPr>
          <w:rFonts w:asciiTheme="minorEastAsia" w:hAnsiTheme="minorEastAsia" w:cs="Times New Roman"/>
          <w:sz w:val="24"/>
        </w:rPr>
        <w:t>内蒙古自治区发展和改革委员会《关于中国石油呼和浩特石化公司500万吨/年炼油扩能改造项目核准的批复》（内发改工字[2009]2617号），2009年12</w:t>
      </w:r>
      <w:r w:rsidRPr="00086189">
        <w:rPr>
          <w:rFonts w:asciiTheme="minorEastAsia" w:hAnsiTheme="minorEastAsia" w:cs="Times New Roman" w:hint="eastAsia"/>
          <w:sz w:val="24"/>
        </w:rPr>
        <w:t>月3日。</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56" w:name="_Toc2775119"/>
      <w:bookmarkEnd w:id="48"/>
      <w:bookmarkEnd w:id="49"/>
      <w:bookmarkEnd w:id="50"/>
      <w:bookmarkEnd w:id="51"/>
      <w:bookmarkEnd w:id="52"/>
      <w:r w:rsidRPr="00086189">
        <w:rPr>
          <w:rFonts w:asciiTheme="minorEastAsia" w:eastAsiaTheme="minorEastAsia" w:hAnsiTheme="minorEastAsia" w:cs="Times New Roman"/>
          <w:sz w:val="28"/>
          <w:szCs w:val="28"/>
        </w:rPr>
        <w:t>1.3适用范围</w:t>
      </w:r>
      <w:bookmarkEnd w:id="36"/>
      <w:bookmarkEnd w:id="37"/>
      <w:bookmarkEnd w:id="38"/>
      <w:bookmarkEnd w:id="56"/>
    </w:p>
    <w:p w:rsidR="00833FDB" w:rsidRPr="00086189" w:rsidRDefault="00086189" w:rsidP="005420F7">
      <w:pPr>
        <w:pStyle w:val="3"/>
        <w:jc w:val="left"/>
        <w:rPr>
          <w:rFonts w:asciiTheme="minorEastAsia" w:eastAsiaTheme="minorEastAsia" w:hAnsiTheme="minorEastAsia"/>
          <w:sz w:val="28"/>
        </w:rPr>
      </w:pPr>
      <w:bookmarkStart w:id="57" w:name="_Toc2775120"/>
      <w:r w:rsidRPr="00086189">
        <w:rPr>
          <w:rFonts w:asciiTheme="minorEastAsia" w:eastAsiaTheme="minorEastAsia" w:hAnsiTheme="minorEastAsia"/>
          <w:sz w:val="28"/>
        </w:rPr>
        <w:t>1.3.</w:t>
      </w:r>
      <w:r w:rsidRPr="00086189">
        <w:rPr>
          <w:rFonts w:asciiTheme="minorEastAsia" w:eastAsiaTheme="minorEastAsia" w:hAnsiTheme="minorEastAsia" w:hint="eastAsia"/>
          <w:sz w:val="28"/>
        </w:rPr>
        <w:t>1</w:t>
      </w:r>
      <w:r w:rsidRPr="00086189">
        <w:rPr>
          <w:rFonts w:asciiTheme="minorEastAsia" w:eastAsiaTheme="minorEastAsia" w:hAnsiTheme="minorEastAsia"/>
          <w:sz w:val="28"/>
        </w:rPr>
        <w:t>应急预案适用</w:t>
      </w:r>
      <w:r w:rsidRPr="00086189">
        <w:rPr>
          <w:rFonts w:asciiTheme="minorEastAsia" w:eastAsiaTheme="minorEastAsia" w:hAnsiTheme="minorEastAsia" w:hint="eastAsia"/>
          <w:sz w:val="28"/>
        </w:rPr>
        <w:t>的主体</w:t>
      </w:r>
      <w:bookmarkEnd w:id="57"/>
    </w:p>
    <w:p w:rsidR="00833FDB" w:rsidRPr="00086189" w:rsidRDefault="00086189" w:rsidP="000E19CE">
      <w:pPr>
        <w:spacing w:line="500" w:lineRule="exact"/>
        <w:ind w:firstLineChars="225" w:firstLine="540"/>
        <w:jc w:val="left"/>
        <w:rPr>
          <w:rFonts w:asciiTheme="minorEastAsia" w:hAnsiTheme="minorEastAsia" w:cs="Times New Roman"/>
          <w:kern w:val="0"/>
          <w:sz w:val="24"/>
        </w:rPr>
      </w:pPr>
      <w:r w:rsidRPr="00086189">
        <w:rPr>
          <w:rFonts w:asciiTheme="minorEastAsia" w:hAnsiTheme="minorEastAsia" w:cs="Times New Roman" w:hint="eastAsia"/>
          <w:kern w:val="0"/>
          <w:sz w:val="24"/>
        </w:rPr>
        <w:t>本预案的适用主体为中国石油天然气股份有限公司呼和浩特石化分公司。</w:t>
      </w:r>
    </w:p>
    <w:p w:rsidR="00833FDB" w:rsidRPr="00086189" w:rsidRDefault="00086189" w:rsidP="005420F7">
      <w:pPr>
        <w:pStyle w:val="3"/>
        <w:jc w:val="left"/>
        <w:rPr>
          <w:rFonts w:asciiTheme="minorEastAsia" w:eastAsiaTheme="minorEastAsia" w:hAnsiTheme="minorEastAsia"/>
          <w:sz w:val="28"/>
        </w:rPr>
      </w:pPr>
      <w:bookmarkStart w:id="58" w:name="_Toc2775121"/>
      <w:r w:rsidRPr="00086189">
        <w:rPr>
          <w:rFonts w:asciiTheme="minorEastAsia" w:eastAsiaTheme="minorEastAsia" w:hAnsiTheme="minorEastAsia"/>
          <w:sz w:val="28"/>
        </w:rPr>
        <w:t>1.3.</w:t>
      </w:r>
      <w:r w:rsidRPr="00086189">
        <w:rPr>
          <w:rFonts w:asciiTheme="minorEastAsia" w:eastAsiaTheme="minorEastAsia" w:hAnsiTheme="minorEastAsia" w:hint="eastAsia"/>
          <w:sz w:val="28"/>
        </w:rPr>
        <w:t>2</w:t>
      </w:r>
      <w:r w:rsidRPr="00086189">
        <w:rPr>
          <w:rFonts w:asciiTheme="minorEastAsia" w:eastAsiaTheme="minorEastAsia" w:hAnsiTheme="minorEastAsia"/>
          <w:sz w:val="28"/>
        </w:rPr>
        <w:t>应急预案适用</w:t>
      </w:r>
      <w:r w:rsidRPr="00086189">
        <w:rPr>
          <w:rFonts w:asciiTheme="minorEastAsia" w:eastAsiaTheme="minorEastAsia" w:hAnsiTheme="minorEastAsia" w:hint="eastAsia"/>
          <w:sz w:val="28"/>
        </w:rPr>
        <w:t>的地理或管理范围</w:t>
      </w:r>
      <w:bookmarkEnd w:id="58"/>
    </w:p>
    <w:p w:rsidR="00833FDB" w:rsidRPr="00086189" w:rsidRDefault="00086189" w:rsidP="000E19CE">
      <w:pPr>
        <w:spacing w:line="500" w:lineRule="exact"/>
        <w:ind w:firstLineChars="225" w:firstLine="540"/>
        <w:jc w:val="left"/>
        <w:rPr>
          <w:rFonts w:asciiTheme="minorEastAsia" w:hAnsiTheme="minorEastAsia" w:cs="Times New Roman"/>
          <w:kern w:val="0"/>
          <w:sz w:val="32"/>
        </w:rPr>
      </w:pPr>
      <w:r w:rsidRPr="00086189">
        <w:rPr>
          <w:rFonts w:asciiTheme="minorEastAsia" w:hAnsiTheme="minorEastAsia" w:cs="Times New Roman" w:hint="eastAsia"/>
          <w:sz w:val="24"/>
        </w:rPr>
        <w:t>本预案适用于</w:t>
      </w:r>
      <w:r w:rsidRPr="00086189">
        <w:rPr>
          <w:rFonts w:asciiTheme="minorEastAsia" w:hAnsiTheme="minorEastAsia" w:cs="Times New Roman" w:hint="eastAsia"/>
          <w:kern w:val="0"/>
          <w:sz w:val="24"/>
        </w:rPr>
        <w:t>中国石油天然气股份有限公司呼和浩特石化分公司</w:t>
      </w:r>
      <w:r w:rsidRPr="00086189">
        <w:rPr>
          <w:rFonts w:asciiTheme="minorEastAsia" w:hAnsiTheme="minorEastAsia" w:cs="Times New Roman" w:hint="eastAsia"/>
          <w:sz w:val="24"/>
        </w:rPr>
        <w:t>内，及周边敏感区域内后桃花村、姚府村、西庄村、西黑河村、杨家营村、新营子村、天平营村、前白庙子村、后白庙子村等。</w:t>
      </w:r>
    </w:p>
    <w:p w:rsidR="00833FDB" w:rsidRPr="00086189" w:rsidRDefault="00086189" w:rsidP="005420F7">
      <w:pPr>
        <w:pStyle w:val="3"/>
        <w:jc w:val="left"/>
        <w:rPr>
          <w:sz w:val="28"/>
        </w:rPr>
      </w:pPr>
      <w:bookmarkStart w:id="59" w:name="_Toc2775122"/>
      <w:r w:rsidRPr="00086189">
        <w:rPr>
          <w:sz w:val="28"/>
        </w:rPr>
        <w:lastRenderedPageBreak/>
        <w:t>1.3.</w:t>
      </w:r>
      <w:r w:rsidRPr="00086189">
        <w:rPr>
          <w:rFonts w:hint="eastAsia"/>
          <w:sz w:val="28"/>
        </w:rPr>
        <w:t>3</w:t>
      </w:r>
      <w:r w:rsidRPr="00086189">
        <w:rPr>
          <w:sz w:val="28"/>
        </w:rPr>
        <w:t>应急预案适用</w:t>
      </w:r>
      <w:r w:rsidRPr="00086189">
        <w:rPr>
          <w:rFonts w:hint="eastAsia"/>
          <w:sz w:val="28"/>
        </w:rPr>
        <w:t>的事件类别</w:t>
      </w:r>
      <w:bookmarkEnd w:id="59"/>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color w:val="auto"/>
        </w:rPr>
        <w:t>本预案适用于</w:t>
      </w:r>
      <w:r w:rsidRPr="00086189">
        <w:rPr>
          <w:rFonts w:asciiTheme="minorEastAsia" w:hAnsiTheme="minorEastAsia" w:cs="Times New Roman" w:hint="eastAsia"/>
        </w:rPr>
        <w:t>中国石油天然气股份有限公司呼和浩特石化分公司</w:t>
      </w:r>
      <w:r w:rsidRPr="00086189">
        <w:rPr>
          <w:rFonts w:asciiTheme="minorEastAsia" w:hAnsiTheme="minorEastAsia" w:cs="Times New Roman" w:hint="eastAsia"/>
          <w:color w:val="auto"/>
        </w:rPr>
        <w:t>的各种突发环境事件的综合应急工作。具体包括：</w:t>
      </w:r>
    </w:p>
    <w:p w:rsidR="00833FDB" w:rsidRPr="00086189" w:rsidRDefault="00086189" w:rsidP="000E19CE">
      <w:pPr>
        <w:pStyle w:val="ae"/>
        <w:spacing w:beforeAutospacing="0" w:afterAutospacing="0" w:line="360" w:lineRule="auto"/>
        <w:ind w:firstLineChars="200" w:firstLine="480"/>
        <w:rPr>
          <w:rFonts w:asciiTheme="minorEastAsia" w:hAnsiTheme="minorEastAsia"/>
        </w:rPr>
      </w:pPr>
      <w:r w:rsidRPr="00086189">
        <w:rPr>
          <w:rFonts w:asciiTheme="minorEastAsia" w:hAnsiTheme="minorEastAsia" w:cs="Times New Roman" w:hint="eastAsia"/>
          <w:color w:val="auto"/>
        </w:rPr>
        <w:t>（1）</w:t>
      </w:r>
      <w:r w:rsidRPr="00086189">
        <w:rPr>
          <w:rFonts w:asciiTheme="minorEastAsia" w:hAnsiTheme="minorEastAsia"/>
        </w:rPr>
        <w:t>原油储罐泄漏</w:t>
      </w:r>
    </w:p>
    <w:p w:rsidR="00833FDB" w:rsidRPr="00086189" w:rsidRDefault="00086189" w:rsidP="000E19CE">
      <w:pPr>
        <w:pStyle w:val="ae"/>
        <w:spacing w:beforeAutospacing="0" w:afterAutospacing="0" w:line="360" w:lineRule="auto"/>
        <w:ind w:firstLineChars="200" w:firstLine="480"/>
        <w:rPr>
          <w:rFonts w:asciiTheme="minorEastAsia" w:hAnsiTheme="minorEastAsia"/>
        </w:rPr>
      </w:pPr>
      <w:r w:rsidRPr="00086189">
        <w:rPr>
          <w:rFonts w:asciiTheme="minorEastAsia" w:hAnsiTheme="minorEastAsia" w:cs="Times New Roman" w:hint="eastAsia"/>
          <w:color w:val="auto"/>
        </w:rPr>
        <w:t>（2）</w:t>
      </w:r>
      <w:r w:rsidRPr="00086189">
        <w:rPr>
          <w:rFonts w:asciiTheme="minorEastAsia" w:hAnsiTheme="minorEastAsia"/>
        </w:rPr>
        <w:t>硫磺回收装置酸性气管线泄漏</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color w:val="auto"/>
        </w:rPr>
        <w:t>（3）</w:t>
      </w:r>
      <w:r w:rsidRPr="00086189">
        <w:rPr>
          <w:rFonts w:asciiTheme="minorEastAsia" w:hAnsiTheme="minorEastAsia"/>
        </w:rPr>
        <w:t>液氨球罐泄漏氨气</w:t>
      </w:r>
    </w:p>
    <w:p w:rsidR="00833FDB" w:rsidRPr="00086189" w:rsidRDefault="00086189" w:rsidP="000E19CE">
      <w:pPr>
        <w:pStyle w:val="ae"/>
        <w:spacing w:beforeAutospacing="0" w:afterAutospacing="0" w:line="360" w:lineRule="auto"/>
        <w:ind w:firstLineChars="200" w:firstLine="480"/>
        <w:rPr>
          <w:rFonts w:asciiTheme="minorEastAsia" w:hAnsiTheme="minorEastAsia"/>
        </w:rPr>
      </w:pPr>
      <w:r w:rsidRPr="00086189">
        <w:rPr>
          <w:rFonts w:asciiTheme="minorEastAsia" w:hAnsiTheme="minorEastAsia" w:cs="Times New Roman" w:hint="eastAsia"/>
          <w:color w:val="auto"/>
        </w:rPr>
        <w:t>（4）</w:t>
      </w:r>
      <w:r w:rsidRPr="00086189">
        <w:rPr>
          <w:rFonts w:asciiTheme="minorEastAsia" w:hAnsiTheme="minorEastAsia"/>
        </w:rPr>
        <w:t>苯储罐泄漏</w:t>
      </w:r>
    </w:p>
    <w:p w:rsidR="00833FDB" w:rsidRPr="00086189" w:rsidRDefault="00086189" w:rsidP="000E19CE">
      <w:pPr>
        <w:pStyle w:val="ae"/>
        <w:spacing w:beforeAutospacing="0" w:afterAutospacing="0" w:line="360" w:lineRule="auto"/>
        <w:ind w:firstLineChars="200" w:firstLine="480"/>
        <w:rPr>
          <w:rFonts w:asciiTheme="minorEastAsia" w:hAnsiTheme="minorEastAsia"/>
        </w:rPr>
      </w:pPr>
      <w:r w:rsidRPr="00086189">
        <w:rPr>
          <w:rFonts w:asciiTheme="minorEastAsia" w:hAnsiTheme="minorEastAsia" w:hint="eastAsia"/>
        </w:rPr>
        <w:t>（5）</w:t>
      </w:r>
      <w:r w:rsidRPr="00086189">
        <w:rPr>
          <w:rFonts w:asciiTheme="minorEastAsia" w:hAnsiTheme="minorEastAsia"/>
        </w:rPr>
        <w:t>甲醇储罐泄露</w:t>
      </w:r>
    </w:p>
    <w:p w:rsidR="00833FDB" w:rsidRPr="00086189" w:rsidRDefault="00086189" w:rsidP="000E19CE">
      <w:pPr>
        <w:pStyle w:val="ae"/>
        <w:spacing w:beforeAutospacing="0" w:afterAutospacing="0" w:line="360" w:lineRule="auto"/>
        <w:ind w:firstLineChars="200" w:firstLine="480"/>
        <w:rPr>
          <w:rFonts w:asciiTheme="minorEastAsia" w:hAnsiTheme="minorEastAsia"/>
        </w:rPr>
      </w:pPr>
      <w:r w:rsidRPr="00086189">
        <w:rPr>
          <w:rFonts w:asciiTheme="minorEastAsia" w:hAnsiTheme="minorEastAsia" w:hint="eastAsia"/>
        </w:rPr>
        <w:t>（6）</w:t>
      </w:r>
      <w:r w:rsidRPr="00086189">
        <w:rPr>
          <w:rFonts w:asciiTheme="minorEastAsia" w:hAnsiTheme="minorEastAsia"/>
        </w:rPr>
        <w:t>罐区火灾爆炸事故</w:t>
      </w:r>
    </w:p>
    <w:p w:rsidR="00833FDB" w:rsidRPr="00086189" w:rsidRDefault="00086189" w:rsidP="000E19CE">
      <w:pPr>
        <w:pStyle w:val="ae"/>
        <w:spacing w:beforeAutospacing="0" w:afterAutospacing="0" w:line="360" w:lineRule="auto"/>
        <w:ind w:firstLineChars="200" w:firstLine="480"/>
        <w:rPr>
          <w:rFonts w:asciiTheme="minorEastAsia" w:hAnsiTheme="minorEastAsia"/>
        </w:rPr>
      </w:pPr>
      <w:r w:rsidRPr="00086189">
        <w:rPr>
          <w:rFonts w:asciiTheme="minorEastAsia" w:hAnsiTheme="minorEastAsia" w:hint="eastAsia"/>
        </w:rPr>
        <w:t>（7）</w:t>
      </w:r>
      <w:r w:rsidRPr="00086189">
        <w:rPr>
          <w:rFonts w:asciiTheme="minorEastAsia" w:hAnsiTheme="minorEastAsia"/>
        </w:rPr>
        <w:t>煤柴油加氢精制装置</w:t>
      </w:r>
      <w:r w:rsidRPr="00086189">
        <w:rPr>
          <w:rFonts w:asciiTheme="minorEastAsia" w:hAnsiTheme="minorEastAsia" w:hint="eastAsia"/>
        </w:rPr>
        <w:t>泄露</w:t>
      </w:r>
    </w:p>
    <w:p w:rsidR="00833FDB" w:rsidRPr="00086189" w:rsidRDefault="00086189" w:rsidP="000E19CE">
      <w:pPr>
        <w:pStyle w:val="ae"/>
        <w:spacing w:beforeAutospacing="0" w:afterAutospacing="0" w:line="360" w:lineRule="auto"/>
        <w:ind w:firstLineChars="200" w:firstLine="480"/>
        <w:rPr>
          <w:rFonts w:asciiTheme="minorEastAsia" w:hAnsiTheme="minorEastAsia"/>
        </w:rPr>
      </w:pPr>
      <w:r w:rsidRPr="00086189">
        <w:rPr>
          <w:rFonts w:asciiTheme="minorEastAsia" w:hAnsiTheme="minorEastAsia" w:hint="eastAsia"/>
        </w:rPr>
        <w:t>（8）原油、产品油输送管道泄露</w:t>
      </w:r>
    </w:p>
    <w:p w:rsidR="00833FDB" w:rsidRPr="00086189" w:rsidRDefault="00086189" w:rsidP="000E19CE">
      <w:pPr>
        <w:pStyle w:val="ae"/>
        <w:spacing w:beforeAutospacing="0" w:afterAutospacing="0" w:line="360" w:lineRule="auto"/>
        <w:ind w:firstLineChars="200" w:firstLine="480"/>
        <w:rPr>
          <w:rFonts w:asciiTheme="minorEastAsia" w:hAnsiTheme="minorEastAsia"/>
        </w:rPr>
      </w:pPr>
      <w:r w:rsidRPr="00086189">
        <w:rPr>
          <w:rFonts w:asciiTheme="minorEastAsia" w:hAnsiTheme="minorEastAsia" w:hint="eastAsia"/>
        </w:rPr>
        <w:t>（9）放射源辐射事故</w:t>
      </w:r>
    </w:p>
    <w:p w:rsidR="00833FDB" w:rsidRPr="00086189" w:rsidRDefault="00086189" w:rsidP="005420F7">
      <w:pPr>
        <w:pStyle w:val="3"/>
        <w:jc w:val="left"/>
      </w:pPr>
      <w:bookmarkStart w:id="60" w:name="_Toc2775123"/>
      <w:r w:rsidRPr="00086189">
        <w:rPr>
          <w:sz w:val="28"/>
        </w:rPr>
        <w:t>1.3.</w:t>
      </w:r>
      <w:r w:rsidRPr="00086189">
        <w:rPr>
          <w:rFonts w:hint="eastAsia"/>
          <w:sz w:val="28"/>
        </w:rPr>
        <w:t>4</w:t>
      </w:r>
      <w:r w:rsidRPr="00086189">
        <w:rPr>
          <w:sz w:val="28"/>
        </w:rPr>
        <w:t>应急预案适用</w:t>
      </w:r>
      <w:r w:rsidRPr="00086189">
        <w:rPr>
          <w:rFonts w:hint="eastAsia"/>
          <w:sz w:val="28"/>
        </w:rPr>
        <w:t>的工作内容</w:t>
      </w:r>
      <w:bookmarkEnd w:id="60"/>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color w:val="auto"/>
        </w:rPr>
        <w:t>本应急预案使用的工作内容包括：预防与预警、应急响应与措施等。</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61" w:name="_Toc2775124"/>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4事件分级</w:t>
      </w:r>
      <w:bookmarkEnd w:id="61"/>
    </w:p>
    <w:p w:rsidR="00833FDB" w:rsidRPr="00086189" w:rsidRDefault="00086189" w:rsidP="000E19CE">
      <w:pPr>
        <w:tabs>
          <w:tab w:val="right" w:leader="dot" w:pos="9030"/>
        </w:tabs>
        <w:spacing w:line="360" w:lineRule="auto"/>
        <w:ind w:firstLineChars="200" w:firstLine="480"/>
        <w:jc w:val="left"/>
        <w:rPr>
          <w:rFonts w:asciiTheme="minorEastAsia" w:hAnsiTheme="minorEastAsia" w:cs="Times New Roman"/>
          <w:sz w:val="32"/>
        </w:rPr>
      </w:pPr>
      <w:r w:rsidRPr="00086189">
        <w:rPr>
          <w:rFonts w:asciiTheme="minorEastAsia" w:hAnsiTheme="minorEastAsia" w:cs="Times New Roman" w:hint="eastAsia"/>
          <w:sz w:val="24"/>
        </w:rPr>
        <w:t>根据《</w:t>
      </w:r>
      <w:r w:rsidRPr="00086189">
        <w:rPr>
          <w:rFonts w:asciiTheme="minorEastAsia" w:hAnsiTheme="minorEastAsia" w:cs="Times New Roman"/>
          <w:bCs/>
          <w:sz w:val="24"/>
        </w:rPr>
        <w:t>国家突发环境事件应急预案</w:t>
      </w:r>
      <w:r w:rsidRPr="00086189">
        <w:rPr>
          <w:rFonts w:asciiTheme="minorEastAsia" w:hAnsiTheme="minorEastAsia" w:cs="Times New Roman" w:hint="eastAsia"/>
          <w:sz w:val="24"/>
        </w:rPr>
        <w:t>》（</w:t>
      </w:r>
      <w:r w:rsidRPr="00086189">
        <w:rPr>
          <w:rFonts w:asciiTheme="minorEastAsia" w:hAnsiTheme="minorEastAsia" w:cs="Times New Roman"/>
          <w:sz w:val="24"/>
        </w:rPr>
        <w:t>国办函〔2014〕119号</w:t>
      </w:r>
      <w:r w:rsidRPr="00086189">
        <w:rPr>
          <w:rFonts w:asciiTheme="minorEastAsia" w:hAnsiTheme="minorEastAsia" w:cs="Times New Roman" w:hint="eastAsia"/>
          <w:sz w:val="24"/>
        </w:rPr>
        <w:t>），</w:t>
      </w:r>
      <w:r w:rsidRPr="00086189">
        <w:rPr>
          <w:rFonts w:asciiTheme="minorEastAsia" w:hAnsiTheme="minorEastAsia" w:cs="Times New Roman"/>
          <w:sz w:val="24"/>
        </w:rPr>
        <w:t>按照事件严重程度，突发环境事件分为特别重大、重大、较大和一般四级。</w:t>
      </w:r>
    </w:p>
    <w:p w:rsidR="00B50EA5" w:rsidRPr="00B50EA5" w:rsidRDefault="00086189" w:rsidP="005420F7">
      <w:pPr>
        <w:pStyle w:val="3"/>
        <w:rPr>
          <w:rFonts w:asciiTheme="minorEastAsia" w:eastAsiaTheme="minorEastAsia" w:hAnsiTheme="minorEastAsia"/>
          <w:sz w:val="28"/>
        </w:rPr>
      </w:pPr>
      <w:bookmarkStart w:id="62" w:name="_Toc2775125"/>
      <w:r w:rsidRPr="00B50EA5">
        <w:rPr>
          <w:rFonts w:asciiTheme="minorEastAsia" w:eastAsiaTheme="minorEastAsia" w:hAnsiTheme="minorEastAsia"/>
          <w:sz w:val="28"/>
        </w:rPr>
        <w:t>1.</w:t>
      </w:r>
      <w:r w:rsidRPr="00B50EA5">
        <w:rPr>
          <w:rFonts w:asciiTheme="minorEastAsia" w:eastAsiaTheme="minorEastAsia" w:hAnsiTheme="minorEastAsia" w:hint="eastAsia"/>
          <w:sz w:val="28"/>
        </w:rPr>
        <w:t>4</w:t>
      </w:r>
      <w:r w:rsidRPr="00B50EA5">
        <w:rPr>
          <w:rFonts w:asciiTheme="minorEastAsia" w:eastAsiaTheme="minorEastAsia" w:hAnsiTheme="minorEastAsia"/>
          <w:sz w:val="28"/>
        </w:rPr>
        <w:t>.</w:t>
      </w:r>
      <w:r w:rsidRPr="00B50EA5">
        <w:rPr>
          <w:rFonts w:asciiTheme="minorEastAsia" w:eastAsiaTheme="minorEastAsia" w:hAnsiTheme="minorEastAsia" w:hint="eastAsia"/>
          <w:sz w:val="28"/>
        </w:rPr>
        <w:t>1特别重大突发环境事件</w:t>
      </w:r>
      <w:bookmarkEnd w:id="62"/>
    </w:p>
    <w:p w:rsidR="00833FDB" w:rsidRPr="00B50EA5" w:rsidRDefault="00086189" w:rsidP="0046442E">
      <w:pPr>
        <w:pStyle w:val="a6"/>
      </w:pPr>
      <w:r w:rsidRPr="00B50EA5">
        <w:rPr>
          <w:rFonts w:asciiTheme="minorEastAsia" w:hAnsiTheme="minorEastAsia"/>
          <w:sz w:val="24"/>
        </w:rPr>
        <w:t>凡符合下列情形之一的，为特别重大突发环境事件</w:t>
      </w:r>
      <w:r w:rsidR="00B50EA5" w:rsidRPr="00B50EA5">
        <w:rPr>
          <w:rFonts w:asciiTheme="minorEastAsia" w:hAnsiTheme="minorEastAsia" w:hint="eastAsia"/>
          <w:sz w:val="24"/>
        </w:rPr>
        <w:t>:</w:t>
      </w:r>
    </w:p>
    <w:p w:rsidR="00833FDB" w:rsidRPr="00175CA9" w:rsidRDefault="00086189" w:rsidP="005420F7">
      <w:pPr>
        <w:spacing w:line="360" w:lineRule="auto"/>
        <w:ind w:firstLineChars="200" w:firstLine="480"/>
        <w:outlineLvl w:val="0"/>
        <w:rPr>
          <w:rFonts w:asciiTheme="minorEastAsia" w:hAnsiTheme="minorEastAsia"/>
          <w:sz w:val="24"/>
        </w:rPr>
      </w:pPr>
      <w:r w:rsidRPr="00175CA9">
        <w:rPr>
          <w:rFonts w:asciiTheme="minorEastAsia" w:hAnsiTheme="minorEastAsia" w:hint="eastAsia"/>
          <w:sz w:val="24"/>
        </w:rPr>
        <w:t>1、</w:t>
      </w:r>
      <w:r w:rsidRPr="00175CA9">
        <w:rPr>
          <w:rFonts w:asciiTheme="minorEastAsia" w:hAnsiTheme="minorEastAsia"/>
          <w:sz w:val="24"/>
        </w:rPr>
        <w:t>因环境污染直接导致30人以上死亡或100人以上中毒或重伤的</w:t>
      </w:r>
      <w:r w:rsidRPr="00175CA9">
        <w:rPr>
          <w:rFonts w:asciiTheme="minorEastAsia" w:hAnsiTheme="minorEastAsia" w:hint="eastAsia"/>
          <w:sz w:val="24"/>
        </w:rPr>
        <w:t>；</w:t>
      </w:r>
    </w:p>
    <w:p w:rsidR="00833FDB" w:rsidRPr="00175CA9" w:rsidRDefault="00086189" w:rsidP="00175CA9">
      <w:pPr>
        <w:spacing w:line="360" w:lineRule="auto"/>
        <w:ind w:firstLineChars="200" w:firstLine="480"/>
        <w:rPr>
          <w:rFonts w:asciiTheme="minorEastAsia" w:hAnsiTheme="minorEastAsia"/>
          <w:sz w:val="24"/>
        </w:rPr>
      </w:pPr>
      <w:r w:rsidRPr="00175CA9">
        <w:rPr>
          <w:rFonts w:asciiTheme="minorEastAsia" w:hAnsiTheme="minorEastAsia" w:hint="eastAsia"/>
          <w:sz w:val="24"/>
        </w:rPr>
        <w:t>2、</w:t>
      </w:r>
      <w:r w:rsidRPr="00175CA9">
        <w:rPr>
          <w:rFonts w:asciiTheme="minorEastAsia" w:hAnsiTheme="minorEastAsia"/>
          <w:sz w:val="24"/>
        </w:rPr>
        <w:t>因环境污染疏散、转移人员5万人以上的</w:t>
      </w:r>
      <w:r w:rsidRPr="00175CA9">
        <w:rPr>
          <w:rFonts w:asciiTheme="minorEastAsia" w:hAnsiTheme="minorEastAsia" w:hint="eastAsia"/>
          <w:sz w:val="24"/>
        </w:rPr>
        <w:t>；</w:t>
      </w:r>
    </w:p>
    <w:p w:rsidR="00833FDB" w:rsidRPr="00175CA9" w:rsidRDefault="00086189" w:rsidP="00175CA9">
      <w:pPr>
        <w:spacing w:line="360" w:lineRule="auto"/>
        <w:ind w:firstLineChars="200" w:firstLine="480"/>
        <w:rPr>
          <w:rFonts w:asciiTheme="minorEastAsia" w:hAnsiTheme="minorEastAsia"/>
          <w:sz w:val="24"/>
        </w:rPr>
      </w:pPr>
      <w:r w:rsidRPr="00175CA9">
        <w:rPr>
          <w:rFonts w:asciiTheme="minorEastAsia" w:hAnsiTheme="minorEastAsia" w:hint="eastAsia"/>
          <w:sz w:val="24"/>
        </w:rPr>
        <w:t>3、</w:t>
      </w:r>
      <w:r w:rsidRPr="00175CA9">
        <w:rPr>
          <w:rFonts w:asciiTheme="minorEastAsia" w:hAnsiTheme="minorEastAsia"/>
          <w:sz w:val="24"/>
        </w:rPr>
        <w:t>因环境污染造成直接经济损失1亿元以上的</w:t>
      </w:r>
      <w:r w:rsidRPr="00175CA9">
        <w:rPr>
          <w:rFonts w:asciiTheme="minorEastAsia" w:hAnsiTheme="minorEastAsia" w:hint="eastAsia"/>
          <w:sz w:val="24"/>
        </w:rPr>
        <w:t>；</w:t>
      </w:r>
    </w:p>
    <w:p w:rsidR="00833FDB" w:rsidRPr="00175CA9" w:rsidRDefault="000261C3" w:rsidP="00175CA9">
      <w:pPr>
        <w:spacing w:line="360" w:lineRule="auto"/>
        <w:ind w:firstLineChars="200" w:firstLine="480"/>
        <w:rPr>
          <w:rFonts w:asciiTheme="minorEastAsia" w:hAnsiTheme="minorEastAsia"/>
          <w:sz w:val="24"/>
        </w:rPr>
      </w:pPr>
      <w:r>
        <w:rPr>
          <w:rFonts w:asciiTheme="minorEastAsia" w:hAnsiTheme="minorEastAsia" w:hint="eastAsia"/>
          <w:sz w:val="24"/>
        </w:rPr>
        <w:t>4</w:t>
      </w:r>
      <w:r w:rsidR="00086189" w:rsidRPr="00175CA9">
        <w:rPr>
          <w:rFonts w:asciiTheme="minorEastAsia" w:hAnsiTheme="minorEastAsia" w:hint="eastAsia"/>
          <w:sz w:val="24"/>
        </w:rPr>
        <w:t>、</w:t>
      </w:r>
      <w:r w:rsidR="00086189" w:rsidRPr="00175CA9">
        <w:rPr>
          <w:rFonts w:asciiTheme="minorEastAsia" w:hAnsiTheme="minorEastAsia"/>
          <w:sz w:val="24"/>
        </w:rPr>
        <w:t>因环境污染造成设区的市级以上城市集中式饮用水水源地取水中断的</w:t>
      </w:r>
      <w:r w:rsidR="00086189" w:rsidRPr="00175CA9">
        <w:rPr>
          <w:rFonts w:asciiTheme="minorEastAsia" w:hAnsiTheme="minorEastAsia" w:hint="eastAsia"/>
          <w:sz w:val="24"/>
        </w:rPr>
        <w:t>；</w:t>
      </w:r>
    </w:p>
    <w:p w:rsidR="00833FDB" w:rsidRPr="00175CA9" w:rsidRDefault="000261C3" w:rsidP="00175CA9">
      <w:pPr>
        <w:spacing w:line="360" w:lineRule="auto"/>
        <w:ind w:firstLineChars="200" w:firstLine="480"/>
        <w:rPr>
          <w:rFonts w:asciiTheme="minorEastAsia" w:hAnsiTheme="minorEastAsia"/>
          <w:sz w:val="24"/>
        </w:rPr>
      </w:pPr>
      <w:r>
        <w:rPr>
          <w:rFonts w:asciiTheme="minorEastAsia" w:hAnsiTheme="minorEastAsia" w:hint="eastAsia"/>
          <w:sz w:val="24"/>
        </w:rPr>
        <w:t>5</w:t>
      </w:r>
      <w:r w:rsidR="00086189" w:rsidRPr="00175CA9">
        <w:rPr>
          <w:rFonts w:asciiTheme="minorEastAsia" w:hAnsiTheme="minorEastAsia" w:hint="eastAsia"/>
          <w:sz w:val="24"/>
        </w:rPr>
        <w:t>、Ⅰ</w:t>
      </w:r>
      <w:r w:rsidR="00086189" w:rsidRPr="00175CA9">
        <w:rPr>
          <w:rFonts w:asciiTheme="minorEastAsia" w:hAnsiTheme="minorEastAsia"/>
          <w:sz w:val="24"/>
        </w:rPr>
        <w:t>、</w:t>
      </w:r>
      <w:r w:rsidR="00086189" w:rsidRPr="00175CA9">
        <w:rPr>
          <w:rFonts w:asciiTheme="minorEastAsia" w:hAnsiTheme="minorEastAsia" w:hint="eastAsia"/>
          <w:sz w:val="24"/>
        </w:rPr>
        <w:t>Ⅱ</w:t>
      </w:r>
      <w:r w:rsidR="00086189" w:rsidRPr="00175CA9">
        <w:rPr>
          <w:rFonts w:asciiTheme="minorEastAsia" w:hAnsiTheme="minorEastAsia"/>
          <w:sz w:val="24"/>
        </w:rPr>
        <w:t>类放射源丢失、被盗、失控并造成大范围严重辐射污染后果的；放射性同位素和射线装置失控导致3人以上急性死亡的；放射性物质泄漏，造成大范围辐射污</w:t>
      </w:r>
      <w:r w:rsidR="00086189" w:rsidRPr="00175CA9">
        <w:rPr>
          <w:rFonts w:asciiTheme="minorEastAsia" w:hAnsiTheme="minorEastAsia"/>
          <w:sz w:val="24"/>
        </w:rPr>
        <w:lastRenderedPageBreak/>
        <w:t>染后果的</w:t>
      </w:r>
      <w:r w:rsidR="00086189" w:rsidRPr="00175CA9">
        <w:rPr>
          <w:rFonts w:asciiTheme="minorEastAsia" w:hAnsiTheme="minorEastAsia" w:hint="eastAsia"/>
          <w:sz w:val="24"/>
        </w:rPr>
        <w:t>；</w:t>
      </w:r>
    </w:p>
    <w:p w:rsidR="00B50EA5" w:rsidRPr="00B50EA5" w:rsidRDefault="00086189" w:rsidP="005420F7">
      <w:pPr>
        <w:pStyle w:val="3"/>
        <w:rPr>
          <w:rFonts w:asciiTheme="minorEastAsia" w:eastAsiaTheme="minorEastAsia" w:hAnsiTheme="minorEastAsia"/>
          <w:sz w:val="28"/>
        </w:rPr>
      </w:pPr>
      <w:bookmarkStart w:id="63" w:name="_Toc2775126"/>
      <w:r w:rsidRPr="00B50EA5">
        <w:rPr>
          <w:rFonts w:asciiTheme="minorEastAsia" w:eastAsiaTheme="minorEastAsia" w:hAnsiTheme="minorEastAsia"/>
          <w:sz w:val="28"/>
        </w:rPr>
        <w:t>1.</w:t>
      </w:r>
      <w:r w:rsidRPr="00B50EA5">
        <w:rPr>
          <w:rFonts w:asciiTheme="minorEastAsia" w:eastAsiaTheme="minorEastAsia" w:hAnsiTheme="minorEastAsia" w:hint="eastAsia"/>
          <w:sz w:val="28"/>
        </w:rPr>
        <w:t>4</w:t>
      </w:r>
      <w:r w:rsidRPr="00B50EA5">
        <w:rPr>
          <w:rFonts w:asciiTheme="minorEastAsia" w:eastAsiaTheme="minorEastAsia" w:hAnsiTheme="minorEastAsia"/>
          <w:sz w:val="28"/>
        </w:rPr>
        <w:t>.</w:t>
      </w:r>
      <w:r w:rsidRPr="00B50EA5">
        <w:rPr>
          <w:rFonts w:asciiTheme="minorEastAsia" w:eastAsiaTheme="minorEastAsia" w:hAnsiTheme="minorEastAsia" w:hint="eastAsia"/>
          <w:sz w:val="28"/>
        </w:rPr>
        <w:t>2重大环境事件</w:t>
      </w:r>
      <w:bookmarkEnd w:id="63"/>
    </w:p>
    <w:p w:rsidR="00833FDB" w:rsidRPr="00B50EA5" w:rsidRDefault="00086189" w:rsidP="00B50EA5">
      <w:pPr>
        <w:spacing w:line="360" w:lineRule="auto"/>
        <w:rPr>
          <w:sz w:val="24"/>
        </w:rPr>
      </w:pPr>
      <w:r w:rsidRPr="00B50EA5">
        <w:rPr>
          <w:rFonts w:hint="eastAsia"/>
          <w:sz w:val="24"/>
        </w:rPr>
        <w:t>凡符合下列情形之一的，为重大突发环境事件</w:t>
      </w:r>
      <w:r w:rsidR="00B50EA5" w:rsidRPr="00B50EA5">
        <w:rPr>
          <w:rFonts w:hint="eastAsia"/>
          <w:sz w:val="24"/>
        </w:rPr>
        <w:t>:</w:t>
      </w:r>
    </w:p>
    <w:p w:rsidR="00833FDB" w:rsidRPr="0012409B" w:rsidRDefault="00086189" w:rsidP="00B50EA5">
      <w:pPr>
        <w:spacing w:line="360" w:lineRule="auto"/>
        <w:ind w:firstLineChars="200" w:firstLine="480"/>
        <w:rPr>
          <w:rFonts w:asciiTheme="minorEastAsia" w:hAnsiTheme="minorEastAsia"/>
          <w:sz w:val="24"/>
        </w:rPr>
      </w:pPr>
      <w:r w:rsidRPr="0012409B">
        <w:rPr>
          <w:rFonts w:asciiTheme="minorEastAsia" w:hAnsiTheme="minorEastAsia" w:hint="eastAsia"/>
          <w:sz w:val="24"/>
        </w:rPr>
        <w:t>1、因环境污染直接导致10人以上30人以下死亡或50人以上100人以下中毒或重伤的；</w:t>
      </w:r>
    </w:p>
    <w:p w:rsidR="00833FDB" w:rsidRPr="00175CA9" w:rsidRDefault="00086189" w:rsidP="005420F7">
      <w:pPr>
        <w:spacing w:line="360" w:lineRule="auto"/>
        <w:ind w:firstLineChars="200" w:firstLine="480"/>
        <w:outlineLvl w:val="0"/>
        <w:rPr>
          <w:rFonts w:asciiTheme="minorEastAsia" w:hAnsiTheme="minorEastAsia"/>
          <w:sz w:val="24"/>
        </w:rPr>
      </w:pPr>
      <w:r w:rsidRPr="00175CA9">
        <w:rPr>
          <w:rFonts w:asciiTheme="minorEastAsia" w:hAnsiTheme="minorEastAsia" w:hint="eastAsia"/>
          <w:sz w:val="24"/>
        </w:rPr>
        <w:t>2、因环境污染疏散、转移人员1万人以上5万人以下的；</w:t>
      </w:r>
    </w:p>
    <w:p w:rsidR="00833FDB" w:rsidRPr="00175CA9" w:rsidRDefault="00086189" w:rsidP="00175CA9">
      <w:pPr>
        <w:spacing w:line="360" w:lineRule="auto"/>
        <w:ind w:firstLineChars="200" w:firstLine="480"/>
        <w:rPr>
          <w:rFonts w:asciiTheme="minorEastAsia" w:hAnsiTheme="minorEastAsia"/>
          <w:sz w:val="24"/>
        </w:rPr>
      </w:pPr>
      <w:r w:rsidRPr="00175CA9">
        <w:rPr>
          <w:rFonts w:asciiTheme="minorEastAsia" w:hAnsiTheme="minorEastAsia" w:hint="eastAsia"/>
          <w:sz w:val="24"/>
        </w:rPr>
        <w:t>3、因环境污染造成直接经济损失2000万元以上1亿元以下的；</w:t>
      </w:r>
    </w:p>
    <w:p w:rsidR="00833FDB" w:rsidRPr="00175CA9" w:rsidRDefault="00086189" w:rsidP="00175CA9">
      <w:pPr>
        <w:spacing w:line="360" w:lineRule="auto"/>
        <w:ind w:firstLineChars="200" w:firstLine="480"/>
        <w:rPr>
          <w:rFonts w:asciiTheme="minorEastAsia" w:hAnsiTheme="minorEastAsia"/>
          <w:sz w:val="24"/>
        </w:rPr>
      </w:pPr>
      <w:r w:rsidRPr="00175CA9">
        <w:rPr>
          <w:rFonts w:asciiTheme="minorEastAsia" w:hAnsiTheme="minorEastAsia" w:hint="eastAsia"/>
          <w:sz w:val="24"/>
        </w:rPr>
        <w:t>4、因环境污染造成区域生态功能部分丧失或该区域国家重点保护野生动植物种群大批死亡的；</w:t>
      </w:r>
    </w:p>
    <w:p w:rsidR="00833FDB" w:rsidRPr="00175CA9" w:rsidRDefault="00086189" w:rsidP="005420F7">
      <w:pPr>
        <w:spacing w:line="360" w:lineRule="auto"/>
        <w:ind w:firstLineChars="200" w:firstLine="480"/>
        <w:outlineLvl w:val="0"/>
        <w:rPr>
          <w:rFonts w:asciiTheme="minorEastAsia" w:hAnsiTheme="minorEastAsia"/>
          <w:sz w:val="24"/>
        </w:rPr>
      </w:pPr>
      <w:r w:rsidRPr="00175CA9">
        <w:rPr>
          <w:rFonts w:asciiTheme="minorEastAsia" w:hAnsiTheme="minorEastAsia" w:hint="eastAsia"/>
          <w:sz w:val="24"/>
        </w:rPr>
        <w:t>5、因环境污染造成县级城市集中式饮用水水源地取水中断的；</w:t>
      </w:r>
    </w:p>
    <w:p w:rsidR="00833FDB" w:rsidRPr="00175CA9" w:rsidRDefault="00086189" w:rsidP="00175CA9">
      <w:pPr>
        <w:spacing w:line="360" w:lineRule="auto"/>
        <w:ind w:firstLineChars="200" w:firstLine="480"/>
        <w:rPr>
          <w:rFonts w:asciiTheme="minorEastAsia" w:hAnsiTheme="minorEastAsia"/>
          <w:sz w:val="24"/>
        </w:rPr>
      </w:pPr>
      <w:r w:rsidRPr="00175CA9">
        <w:rPr>
          <w:rFonts w:asciiTheme="minorEastAsia" w:hAnsiTheme="minorEastAsia" w:hint="eastAsia"/>
          <w:sz w:val="24"/>
        </w:rPr>
        <w:t>6、Ⅰ</w:t>
      </w:r>
      <w:r w:rsidRPr="00175CA9">
        <w:rPr>
          <w:rFonts w:asciiTheme="minorEastAsia" w:hAnsiTheme="minorEastAsia"/>
          <w:sz w:val="24"/>
        </w:rPr>
        <w:t>、</w:t>
      </w:r>
      <w:r w:rsidRPr="00175CA9">
        <w:rPr>
          <w:rFonts w:asciiTheme="minorEastAsia" w:hAnsiTheme="minorEastAsia" w:hint="eastAsia"/>
          <w:sz w:val="24"/>
        </w:rPr>
        <w:t>Ⅱ</w:t>
      </w:r>
      <w:r w:rsidRPr="00175CA9">
        <w:rPr>
          <w:rFonts w:asciiTheme="minorEastAsia" w:hAnsiTheme="minorEastAsia"/>
          <w:sz w:val="24"/>
        </w:rPr>
        <w:t>类放射源丢失、被盗的；放射性同位素和射线装置失控导致3人以下急性死亡或者10人以上急性重度放射病、局部器官残疾的；放射性物质泄漏，造成较大范围辐射污染后果的</w:t>
      </w:r>
      <w:r w:rsidRPr="00175CA9">
        <w:rPr>
          <w:rFonts w:asciiTheme="minorEastAsia" w:hAnsiTheme="minorEastAsia" w:hint="eastAsia"/>
          <w:sz w:val="24"/>
        </w:rPr>
        <w:t>；</w:t>
      </w:r>
    </w:p>
    <w:p w:rsidR="00B50EA5" w:rsidRPr="00B50EA5" w:rsidRDefault="00086189" w:rsidP="005420F7">
      <w:pPr>
        <w:pStyle w:val="3"/>
        <w:rPr>
          <w:rFonts w:asciiTheme="minorEastAsia" w:eastAsiaTheme="minorEastAsia" w:hAnsiTheme="minorEastAsia"/>
          <w:sz w:val="28"/>
        </w:rPr>
      </w:pPr>
      <w:bookmarkStart w:id="64" w:name="_Toc2775127"/>
      <w:r w:rsidRPr="00B50EA5">
        <w:rPr>
          <w:rFonts w:asciiTheme="minorEastAsia" w:eastAsiaTheme="minorEastAsia" w:hAnsiTheme="minorEastAsia"/>
          <w:sz w:val="28"/>
        </w:rPr>
        <w:t>1.</w:t>
      </w:r>
      <w:r w:rsidRPr="00B50EA5">
        <w:rPr>
          <w:rFonts w:asciiTheme="minorEastAsia" w:eastAsiaTheme="minorEastAsia" w:hAnsiTheme="minorEastAsia" w:hint="eastAsia"/>
          <w:sz w:val="28"/>
        </w:rPr>
        <w:t>4</w:t>
      </w:r>
      <w:r w:rsidRPr="00B50EA5">
        <w:rPr>
          <w:rFonts w:asciiTheme="minorEastAsia" w:eastAsiaTheme="minorEastAsia" w:hAnsiTheme="minorEastAsia"/>
          <w:sz w:val="28"/>
        </w:rPr>
        <w:t>.</w:t>
      </w:r>
      <w:r w:rsidRPr="00B50EA5">
        <w:rPr>
          <w:rFonts w:asciiTheme="minorEastAsia" w:eastAsiaTheme="minorEastAsia" w:hAnsiTheme="minorEastAsia" w:hint="eastAsia"/>
          <w:sz w:val="28"/>
        </w:rPr>
        <w:t>3较大突发环境事件</w:t>
      </w:r>
      <w:bookmarkEnd w:id="64"/>
    </w:p>
    <w:p w:rsidR="00833FDB" w:rsidRPr="00B50EA5" w:rsidRDefault="00086189" w:rsidP="00B50EA5">
      <w:pPr>
        <w:spacing w:line="360" w:lineRule="auto"/>
        <w:ind w:firstLineChars="200" w:firstLine="480"/>
        <w:rPr>
          <w:rFonts w:asciiTheme="minorEastAsia" w:hAnsiTheme="minorEastAsia"/>
          <w:sz w:val="24"/>
        </w:rPr>
      </w:pPr>
      <w:r w:rsidRPr="00B50EA5">
        <w:rPr>
          <w:rFonts w:asciiTheme="minorEastAsia" w:hAnsiTheme="minorEastAsia" w:hint="eastAsia"/>
          <w:sz w:val="24"/>
        </w:rPr>
        <w:t>凡符合下列情形之一的，为较大突发环境事件</w:t>
      </w:r>
      <w:r w:rsidR="00B50EA5" w:rsidRPr="00B50EA5">
        <w:rPr>
          <w:rFonts w:asciiTheme="minorEastAsia" w:hAnsiTheme="minorEastAsia" w:hint="eastAsia"/>
          <w:sz w:val="24"/>
        </w:rPr>
        <w:t>:</w:t>
      </w:r>
    </w:p>
    <w:p w:rsidR="00833FDB" w:rsidRPr="0012409B" w:rsidRDefault="00086189" w:rsidP="00B50EA5">
      <w:pPr>
        <w:spacing w:line="360" w:lineRule="auto"/>
        <w:ind w:firstLineChars="200" w:firstLine="480"/>
        <w:rPr>
          <w:rFonts w:asciiTheme="minorEastAsia" w:hAnsiTheme="minorEastAsia"/>
          <w:sz w:val="24"/>
        </w:rPr>
      </w:pPr>
      <w:r w:rsidRPr="0012409B">
        <w:rPr>
          <w:rFonts w:asciiTheme="minorEastAsia" w:hAnsiTheme="minorEastAsia" w:hint="eastAsia"/>
          <w:sz w:val="24"/>
        </w:rPr>
        <w:t>1.因环境污染直接导致3人以上10人以下死亡或10人以上50人以下中毒或重伤的；</w:t>
      </w:r>
    </w:p>
    <w:p w:rsidR="00833FDB" w:rsidRPr="00175CA9" w:rsidRDefault="00086189" w:rsidP="005420F7">
      <w:pPr>
        <w:spacing w:line="360" w:lineRule="auto"/>
        <w:ind w:firstLineChars="200" w:firstLine="480"/>
        <w:outlineLvl w:val="0"/>
        <w:rPr>
          <w:rFonts w:asciiTheme="minorEastAsia" w:hAnsiTheme="minorEastAsia"/>
          <w:sz w:val="24"/>
        </w:rPr>
      </w:pPr>
      <w:r w:rsidRPr="00175CA9">
        <w:rPr>
          <w:rFonts w:asciiTheme="minorEastAsia" w:hAnsiTheme="minorEastAsia" w:hint="eastAsia"/>
          <w:sz w:val="24"/>
        </w:rPr>
        <w:t>2、因环境污染疏散、转移人员5000人以上1万人以下的；</w:t>
      </w:r>
    </w:p>
    <w:p w:rsidR="00833FDB" w:rsidRPr="00175CA9" w:rsidRDefault="00086189" w:rsidP="00175CA9">
      <w:pPr>
        <w:spacing w:line="360" w:lineRule="auto"/>
        <w:ind w:firstLineChars="200" w:firstLine="480"/>
        <w:rPr>
          <w:rFonts w:asciiTheme="minorEastAsia" w:hAnsiTheme="minorEastAsia"/>
          <w:sz w:val="24"/>
        </w:rPr>
      </w:pPr>
      <w:r w:rsidRPr="00175CA9">
        <w:rPr>
          <w:rFonts w:asciiTheme="minorEastAsia" w:hAnsiTheme="minorEastAsia" w:hint="eastAsia"/>
          <w:sz w:val="24"/>
        </w:rPr>
        <w:t>3、因环境污染造成直接经济损失500万元以上2000万元以下的；</w:t>
      </w:r>
    </w:p>
    <w:p w:rsidR="00833FDB" w:rsidRPr="00175CA9" w:rsidRDefault="00086189" w:rsidP="005420F7">
      <w:pPr>
        <w:spacing w:line="360" w:lineRule="auto"/>
        <w:ind w:firstLineChars="200" w:firstLine="480"/>
        <w:outlineLvl w:val="0"/>
        <w:rPr>
          <w:rFonts w:asciiTheme="minorEastAsia" w:hAnsiTheme="minorEastAsia"/>
          <w:sz w:val="24"/>
        </w:rPr>
      </w:pPr>
      <w:r w:rsidRPr="00175CA9">
        <w:rPr>
          <w:rFonts w:asciiTheme="minorEastAsia" w:hAnsiTheme="minorEastAsia" w:hint="eastAsia"/>
          <w:sz w:val="24"/>
        </w:rPr>
        <w:t>4、因环境污染造成国家重点保护的动植物物种受到破坏的；</w:t>
      </w:r>
    </w:p>
    <w:p w:rsidR="00833FDB" w:rsidRPr="00175CA9" w:rsidRDefault="00086189" w:rsidP="00175CA9">
      <w:pPr>
        <w:spacing w:line="360" w:lineRule="auto"/>
        <w:ind w:firstLineChars="200" w:firstLine="480"/>
        <w:rPr>
          <w:rFonts w:asciiTheme="minorEastAsia" w:hAnsiTheme="minorEastAsia"/>
          <w:sz w:val="24"/>
        </w:rPr>
      </w:pPr>
      <w:r w:rsidRPr="00175CA9">
        <w:rPr>
          <w:rFonts w:asciiTheme="minorEastAsia" w:hAnsiTheme="minorEastAsia" w:hint="eastAsia"/>
          <w:sz w:val="24"/>
        </w:rPr>
        <w:t>5、因环境污染造成乡镇集中式饮用水水源地取水中断的；</w:t>
      </w:r>
    </w:p>
    <w:p w:rsidR="00833FDB" w:rsidRPr="00175CA9" w:rsidRDefault="00086189" w:rsidP="00175CA9">
      <w:pPr>
        <w:spacing w:line="360" w:lineRule="auto"/>
        <w:ind w:firstLineChars="200" w:firstLine="480"/>
        <w:rPr>
          <w:rFonts w:asciiTheme="minorEastAsia" w:hAnsiTheme="minorEastAsia"/>
          <w:sz w:val="24"/>
        </w:rPr>
      </w:pPr>
      <w:r w:rsidRPr="00175CA9">
        <w:rPr>
          <w:rFonts w:asciiTheme="minorEastAsia" w:hAnsiTheme="minorEastAsia" w:hint="eastAsia"/>
          <w:sz w:val="24"/>
        </w:rPr>
        <w:t>6、Ⅲ</w:t>
      </w:r>
      <w:r w:rsidRPr="00175CA9">
        <w:rPr>
          <w:rFonts w:asciiTheme="minorEastAsia" w:hAnsiTheme="minorEastAsia"/>
          <w:sz w:val="24"/>
        </w:rPr>
        <w:t>类放射源丢失、被盗的；放射性同位素和射线装置失控导致10人以下急性重度放射病、局部器官残疾的；放射性物质泄漏，造成小范围辐射污染后果的</w:t>
      </w:r>
      <w:r w:rsidRPr="00175CA9">
        <w:rPr>
          <w:rFonts w:asciiTheme="minorEastAsia" w:hAnsiTheme="minorEastAsia" w:hint="eastAsia"/>
          <w:sz w:val="24"/>
        </w:rPr>
        <w:t>；</w:t>
      </w:r>
    </w:p>
    <w:p w:rsidR="00833FDB" w:rsidRPr="00175CA9" w:rsidRDefault="00086189" w:rsidP="00175CA9">
      <w:pPr>
        <w:spacing w:line="360" w:lineRule="auto"/>
        <w:ind w:firstLineChars="200" w:firstLine="480"/>
        <w:rPr>
          <w:rFonts w:asciiTheme="minorEastAsia" w:hAnsiTheme="minorEastAsia"/>
          <w:sz w:val="24"/>
        </w:rPr>
      </w:pPr>
      <w:r w:rsidRPr="00175CA9">
        <w:rPr>
          <w:rFonts w:asciiTheme="minorEastAsia" w:hAnsiTheme="minorEastAsia" w:hint="eastAsia"/>
          <w:sz w:val="24"/>
        </w:rPr>
        <w:t>7、造成跨设区的市级行政区域影响的突发环境事件。</w:t>
      </w:r>
    </w:p>
    <w:p w:rsidR="00B50EA5" w:rsidRPr="00B50EA5" w:rsidRDefault="00086189" w:rsidP="005420F7">
      <w:pPr>
        <w:pStyle w:val="3"/>
        <w:rPr>
          <w:rFonts w:asciiTheme="minorEastAsia" w:eastAsiaTheme="minorEastAsia" w:hAnsiTheme="minorEastAsia"/>
          <w:sz w:val="28"/>
        </w:rPr>
      </w:pPr>
      <w:bookmarkStart w:id="65" w:name="_Toc2775128"/>
      <w:r w:rsidRPr="00B50EA5">
        <w:rPr>
          <w:rFonts w:asciiTheme="minorEastAsia" w:eastAsiaTheme="minorEastAsia" w:hAnsiTheme="minorEastAsia"/>
          <w:sz w:val="28"/>
        </w:rPr>
        <w:lastRenderedPageBreak/>
        <w:t>1.</w:t>
      </w:r>
      <w:r w:rsidRPr="00B50EA5">
        <w:rPr>
          <w:rFonts w:asciiTheme="minorEastAsia" w:eastAsiaTheme="minorEastAsia" w:hAnsiTheme="minorEastAsia" w:hint="eastAsia"/>
          <w:sz w:val="28"/>
        </w:rPr>
        <w:t>4</w:t>
      </w:r>
      <w:r w:rsidRPr="00B50EA5">
        <w:rPr>
          <w:rFonts w:asciiTheme="minorEastAsia" w:eastAsiaTheme="minorEastAsia" w:hAnsiTheme="minorEastAsia"/>
          <w:sz w:val="28"/>
        </w:rPr>
        <w:t>.</w:t>
      </w:r>
      <w:r w:rsidRPr="00B50EA5">
        <w:rPr>
          <w:rFonts w:asciiTheme="minorEastAsia" w:eastAsiaTheme="minorEastAsia" w:hAnsiTheme="minorEastAsia" w:hint="eastAsia"/>
          <w:sz w:val="28"/>
        </w:rPr>
        <w:t>4一般突发环境事件</w:t>
      </w:r>
      <w:bookmarkEnd w:id="65"/>
    </w:p>
    <w:p w:rsidR="00833FDB" w:rsidRPr="00B50EA5" w:rsidRDefault="00086189" w:rsidP="00B50EA5">
      <w:pPr>
        <w:spacing w:line="360" w:lineRule="auto"/>
        <w:ind w:firstLineChars="200" w:firstLine="480"/>
        <w:rPr>
          <w:rFonts w:asciiTheme="minorEastAsia" w:hAnsiTheme="minorEastAsia"/>
          <w:sz w:val="24"/>
        </w:rPr>
      </w:pPr>
      <w:r w:rsidRPr="00B50EA5">
        <w:rPr>
          <w:rFonts w:asciiTheme="minorEastAsia" w:hAnsiTheme="minorEastAsia" w:hint="eastAsia"/>
          <w:sz w:val="24"/>
        </w:rPr>
        <w:t>凡符合下列情形之一的，为一般突发环境事件</w:t>
      </w:r>
      <w:r w:rsidR="00B50EA5" w:rsidRPr="00B50EA5">
        <w:rPr>
          <w:rFonts w:asciiTheme="minorEastAsia" w:hAnsiTheme="minorEastAsia" w:hint="eastAsia"/>
          <w:sz w:val="24"/>
        </w:rPr>
        <w:t>:</w:t>
      </w:r>
    </w:p>
    <w:p w:rsidR="00833FDB" w:rsidRPr="00175CA9" w:rsidRDefault="00086189" w:rsidP="005420F7">
      <w:pPr>
        <w:spacing w:line="360" w:lineRule="auto"/>
        <w:ind w:firstLineChars="200" w:firstLine="480"/>
        <w:outlineLvl w:val="0"/>
        <w:rPr>
          <w:rFonts w:asciiTheme="minorEastAsia" w:hAnsiTheme="minorEastAsia"/>
          <w:sz w:val="24"/>
        </w:rPr>
      </w:pPr>
      <w:r w:rsidRPr="00175CA9">
        <w:rPr>
          <w:rFonts w:asciiTheme="minorEastAsia" w:hAnsiTheme="minorEastAsia" w:hint="eastAsia"/>
          <w:sz w:val="24"/>
        </w:rPr>
        <w:t>1、因环境污染直接导致3人以下死亡或10人以下中毒或重伤的；</w:t>
      </w:r>
    </w:p>
    <w:p w:rsidR="00833FDB" w:rsidRPr="00175CA9" w:rsidRDefault="00086189" w:rsidP="00175CA9">
      <w:pPr>
        <w:spacing w:line="360" w:lineRule="auto"/>
        <w:ind w:firstLineChars="200" w:firstLine="480"/>
        <w:rPr>
          <w:rFonts w:asciiTheme="minorEastAsia" w:hAnsiTheme="minorEastAsia"/>
          <w:sz w:val="24"/>
        </w:rPr>
      </w:pPr>
      <w:r w:rsidRPr="00175CA9">
        <w:rPr>
          <w:rFonts w:asciiTheme="minorEastAsia" w:hAnsiTheme="minorEastAsia" w:hint="eastAsia"/>
          <w:sz w:val="24"/>
        </w:rPr>
        <w:t>2、因环境污染疏散、转移人员5000人以下的；</w:t>
      </w:r>
    </w:p>
    <w:p w:rsidR="00833FDB" w:rsidRPr="00175CA9" w:rsidRDefault="00086189" w:rsidP="00175CA9">
      <w:pPr>
        <w:spacing w:line="360" w:lineRule="auto"/>
        <w:ind w:firstLineChars="200" w:firstLine="480"/>
        <w:rPr>
          <w:rFonts w:asciiTheme="minorEastAsia" w:hAnsiTheme="minorEastAsia"/>
          <w:sz w:val="24"/>
        </w:rPr>
      </w:pPr>
      <w:r w:rsidRPr="00175CA9">
        <w:rPr>
          <w:rFonts w:asciiTheme="minorEastAsia" w:hAnsiTheme="minorEastAsia" w:hint="eastAsia"/>
          <w:sz w:val="24"/>
        </w:rPr>
        <w:t>3、因环境污染造成直接经济损失500万元以下的；</w:t>
      </w:r>
    </w:p>
    <w:p w:rsidR="00833FDB" w:rsidRPr="00175CA9" w:rsidRDefault="00086189" w:rsidP="00175CA9">
      <w:pPr>
        <w:spacing w:line="360" w:lineRule="auto"/>
        <w:ind w:firstLineChars="200" w:firstLine="480"/>
        <w:rPr>
          <w:rFonts w:asciiTheme="minorEastAsia" w:hAnsiTheme="minorEastAsia"/>
          <w:sz w:val="24"/>
        </w:rPr>
      </w:pPr>
      <w:r w:rsidRPr="00175CA9">
        <w:rPr>
          <w:rFonts w:asciiTheme="minorEastAsia" w:hAnsiTheme="minorEastAsia" w:hint="eastAsia"/>
          <w:sz w:val="24"/>
        </w:rPr>
        <w:t>4、因环境污染造成跨县级行政区域纠纷，引起一般性群体影响的；</w:t>
      </w:r>
    </w:p>
    <w:p w:rsidR="00833FDB" w:rsidRPr="00175CA9" w:rsidRDefault="00086189" w:rsidP="00175CA9">
      <w:pPr>
        <w:spacing w:line="360" w:lineRule="auto"/>
        <w:ind w:firstLineChars="200" w:firstLine="480"/>
        <w:rPr>
          <w:rFonts w:asciiTheme="minorEastAsia" w:hAnsiTheme="minorEastAsia"/>
          <w:sz w:val="24"/>
        </w:rPr>
      </w:pPr>
      <w:r w:rsidRPr="00175CA9">
        <w:rPr>
          <w:rFonts w:asciiTheme="minorEastAsia" w:hAnsiTheme="minorEastAsia" w:hint="eastAsia"/>
          <w:sz w:val="24"/>
        </w:rPr>
        <w:t>5、Ⅳ</w:t>
      </w:r>
      <w:r w:rsidRPr="00175CA9">
        <w:rPr>
          <w:rFonts w:asciiTheme="minorEastAsia" w:hAnsiTheme="minorEastAsia"/>
          <w:sz w:val="24"/>
        </w:rPr>
        <w:t>、</w:t>
      </w:r>
      <w:r w:rsidRPr="00175CA9">
        <w:rPr>
          <w:rFonts w:asciiTheme="minorEastAsia" w:hAnsiTheme="minorEastAsia" w:hint="eastAsia"/>
          <w:sz w:val="24"/>
        </w:rPr>
        <w:t>Ⅴ</w:t>
      </w:r>
      <w:r w:rsidRPr="00175CA9">
        <w:rPr>
          <w:rFonts w:asciiTheme="minorEastAsia" w:hAnsiTheme="minorEastAsia"/>
          <w:sz w:val="24"/>
        </w:rPr>
        <w:t>类放射源丢失、被盗的；放射性同位素和射线装置失控导致人员受到超过年剂量限值的照射的；放射性物质泄漏，造成厂区内或设施内局部辐射污染后果的；铀矿冶、伴生矿超标排放，造成环境辐射污染后果的</w:t>
      </w:r>
      <w:r w:rsidRPr="00175CA9">
        <w:rPr>
          <w:rFonts w:asciiTheme="minorEastAsia" w:hAnsiTheme="minorEastAsia" w:hint="eastAsia"/>
          <w:sz w:val="24"/>
        </w:rPr>
        <w:t>；</w:t>
      </w:r>
    </w:p>
    <w:p w:rsidR="00833FDB" w:rsidRPr="00175CA9" w:rsidRDefault="00086189" w:rsidP="00175CA9">
      <w:pPr>
        <w:spacing w:line="360" w:lineRule="auto"/>
        <w:ind w:firstLineChars="200" w:firstLine="480"/>
        <w:rPr>
          <w:rFonts w:asciiTheme="minorEastAsia" w:hAnsiTheme="minorEastAsia"/>
          <w:sz w:val="24"/>
        </w:rPr>
      </w:pPr>
      <w:r w:rsidRPr="00175CA9">
        <w:rPr>
          <w:rFonts w:asciiTheme="minorEastAsia" w:hAnsiTheme="minorEastAsia" w:hint="eastAsia"/>
          <w:sz w:val="24"/>
        </w:rPr>
        <w:t>6、对环境造成一定影响，尚未达到较大突发环境事件级别的。</w:t>
      </w:r>
    </w:p>
    <w:p w:rsidR="00833FDB" w:rsidRPr="00175CA9" w:rsidRDefault="00086189" w:rsidP="00175CA9">
      <w:pPr>
        <w:spacing w:line="360" w:lineRule="auto"/>
        <w:ind w:firstLineChars="200" w:firstLine="480"/>
        <w:rPr>
          <w:rFonts w:asciiTheme="minorEastAsia" w:hAnsiTheme="minorEastAsia"/>
          <w:sz w:val="24"/>
        </w:rPr>
      </w:pPr>
      <w:r w:rsidRPr="00175CA9">
        <w:rPr>
          <w:rFonts w:asciiTheme="minorEastAsia" w:hAnsiTheme="minorEastAsia" w:hint="eastAsia"/>
          <w:sz w:val="24"/>
        </w:rPr>
        <w:t>上述分级标准有关数量的表述中，“以上”含本数，“以下”不含本数。</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66" w:name="_Toc2775129"/>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5突发环境事件分级</w:t>
      </w:r>
      <w:bookmarkEnd w:id="66"/>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参照《突发环境事件信息报告办法》（环境保护部第17号部令）突发环境事件分级标准并结合企业实际情况，按照可能发生突发环境事件的性质、社会危害程度、可控性和影响范围，本企业突发环境事件由高到低划分为重大突发环境事件、较大突发环境事件和一般突发环境事件三个级别：</w:t>
      </w:r>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Ⅰ级重大突发环境事件：事故较严重，危害或威胁着工程及工程周围人员安全，已经或可能造成较大的人员伤亡、较大财产损失或事故排放物进入公司外围环境，需要政府及社会外部力量统一组织协调，调度各方面资源和力量进行应急处置的紧急事故。如</w:t>
      </w:r>
      <w:r w:rsidRPr="00086189">
        <w:rPr>
          <w:rFonts w:asciiTheme="minorEastAsia" w:hAnsiTheme="minorEastAsia" w:cs="Times New Roman" w:hint="eastAsia"/>
          <w:bCs/>
          <w:kern w:val="0"/>
          <w:sz w:val="24"/>
        </w:rPr>
        <w:t>有储罐中的物料大量泄漏或者辐射事故</w:t>
      </w:r>
      <w:r w:rsidRPr="00086189">
        <w:rPr>
          <w:rFonts w:asciiTheme="minorEastAsia" w:hAnsiTheme="minorEastAsia" w:cs="Times New Roman" w:hint="eastAsia"/>
          <w:sz w:val="24"/>
        </w:rPr>
        <w:t>，造成周围水体污染事故，造成事故公司控制作用不大，影响人民群众生产、生活，可能影响周围环境敏感点的污染事故。</w:t>
      </w:r>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Ⅱ级较大突发环境事件，有毒物质危险源发生泄漏、火灾，在短时间内可处置控制，未对周边环境产生影响的事故。如</w:t>
      </w:r>
      <w:r w:rsidRPr="00086189">
        <w:rPr>
          <w:rFonts w:asciiTheme="minorEastAsia" w:hAnsiTheme="minorEastAsia" w:cs="Times New Roman" w:hint="eastAsia"/>
          <w:bCs/>
          <w:kern w:val="0"/>
          <w:sz w:val="24"/>
        </w:rPr>
        <w:t>含有危险的物料</w:t>
      </w:r>
      <w:r w:rsidRPr="00086189">
        <w:rPr>
          <w:rFonts w:asciiTheme="minorEastAsia" w:hAnsiTheme="minorEastAsia" w:cs="Times New Roman" w:hint="eastAsia"/>
          <w:sz w:val="24"/>
        </w:rPr>
        <w:t>发生少量泄漏，能够控制在工程应急范围内，并及时采取应急措施，能够在短时间内恢复。</w:t>
      </w:r>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Ⅲ级一般突发环境事件，对环境影响较小的环境事件，如</w:t>
      </w:r>
      <w:r w:rsidRPr="00086189">
        <w:rPr>
          <w:rFonts w:asciiTheme="minorEastAsia" w:hAnsiTheme="minorEastAsia" w:cs="Times New Roman" w:hint="eastAsia"/>
          <w:bCs/>
          <w:kern w:val="0"/>
          <w:sz w:val="24"/>
        </w:rPr>
        <w:t>储罐内的物料</w:t>
      </w:r>
      <w:r w:rsidRPr="00086189">
        <w:rPr>
          <w:rFonts w:asciiTheme="minorEastAsia" w:hAnsiTheme="minorEastAsia" w:cs="Times New Roman" w:hint="eastAsia"/>
          <w:sz w:val="24"/>
        </w:rPr>
        <w:t>泄漏侦测报警器发出报警，经短时间抢修恢复使用的。</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67" w:name="_Toc435820121"/>
      <w:bookmarkStart w:id="68" w:name="_Toc435717559"/>
      <w:bookmarkStart w:id="69" w:name="_Toc21240"/>
      <w:bookmarkStart w:id="70" w:name="_Toc2775130"/>
      <w:r w:rsidRPr="00086189">
        <w:rPr>
          <w:rFonts w:asciiTheme="minorEastAsia" w:eastAsiaTheme="minorEastAsia" w:hAnsiTheme="minorEastAsia" w:cs="Times New Roman"/>
          <w:sz w:val="28"/>
          <w:szCs w:val="28"/>
        </w:rPr>
        <w:lastRenderedPageBreak/>
        <w:t>1.</w:t>
      </w:r>
      <w:r w:rsidRPr="00086189">
        <w:rPr>
          <w:rFonts w:asciiTheme="minorEastAsia" w:eastAsiaTheme="minorEastAsia" w:hAnsiTheme="minorEastAsia" w:cs="Times New Roman" w:hint="eastAsia"/>
          <w:sz w:val="28"/>
          <w:szCs w:val="28"/>
        </w:rPr>
        <w:t>6应急</w:t>
      </w:r>
      <w:r w:rsidRPr="00086189">
        <w:rPr>
          <w:rFonts w:asciiTheme="minorEastAsia" w:eastAsiaTheme="minorEastAsia" w:hAnsiTheme="minorEastAsia" w:cs="Times New Roman"/>
          <w:sz w:val="28"/>
          <w:szCs w:val="28"/>
        </w:rPr>
        <w:t>预案体系</w:t>
      </w:r>
      <w:bookmarkEnd w:id="67"/>
      <w:bookmarkEnd w:id="68"/>
      <w:bookmarkEnd w:id="69"/>
      <w:bookmarkEnd w:id="70"/>
    </w:p>
    <w:p w:rsidR="00833FDB" w:rsidRPr="00086189" w:rsidRDefault="00086189" w:rsidP="000E19CE">
      <w:pPr>
        <w:pStyle w:val="21"/>
        <w:spacing w:line="360" w:lineRule="auto"/>
        <w:ind w:firstLineChars="200" w:firstLine="480"/>
        <w:jc w:val="left"/>
        <w:rPr>
          <w:rFonts w:asciiTheme="minorEastAsia" w:hAnsiTheme="minorEastAsia" w:cs="Times New Roman"/>
          <w:kern w:val="0"/>
          <w:sz w:val="24"/>
        </w:rPr>
      </w:pPr>
      <w:r w:rsidRPr="00086189">
        <w:rPr>
          <w:rFonts w:asciiTheme="minorEastAsia" w:hAnsiTheme="minorEastAsia" w:cs="Times New Roman" w:hint="eastAsia"/>
          <w:kern w:val="0"/>
          <w:sz w:val="24"/>
        </w:rPr>
        <w:t>本次编制的突发环境事件应急预案属于综合应急预案。当企业发生事故，涉及到对环境的污染问题时，企业启动综合突发环境应急预案，针对企业内发生的重大和较大环境污染事故，立即开展环境应急救援。并且随着事故的扩大，超过企业应急处理范围内，企业应及时与事故管辖范围内的环保主管部门取得联系，当地环保主管部门根据事故的大小确定启动相应的应急预案，并采取对应的预防措施，对于超过当地环保部门应急预案处置范围的重大事件，应及时上报当地政府，由区县及政府根据事故的影响程度决定是否启动更高一级的应急预案，并及时采取防范措施，使事故影响降到最低。</w:t>
      </w:r>
    </w:p>
    <w:p w:rsidR="00833FDB" w:rsidRPr="00086189" w:rsidRDefault="00086189" w:rsidP="000E19CE">
      <w:pPr>
        <w:pStyle w:val="21"/>
        <w:spacing w:line="360" w:lineRule="auto"/>
        <w:ind w:firstLineChars="200" w:firstLine="480"/>
        <w:jc w:val="left"/>
        <w:rPr>
          <w:rFonts w:asciiTheme="minorEastAsia" w:hAnsiTheme="minorEastAsia" w:cs="Times New Roman"/>
          <w:kern w:val="0"/>
          <w:sz w:val="24"/>
        </w:rPr>
      </w:pPr>
      <w:r w:rsidRPr="00086189">
        <w:rPr>
          <w:rFonts w:asciiTheme="minorEastAsia" w:hAnsiTheme="minorEastAsia" w:cs="Times New Roman" w:hint="eastAsia"/>
          <w:kern w:val="0"/>
          <w:sz w:val="24"/>
        </w:rPr>
        <w:t>企业应加强与应急预案相关部门的协调与沟通，确保上下级应急预案之间和同一层面应急预案之间的衔接协调，增强应急预案体系的协调性。</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71" w:name="_Toc435717560"/>
      <w:bookmarkStart w:id="72" w:name="_Toc1661"/>
      <w:bookmarkStart w:id="73" w:name="_Toc435820122"/>
      <w:bookmarkStart w:id="74" w:name="_Toc2775131"/>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7</w:t>
      </w:r>
      <w:r w:rsidRPr="00086189">
        <w:rPr>
          <w:rFonts w:asciiTheme="minorEastAsia" w:eastAsiaTheme="minorEastAsia" w:hAnsiTheme="minorEastAsia" w:cs="Times New Roman"/>
          <w:sz w:val="28"/>
          <w:szCs w:val="28"/>
        </w:rPr>
        <w:t>工作原则</w:t>
      </w:r>
      <w:bookmarkEnd w:id="71"/>
      <w:bookmarkEnd w:id="72"/>
      <w:bookmarkEnd w:id="73"/>
      <w:bookmarkEnd w:id="74"/>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color w:val="auto"/>
        </w:rPr>
        <w:t>公司</w:t>
      </w:r>
      <w:r w:rsidRPr="00086189">
        <w:rPr>
          <w:rFonts w:asciiTheme="minorEastAsia" w:hAnsiTheme="minorEastAsia" w:cs="Times New Roman"/>
          <w:color w:val="auto"/>
        </w:rPr>
        <w:t>在建立突发性环境事件应急系统及其响应程序时，本着实事求是、切实可行的方针，贯彻如下原则：</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color w:val="auto"/>
        </w:rPr>
        <w:t>（1）坚持以人为本，预防为主。加强对环境事故危险源的监测、监控并实施监督管理，建立环境事故风险防范体系，积极预防、及时控制、消除隐患，提高突发性环境污染事故防范和处理能力，尽可能地避免或减少突发环境污染事故的发生，消除或减轻环境污染事故造成的中长期影响，最大程度地保障公众健康，保护人民群众生命财产安全。</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color w:val="auto"/>
        </w:rPr>
        <w:t>（2）坚持统一领导，分类管理，分级响应。接受政府环保部门的指导，使企业的突发性环境污染事故应急系统成为区域系统的有机组成部分。加强企业各部门之间协同与合作，提高快速反应能力。针对不同污染源所造成的环境污染的特点，实行分类管理，充分发挥部门专业优势，使采取的措施与突发环境污染事故造成的危害范围和社会影响相适应。</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color w:val="auto"/>
        </w:rPr>
        <w:t>（3）</w:t>
      </w:r>
      <w:r w:rsidRPr="00086189">
        <w:rPr>
          <w:rFonts w:asciiTheme="minorEastAsia" w:hAnsiTheme="minorEastAsia" w:cs="Times New Roman" w:hint="eastAsia"/>
          <w:color w:val="auto"/>
        </w:rPr>
        <w:t>坚持快速反应，高效运转的原则。各部门熟悉企业生产情况，接到事故救援命令必须及时赶赴现场组织施救，做到快速有效。发生重特大事故，由本预案中设置的指挥领导小组全权负责事故上报和事故抢险救护工作。</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color w:val="auto"/>
        </w:rPr>
        <w:t>（</w:t>
      </w:r>
      <w:r w:rsidRPr="00086189">
        <w:rPr>
          <w:rFonts w:asciiTheme="minorEastAsia" w:hAnsiTheme="minorEastAsia" w:cs="Times New Roman" w:hint="eastAsia"/>
          <w:color w:val="auto"/>
        </w:rPr>
        <w:t>4</w:t>
      </w:r>
      <w:r w:rsidRPr="00086189">
        <w:rPr>
          <w:rFonts w:asciiTheme="minorEastAsia" w:hAnsiTheme="minorEastAsia" w:cs="Times New Roman"/>
          <w:color w:val="auto"/>
        </w:rPr>
        <w:t>）</w:t>
      </w:r>
      <w:r w:rsidRPr="00086189">
        <w:rPr>
          <w:rFonts w:asciiTheme="minorEastAsia" w:hAnsiTheme="minorEastAsia" w:cs="Times New Roman" w:hint="eastAsia"/>
          <w:color w:val="auto"/>
        </w:rPr>
        <w:t>坚持依靠科技，预防为主的原则。采用先进技术，充分发挥专业技术人才作用，实行科学民主决策，采用先进的救援装备和技术，增强应急救援能力，依法规范应急救援工作。确保施救方案的科学性、权威性和可操作性，坚持事故应急救援与事故预</w:t>
      </w:r>
      <w:r w:rsidRPr="00086189">
        <w:rPr>
          <w:rFonts w:asciiTheme="minorEastAsia" w:hAnsiTheme="minorEastAsia" w:cs="Times New Roman" w:hint="eastAsia"/>
          <w:color w:val="auto"/>
        </w:rPr>
        <w:lastRenderedPageBreak/>
        <w:t>防的有机结合。积极开展企业安全建设，提高从业人员的整体素质，增强企业的安全保障能力。</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color w:val="auto"/>
        </w:rPr>
        <w:t>（</w:t>
      </w:r>
      <w:r w:rsidRPr="00086189">
        <w:rPr>
          <w:rFonts w:asciiTheme="minorEastAsia" w:hAnsiTheme="minorEastAsia" w:cs="Times New Roman" w:hint="eastAsia"/>
          <w:color w:val="auto"/>
        </w:rPr>
        <w:t>5</w:t>
      </w:r>
      <w:r w:rsidRPr="00086189">
        <w:rPr>
          <w:rFonts w:asciiTheme="minorEastAsia" w:hAnsiTheme="minorEastAsia" w:cs="Times New Roman"/>
          <w:color w:val="auto"/>
        </w:rPr>
        <w:t>）坚持平战结合，专兼结合，充分利用现有资源。积极做好应对突发性环境污染事故的思想准备、物资准备、技术准备、工作准备，加强培训演练，应急系统做到常备不懈，可为本企业和其它企业及社会提供服务，在应急时快速有效。</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75" w:name="_Toc17097"/>
      <w:bookmarkStart w:id="76" w:name="_Toc21967"/>
      <w:bookmarkStart w:id="77" w:name="_Toc2775132"/>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8应急预案编制程序和内容</w:t>
      </w:r>
      <w:bookmarkEnd w:id="75"/>
      <w:bookmarkEnd w:id="76"/>
      <w:bookmarkEnd w:id="77"/>
    </w:p>
    <w:p w:rsidR="00833FDB" w:rsidRPr="00086189" w:rsidRDefault="00086189" w:rsidP="005420F7">
      <w:pPr>
        <w:pStyle w:val="3"/>
        <w:jc w:val="left"/>
        <w:rPr>
          <w:b w:val="0"/>
          <w:sz w:val="28"/>
        </w:rPr>
      </w:pPr>
      <w:bookmarkStart w:id="78" w:name="_Toc19176"/>
      <w:bookmarkStart w:id="79" w:name="_Toc10426"/>
      <w:bookmarkStart w:id="80" w:name="_Toc2775133"/>
      <w:r w:rsidRPr="00086189">
        <w:rPr>
          <w:rStyle w:val="af"/>
          <w:rFonts w:asciiTheme="minorEastAsia" w:eastAsiaTheme="minorEastAsia" w:hAnsiTheme="minorEastAsia" w:hint="eastAsia"/>
          <w:b/>
          <w:sz w:val="28"/>
          <w:szCs w:val="28"/>
        </w:rPr>
        <w:t>1</w:t>
      </w:r>
      <w:r w:rsidRPr="00086189">
        <w:rPr>
          <w:rStyle w:val="af"/>
          <w:rFonts w:asciiTheme="minorEastAsia" w:eastAsiaTheme="minorEastAsia" w:hAnsiTheme="minorEastAsia"/>
          <w:b/>
          <w:sz w:val="28"/>
          <w:szCs w:val="28"/>
        </w:rPr>
        <w:t>.</w:t>
      </w:r>
      <w:r w:rsidRPr="00086189">
        <w:rPr>
          <w:rStyle w:val="af"/>
          <w:rFonts w:asciiTheme="minorEastAsia" w:eastAsiaTheme="minorEastAsia" w:hAnsiTheme="minorEastAsia" w:hint="eastAsia"/>
          <w:b/>
          <w:sz w:val="28"/>
          <w:szCs w:val="28"/>
        </w:rPr>
        <w:t>8</w:t>
      </w:r>
      <w:r w:rsidRPr="00086189">
        <w:rPr>
          <w:rStyle w:val="af"/>
          <w:rFonts w:asciiTheme="minorEastAsia" w:eastAsiaTheme="minorEastAsia" w:hAnsiTheme="minorEastAsia"/>
          <w:b/>
          <w:sz w:val="28"/>
          <w:szCs w:val="28"/>
        </w:rPr>
        <w:t>.1</w:t>
      </w:r>
      <w:r w:rsidRPr="00086189">
        <w:rPr>
          <w:rStyle w:val="af"/>
          <w:rFonts w:asciiTheme="minorEastAsia" w:eastAsiaTheme="minorEastAsia" w:hAnsiTheme="minorEastAsia" w:hint="eastAsia"/>
          <w:b/>
          <w:sz w:val="28"/>
          <w:szCs w:val="28"/>
        </w:rPr>
        <w:t>编制程序</w:t>
      </w:r>
      <w:bookmarkEnd w:id="78"/>
      <w:bookmarkEnd w:id="79"/>
      <w:bookmarkEnd w:id="80"/>
    </w:p>
    <w:p w:rsidR="00833FDB" w:rsidRDefault="00086189" w:rsidP="000E19CE">
      <w:pPr>
        <w:spacing w:line="360" w:lineRule="auto"/>
        <w:ind w:firstLineChars="200" w:firstLine="480"/>
        <w:jc w:val="left"/>
        <w:rPr>
          <w:rFonts w:asciiTheme="minorEastAsia" w:hAnsiTheme="minorEastAsia" w:cs="Times New Roman"/>
          <w:kern w:val="0"/>
          <w:sz w:val="24"/>
          <w:szCs w:val="28"/>
        </w:rPr>
      </w:pPr>
      <w:r w:rsidRPr="00086189">
        <w:rPr>
          <w:rFonts w:asciiTheme="minorEastAsia" w:hAnsiTheme="minorEastAsia" w:cs="Times New Roman" w:hint="eastAsia"/>
          <w:kern w:val="0"/>
          <w:sz w:val="24"/>
          <w:szCs w:val="28"/>
        </w:rPr>
        <w:t>预案编制严格参照《环境污染事故应急预案编制技术指南》（征求意见稿）的规定进行，其编制程序见图1-1：</w:t>
      </w:r>
    </w:p>
    <w:p w:rsidR="000261C3" w:rsidRDefault="000261C3" w:rsidP="000E19CE">
      <w:pPr>
        <w:spacing w:line="360" w:lineRule="auto"/>
        <w:ind w:firstLineChars="200" w:firstLine="480"/>
        <w:jc w:val="left"/>
        <w:rPr>
          <w:rFonts w:asciiTheme="minorEastAsia" w:hAnsiTheme="minorEastAsia" w:cs="Times New Roman"/>
          <w:kern w:val="0"/>
          <w:sz w:val="24"/>
          <w:szCs w:val="28"/>
        </w:rPr>
      </w:pPr>
    </w:p>
    <w:p w:rsidR="000261C3" w:rsidRDefault="000261C3" w:rsidP="000E19CE">
      <w:pPr>
        <w:spacing w:line="360" w:lineRule="auto"/>
        <w:ind w:firstLineChars="200" w:firstLine="480"/>
        <w:jc w:val="left"/>
        <w:rPr>
          <w:rFonts w:asciiTheme="minorEastAsia" w:hAnsiTheme="minorEastAsia" w:cs="Times New Roman"/>
          <w:kern w:val="0"/>
          <w:sz w:val="24"/>
          <w:szCs w:val="28"/>
        </w:rPr>
      </w:pPr>
    </w:p>
    <w:p w:rsidR="000261C3" w:rsidRDefault="000261C3" w:rsidP="000E19CE">
      <w:pPr>
        <w:spacing w:line="360" w:lineRule="auto"/>
        <w:ind w:firstLineChars="200" w:firstLine="480"/>
        <w:jc w:val="left"/>
        <w:rPr>
          <w:rFonts w:asciiTheme="minorEastAsia" w:hAnsiTheme="minorEastAsia" w:cs="Times New Roman"/>
          <w:kern w:val="0"/>
          <w:sz w:val="24"/>
          <w:szCs w:val="28"/>
        </w:rPr>
      </w:pPr>
    </w:p>
    <w:p w:rsidR="000261C3" w:rsidRDefault="000261C3" w:rsidP="000E19CE">
      <w:pPr>
        <w:spacing w:line="360" w:lineRule="auto"/>
        <w:ind w:firstLineChars="200" w:firstLine="480"/>
        <w:jc w:val="left"/>
        <w:rPr>
          <w:rFonts w:asciiTheme="minorEastAsia" w:hAnsiTheme="minorEastAsia" w:cs="Times New Roman"/>
          <w:kern w:val="0"/>
          <w:sz w:val="24"/>
          <w:szCs w:val="28"/>
        </w:rPr>
      </w:pPr>
    </w:p>
    <w:p w:rsidR="000261C3" w:rsidRDefault="000261C3" w:rsidP="000E19CE">
      <w:pPr>
        <w:spacing w:line="360" w:lineRule="auto"/>
        <w:ind w:firstLineChars="200" w:firstLine="480"/>
        <w:jc w:val="left"/>
        <w:rPr>
          <w:rFonts w:asciiTheme="minorEastAsia" w:hAnsiTheme="minorEastAsia" w:cs="Times New Roman"/>
          <w:kern w:val="0"/>
          <w:sz w:val="24"/>
          <w:szCs w:val="28"/>
        </w:rPr>
      </w:pPr>
    </w:p>
    <w:p w:rsidR="000261C3" w:rsidRDefault="000261C3" w:rsidP="000E19CE">
      <w:pPr>
        <w:spacing w:line="360" w:lineRule="auto"/>
        <w:ind w:firstLineChars="200" w:firstLine="480"/>
        <w:jc w:val="left"/>
        <w:rPr>
          <w:rFonts w:asciiTheme="minorEastAsia" w:hAnsiTheme="minorEastAsia" w:cs="Times New Roman"/>
          <w:kern w:val="0"/>
          <w:sz w:val="24"/>
          <w:szCs w:val="28"/>
        </w:rPr>
      </w:pPr>
    </w:p>
    <w:p w:rsidR="000261C3" w:rsidRDefault="000261C3" w:rsidP="000E19CE">
      <w:pPr>
        <w:spacing w:line="360" w:lineRule="auto"/>
        <w:ind w:firstLineChars="200" w:firstLine="480"/>
        <w:jc w:val="left"/>
        <w:rPr>
          <w:rFonts w:asciiTheme="minorEastAsia" w:hAnsiTheme="minorEastAsia" w:cs="Times New Roman"/>
          <w:kern w:val="0"/>
          <w:sz w:val="24"/>
          <w:szCs w:val="28"/>
        </w:rPr>
      </w:pPr>
    </w:p>
    <w:p w:rsidR="000261C3" w:rsidRDefault="000261C3" w:rsidP="000E19CE">
      <w:pPr>
        <w:spacing w:line="360" w:lineRule="auto"/>
        <w:ind w:firstLineChars="200" w:firstLine="480"/>
        <w:jc w:val="left"/>
        <w:rPr>
          <w:rFonts w:asciiTheme="minorEastAsia" w:hAnsiTheme="minorEastAsia" w:cs="Times New Roman"/>
          <w:kern w:val="0"/>
          <w:sz w:val="24"/>
          <w:szCs w:val="28"/>
        </w:rPr>
      </w:pPr>
    </w:p>
    <w:p w:rsidR="000261C3" w:rsidRDefault="000261C3" w:rsidP="000E19CE">
      <w:pPr>
        <w:spacing w:line="360" w:lineRule="auto"/>
        <w:ind w:firstLineChars="200" w:firstLine="480"/>
        <w:jc w:val="left"/>
        <w:rPr>
          <w:rFonts w:asciiTheme="minorEastAsia" w:hAnsiTheme="minorEastAsia" w:cs="Times New Roman"/>
          <w:kern w:val="0"/>
          <w:sz w:val="24"/>
          <w:szCs w:val="28"/>
        </w:rPr>
      </w:pPr>
    </w:p>
    <w:p w:rsidR="000261C3" w:rsidRDefault="000261C3" w:rsidP="000E19CE">
      <w:pPr>
        <w:spacing w:line="360" w:lineRule="auto"/>
        <w:ind w:firstLineChars="200" w:firstLine="480"/>
        <w:jc w:val="left"/>
        <w:rPr>
          <w:rFonts w:asciiTheme="minorEastAsia" w:hAnsiTheme="minorEastAsia" w:cs="Times New Roman"/>
          <w:kern w:val="0"/>
          <w:sz w:val="24"/>
          <w:szCs w:val="28"/>
        </w:rPr>
      </w:pPr>
    </w:p>
    <w:p w:rsidR="000261C3" w:rsidRDefault="000261C3" w:rsidP="000E19CE">
      <w:pPr>
        <w:spacing w:line="360" w:lineRule="auto"/>
        <w:ind w:firstLineChars="200" w:firstLine="480"/>
        <w:jc w:val="left"/>
        <w:rPr>
          <w:rFonts w:asciiTheme="minorEastAsia" w:hAnsiTheme="minorEastAsia" w:cs="Times New Roman"/>
          <w:kern w:val="0"/>
          <w:sz w:val="24"/>
          <w:szCs w:val="28"/>
        </w:rPr>
      </w:pPr>
    </w:p>
    <w:p w:rsidR="000261C3" w:rsidRDefault="000261C3" w:rsidP="000E19CE">
      <w:pPr>
        <w:spacing w:line="360" w:lineRule="auto"/>
        <w:ind w:firstLineChars="200" w:firstLine="480"/>
        <w:jc w:val="left"/>
        <w:rPr>
          <w:rFonts w:asciiTheme="minorEastAsia" w:hAnsiTheme="minorEastAsia" w:cs="Times New Roman"/>
          <w:kern w:val="0"/>
          <w:sz w:val="24"/>
          <w:szCs w:val="28"/>
        </w:rPr>
      </w:pPr>
    </w:p>
    <w:p w:rsidR="000261C3" w:rsidRDefault="000261C3" w:rsidP="000E19CE">
      <w:pPr>
        <w:spacing w:line="360" w:lineRule="auto"/>
        <w:ind w:firstLineChars="200" w:firstLine="480"/>
        <w:jc w:val="left"/>
        <w:rPr>
          <w:rFonts w:asciiTheme="minorEastAsia" w:hAnsiTheme="minorEastAsia" w:cs="Times New Roman"/>
          <w:kern w:val="0"/>
          <w:sz w:val="24"/>
          <w:szCs w:val="28"/>
        </w:rPr>
      </w:pPr>
    </w:p>
    <w:p w:rsidR="000261C3" w:rsidRDefault="000261C3" w:rsidP="000E19CE">
      <w:pPr>
        <w:spacing w:line="360" w:lineRule="auto"/>
        <w:ind w:firstLineChars="200" w:firstLine="480"/>
        <w:jc w:val="left"/>
        <w:rPr>
          <w:rFonts w:asciiTheme="minorEastAsia" w:hAnsiTheme="minorEastAsia" w:cs="Times New Roman"/>
          <w:kern w:val="0"/>
          <w:sz w:val="24"/>
          <w:szCs w:val="28"/>
        </w:rPr>
      </w:pPr>
    </w:p>
    <w:p w:rsidR="000261C3" w:rsidRDefault="000261C3" w:rsidP="000E19CE">
      <w:pPr>
        <w:spacing w:line="360" w:lineRule="auto"/>
        <w:ind w:firstLineChars="200" w:firstLine="480"/>
        <w:jc w:val="left"/>
        <w:rPr>
          <w:rFonts w:asciiTheme="minorEastAsia" w:hAnsiTheme="minorEastAsia" w:cs="Times New Roman"/>
          <w:kern w:val="0"/>
          <w:sz w:val="24"/>
          <w:szCs w:val="28"/>
        </w:rPr>
      </w:pPr>
    </w:p>
    <w:p w:rsidR="000261C3" w:rsidRDefault="000261C3" w:rsidP="000E19CE">
      <w:pPr>
        <w:spacing w:line="360" w:lineRule="auto"/>
        <w:ind w:firstLineChars="200" w:firstLine="480"/>
        <w:jc w:val="left"/>
        <w:rPr>
          <w:rFonts w:asciiTheme="minorEastAsia" w:hAnsiTheme="minorEastAsia" w:cs="Times New Roman"/>
          <w:kern w:val="0"/>
          <w:sz w:val="24"/>
          <w:szCs w:val="28"/>
        </w:rPr>
      </w:pPr>
    </w:p>
    <w:p w:rsidR="000261C3" w:rsidRDefault="000261C3" w:rsidP="000E19CE">
      <w:pPr>
        <w:spacing w:line="360" w:lineRule="auto"/>
        <w:ind w:firstLineChars="200" w:firstLine="480"/>
        <w:jc w:val="left"/>
        <w:rPr>
          <w:rFonts w:asciiTheme="minorEastAsia" w:hAnsiTheme="minorEastAsia" w:cs="Times New Roman"/>
          <w:kern w:val="0"/>
          <w:sz w:val="24"/>
          <w:szCs w:val="28"/>
        </w:rPr>
      </w:pPr>
    </w:p>
    <w:p w:rsidR="00833FDB" w:rsidRPr="00086189" w:rsidRDefault="003650E8" w:rsidP="000E19CE">
      <w:pPr>
        <w:ind w:firstLineChars="200" w:firstLine="560"/>
        <w:jc w:val="left"/>
        <w:rPr>
          <w:rFonts w:asciiTheme="minorEastAsia" w:hAnsiTheme="minorEastAsia" w:cs="Times New Roman"/>
          <w:kern w:val="0"/>
          <w:sz w:val="28"/>
          <w:szCs w:val="28"/>
        </w:rPr>
      </w:pPr>
      <w:r w:rsidRPr="003650E8">
        <w:rPr>
          <w:rFonts w:asciiTheme="minorEastAsia" w:hAnsiTheme="minorEastAsia"/>
          <w:noProof/>
          <w:sz w:val="28"/>
        </w:rPr>
        <w:pict>
          <v:group id="_x0000_s3600" style="position:absolute;left:0;text-align:left;margin-left:20.2pt;margin-top:11.45pt;width:355.9pt;height:354.35pt;z-index:251687424" coordorigin="1822,1647" coordsize="7118,7087">
            <v:shapetype id="_x0000_t202" coordsize="21600,21600" o:spt="202" path="m,l,21600r21600,l21600,xe">
              <v:stroke joinstyle="miter"/>
              <v:path gradientshapeok="t" o:connecttype="rect"/>
            </v:shapetype>
            <v:shape id="文本框 217" o:spid="_x0000_s1052" type="#_x0000_t202" style="position:absolute;left:3872;top:1647;width:3112;height:469" strokeweight="1.5pt">
              <v:fill angle="90" type="gradient">
                <o:fill v:ext="view" type="gradientUnscaled"/>
              </v:fill>
              <v:textbox style="mso-next-textbox:#文本框 217">
                <w:txbxContent>
                  <w:p w:rsidR="005420F7" w:rsidRPr="006A0605" w:rsidRDefault="005420F7" w:rsidP="006A0605">
                    <w:pPr>
                      <w:jc w:val="center"/>
                      <w:rPr>
                        <w:rFonts w:eastAsia="宋体"/>
                        <w:sz w:val="20"/>
                      </w:rPr>
                    </w:pPr>
                    <w:r w:rsidRPr="006A0605">
                      <w:rPr>
                        <w:rFonts w:hint="eastAsia"/>
                        <w:sz w:val="20"/>
                      </w:rPr>
                      <w:t>成立编制小组、选定负责人</w:t>
                    </w:r>
                  </w:p>
                </w:txbxContent>
              </v:textbox>
            </v:shape>
            <v:shape id="文本框 218" o:spid="_x0000_s1053" type="#_x0000_t202" style="position:absolute;left:4481;top:2486;width:1781;height:469" strokeweight="1.5pt">
              <v:fill angle="90" type="gradient">
                <o:fill v:ext="view" type="gradientUnscaled"/>
              </v:fill>
              <v:textbox style="mso-next-textbox:#文本框 218">
                <w:txbxContent>
                  <w:p w:rsidR="005420F7" w:rsidRPr="006A0605" w:rsidRDefault="005420F7" w:rsidP="006A0605">
                    <w:pPr>
                      <w:jc w:val="center"/>
                      <w:rPr>
                        <w:rFonts w:eastAsia="宋体"/>
                        <w:sz w:val="20"/>
                      </w:rPr>
                    </w:pPr>
                    <w:r w:rsidRPr="006A0605">
                      <w:rPr>
                        <w:rFonts w:hint="eastAsia"/>
                        <w:sz w:val="20"/>
                      </w:rPr>
                      <w:t>基本情况调查</w:t>
                    </w:r>
                  </w:p>
                </w:txbxContent>
              </v:textbox>
            </v:shape>
            <v:line id="直线 219" o:spid="_x0000_s1054" style="position:absolute" from="5353,2116" to="5353,2490" filled="t" strokeweight="1.5pt">
              <v:stroke endarrow="block"/>
            </v:line>
            <v:line id="直线 220" o:spid="_x0000_s1055" style="position:absolute;flip:x" from="5353,2955" to="5353,3629" strokeweight="1.5pt">
              <v:stroke endarrow="block"/>
            </v:line>
            <v:line id="直线 221" o:spid="_x0000_s1056" style="position:absolute" from="2638,3283" to="8307,3284" filled="t" strokeweight="1.5pt"/>
            <v:line id="直线 222" o:spid="_x0000_s1057" style="position:absolute" from="8307,3283" to="8307,3629" strokeweight="1.5pt">
              <v:stroke endarrow="block"/>
            </v:line>
            <v:line id="直线 223" o:spid="_x0000_s1058" style="position:absolute;flip:x" from="3734,4825" to="3752,5172" strokeweight="1.5pt">
              <v:stroke endarrow="block"/>
            </v:line>
            <v:line id="直线 224" o:spid="_x0000_s1059" style="position:absolute;flip:x" from="2638,3283" to="2639,3629" strokeweight="1.5pt">
              <v:stroke endarrow="block"/>
            </v:line>
            <v:shape id="文本框 225" o:spid="_x0000_s1060" type="#_x0000_t202" style="position:absolute;left:4375;top:3629;width:1966;height:834" strokeweight="1.5pt">
              <v:fill angle="90" type="gradient">
                <o:fill v:ext="view" type="gradientUnscaled"/>
              </v:fill>
              <v:textbox style="mso-next-textbox:#文本框 225">
                <w:txbxContent>
                  <w:p w:rsidR="005420F7" w:rsidRPr="006A0605" w:rsidRDefault="005420F7">
                    <w:pPr>
                      <w:rPr>
                        <w:rFonts w:eastAsia="宋体"/>
                        <w:sz w:val="20"/>
                        <w:szCs w:val="20"/>
                      </w:rPr>
                    </w:pPr>
                    <w:r w:rsidRPr="006A0605">
                      <w:rPr>
                        <w:rFonts w:hint="eastAsia"/>
                        <w:sz w:val="20"/>
                        <w:szCs w:val="20"/>
                      </w:rPr>
                      <w:t>突发环境事件分级辨识与分级响应</w:t>
                    </w:r>
                  </w:p>
                </w:txbxContent>
              </v:textbox>
            </v:shape>
            <v:shape id="文本框 226" o:spid="_x0000_s1061" type="#_x0000_t202" style="position:absolute;left:1822;top:3629;width:1781;height:803" strokeweight="1.5pt">
              <v:fill angle="90" type="gradient">
                <o:fill v:ext="view" type="gradientUnscaled"/>
              </v:fill>
              <v:textbox style="mso-next-textbox:#文本框 226">
                <w:txbxContent>
                  <w:p w:rsidR="005420F7" w:rsidRPr="006A0605" w:rsidRDefault="005420F7">
                    <w:pPr>
                      <w:rPr>
                        <w:rFonts w:eastAsia="宋体"/>
                        <w:sz w:val="20"/>
                        <w:szCs w:val="20"/>
                      </w:rPr>
                    </w:pPr>
                    <w:r w:rsidRPr="006A0605">
                      <w:rPr>
                        <w:rFonts w:hint="eastAsia"/>
                        <w:sz w:val="20"/>
                        <w:szCs w:val="20"/>
                      </w:rPr>
                      <w:t>环境危险源辨识与环境风险分析</w:t>
                    </w:r>
                  </w:p>
                </w:txbxContent>
              </v:textbox>
            </v:shape>
            <v:shape id="文本框 227" o:spid="_x0000_s1062" type="#_x0000_t202" style="position:absolute;left:7150;top:3689;width:1790;height:743" strokeweight="1.5pt">
              <v:fill angle="90" type="gradient">
                <o:fill v:ext="view" type="gradientUnscaled"/>
              </v:fill>
              <v:textbox style="mso-next-textbox:#文本框 227">
                <w:txbxContent>
                  <w:p w:rsidR="005420F7" w:rsidRPr="006A0605" w:rsidRDefault="005420F7" w:rsidP="006A0605">
                    <w:pPr>
                      <w:jc w:val="center"/>
                      <w:rPr>
                        <w:rFonts w:eastAsia="宋体"/>
                        <w:sz w:val="20"/>
                      </w:rPr>
                    </w:pPr>
                    <w:r w:rsidRPr="006A0605">
                      <w:rPr>
                        <w:rFonts w:hint="eastAsia"/>
                        <w:sz w:val="20"/>
                      </w:rPr>
                      <w:t>应急资源</w:t>
                    </w:r>
                    <w:r>
                      <w:rPr>
                        <w:rFonts w:hint="eastAsia"/>
                        <w:sz w:val="20"/>
                      </w:rPr>
                      <w:t>分析与应急能力评估</w:t>
                    </w:r>
                  </w:p>
                </w:txbxContent>
              </v:textbox>
            </v:shape>
            <v:line id="直线 228" o:spid="_x0000_s1063" style="position:absolute" from="8282,4463" to="8282,6016" strokeweight="1.5pt"/>
            <v:line id="直线 229" o:spid="_x0000_s1064" style="position:absolute" from="2505,6016" to="8283,6017" strokeweight="1.5pt"/>
            <v:line id="直线 230" o:spid="_x0000_s1065" style="position:absolute" from="2505,4463" to="2505,6016" strokeweight="1.5pt"/>
            <v:line id="直线 231" o:spid="_x0000_s1066" style="position:absolute;flip:x" from="5363,4463" to="5363,4823" filled="t" strokeweight="1.5pt"/>
            <v:line id="直线 232" o:spid="_x0000_s1067" style="position:absolute" from="3734,4823" to="7202,4825" strokeweight="1.5pt"/>
            <v:shape id="文本框 233" o:spid="_x0000_s1068" type="#_x0000_t202" style="position:absolute;left:5910;top:5172;width:2133;height:469" strokeweight="1.5pt">
              <v:fill angle="90" type="gradient">
                <o:fill v:ext="view" type="gradientUnscaled"/>
              </v:fill>
              <v:textbox style="mso-next-textbox:#文本框 233">
                <w:txbxContent>
                  <w:p w:rsidR="005420F7" w:rsidRPr="006A0605" w:rsidRDefault="005420F7">
                    <w:pPr>
                      <w:rPr>
                        <w:rFonts w:eastAsia="宋体"/>
                        <w:sz w:val="20"/>
                      </w:rPr>
                    </w:pPr>
                    <w:r>
                      <w:rPr>
                        <w:rFonts w:hint="eastAsia"/>
                        <w:sz w:val="20"/>
                      </w:rPr>
                      <w:t>应急响应流程与措施</w:t>
                    </w:r>
                  </w:p>
                </w:txbxContent>
              </v:textbox>
            </v:shape>
            <v:shape id="文本框 234" o:spid="_x0000_s1069" type="#_x0000_t202" style="position:absolute;left:2884;top:5172;width:2051;height:469" strokeweight="1.5pt">
              <v:fill angle="90" type="gradient">
                <o:fill v:ext="view" type="gradientUnscaled"/>
              </v:fill>
              <v:textbox style="mso-next-textbox:#文本框 234">
                <w:txbxContent>
                  <w:p w:rsidR="005420F7" w:rsidRPr="006A0605" w:rsidRDefault="005420F7" w:rsidP="006A0605">
                    <w:pPr>
                      <w:jc w:val="center"/>
                      <w:rPr>
                        <w:rFonts w:eastAsia="宋体"/>
                        <w:sz w:val="20"/>
                      </w:rPr>
                    </w:pPr>
                    <w:r>
                      <w:rPr>
                        <w:rFonts w:hint="eastAsia"/>
                        <w:sz w:val="20"/>
                      </w:rPr>
                      <w:t>应急机构与职责</w:t>
                    </w:r>
                  </w:p>
                </w:txbxContent>
              </v:textbox>
            </v:shape>
            <v:line id="直线 235" o:spid="_x0000_s1070" style="position:absolute;flip:x" from="7202,4831" to="7202,5172" strokeweight="1.5pt">
              <v:stroke endarrow="block"/>
            </v:line>
            <v:line id="直线 236" o:spid="_x0000_s1071" style="position:absolute" from="7202,5641" to="7203,6016" filled="t" strokeweight="1.5pt"/>
            <v:line id="直线 237" o:spid="_x0000_s1072" style="position:absolute" from="3732,5641" to="3733,6016" filled="t" strokeweight="1.5pt"/>
            <v:line id="直线 238" o:spid="_x0000_s1073" style="position:absolute" from="5429,7819" to="5436,8265" strokeweight="1.5pt">
              <v:stroke endarrow="block"/>
            </v:line>
            <v:line id="直线 239" o:spid="_x0000_s1074" style="position:absolute;flip:x" from="5413,6656" to="5413,7350" strokeweight="1.5pt">
              <v:stroke endarrow="block"/>
            </v:line>
            <v:line id="直线 240" o:spid="_x0000_s1075" style="position:absolute" from="5430,6017" to="5436,6420" strokeweight="1.5pt">
              <v:stroke endarrow="block"/>
            </v:line>
            <v:shape id="文本框 241" o:spid="_x0000_s1076" type="#_x0000_t202" style="position:absolute;left:4829;top:8265;width:1293;height:469" strokeweight="1.5pt">
              <v:fill angle="90" type="gradient">
                <o:fill v:ext="view" type="gradientUnscaled"/>
              </v:fill>
              <v:textbox style="mso-next-textbox:#文本框 241">
                <w:txbxContent>
                  <w:p w:rsidR="005420F7" w:rsidRPr="006A0605" w:rsidRDefault="005420F7">
                    <w:pPr>
                      <w:rPr>
                        <w:rFonts w:eastAsia="宋体"/>
                        <w:sz w:val="20"/>
                      </w:rPr>
                    </w:pPr>
                    <w:r w:rsidRPr="006A0605">
                      <w:rPr>
                        <w:rFonts w:eastAsia="宋体" w:hint="eastAsia"/>
                        <w:sz w:val="20"/>
                      </w:rPr>
                      <w:t>预案实施</w:t>
                    </w:r>
                  </w:p>
                </w:txbxContent>
              </v:textbox>
            </v:shape>
            <v:shape id="文本框 242" o:spid="_x0000_s1077" type="#_x0000_t202" style="position:absolute;left:4263;top:7350;width:2496;height:469" strokeweight="1.5pt">
              <v:fill angle="90" type="gradient">
                <o:fill v:ext="view" type="gradientUnscaled"/>
              </v:fill>
              <v:textbox style="mso-next-textbox:#文本框 242">
                <w:txbxContent>
                  <w:p w:rsidR="005420F7" w:rsidRPr="006A0605" w:rsidRDefault="005420F7" w:rsidP="006A0605">
                    <w:pPr>
                      <w:jc w:val="center"/>
                      <w:rPr>
                        <w:rFonts w:eastAsia="宋体"/>
                        <w:sz w:val="20"/>
                      </w:rPr>
                    </w:pPr>
                    <w:r>
                      <w:rPr>
                        <w:rFonts w:hint="eastAsia"/>
                        <w:sz w:val="20"/>
                      </w:rPr>
                      <w:t>预案评估</w:t>
                    </w:r>
                    <w:r w:rsidRPr="006A0605">
                      <w:rPr>
                        <w:rFonts w:hint="eastAsia"/>
                        <w:sz w:val="20"/>
                      </w:rPr>
                      <w:t>与发布更新</w:t>
                    </w:r>
                  </w:p>
                </w:txbxContent>
              </v:textbox>
            </v:shape>
            <v:shape id="文本框 243" o:spid="_x0000_s1078" type="#_x0000_t202" style="position:absolute;left:4560;top:6420;width:1781;height:469" strokeweight="1.5pt">
              <v:fill angle="90" type="gradient">
                <o:fill v:ext="view" type="gradientUnscaled"/>
              </v:fill>
              <v:textbox style="mso-next-textbox:#文本框 243">
                <w:txbxContent>
                  <w:p w:rsidR="005420F7" w:rsidRPr="006A0605" w:rsidRDefault="005420F7">
                    <w:pPr>
                      <w:rPr>
                        <w:rFonts w:eastAsia="宋体"/>
                        <w:sz w:val="20"/>
                      </w:rPr>
                    </w:pPr>
                    <w:r w:rsidRPr="006A0605">
                      <w:rPr>
                        <w:rFonts w:hint="eastAsia"/>
                        <w:sz w:val="20"/>
                      </w:rPr>
                      <w:t>编制应急预案</w:t>
                    </w:r>
                  </w:p>
                </w:txbxContent>
              </v:textbox>
            </v:shape>
          </v:group>
        </w:pict>
      </w:r>
    </w:p>
    <w:p w:rsidR="00833FDB" w:rsidRPr="00086189" w:rsidRDefault="00833FDB" w:rsidP="000E19CE">
      <w:pPr>
        <w:ind w:firstLineChars="200" w:firstLine="560"/>
        <w:jc w:val="left"/>
        <w:rPr>
          <w:rFonts w:asciiTheme="minorEastAsia" w:hAnsiTheme="minorEastAsia"/>
          <w:kern w:val="0"/>
          <w:sz w:val="28"/>
          <w:szCs w:val="28"/>
        </w:rPr>
      </w:pPr>
      <w:bookmarkStart w:id="81" w:name="_Toc7191"/>
      <w:bookmarkStart w:id="82" w:name="_Toc25878"/>
    </w:p>
    <w:p w:rsidR="00833FDB" w:rsidRPr="00086189" w:rsidRDefault="00833FDB" w:rsidP="000E19CE">
      <w:pPr>
        <w:ind w:firstLineChars="200" w:firstLine="560"/>
        <w:jc w:val="left"/>
        <w:rPr>
          <w:rFonts w:asciiTheme="minorEastAsia" w:hAnsiTheme="minorEastAsia"/>
          <w:kern w:val="0"/>
          <w:sz w:val="28"/>
          <w:szCs w:val="28"/>
        </w:rPr>
      </w:pPr>
    </w:p>
    <w:p w:rsidR="00833FDB" w:rsidRPr="00086189" w:rsidRDefault="00833FDB" w:rsidP="000E19CE">
      <w:pPr>
        <w:ind w:firstLineChars="200" w:firstLine="560"/>
        <w:jc w:val="left"/>
        <w:rPr>
          <w:rFonts w:asciiTheme="minorEastAsia" w:hAnsiTheme="minorEastAsia"/>
          <w:kern w:val="0"/>
          <w:sz w:val="28"/>
          <w:szCs w:val="28"/>
        </w:rPr>
      </w:pPr>
    </w:p>
    <w:p w:rsidR="00833FDB" w:rsidRPr="00086189" w:rsidRDefault="00833FDB" w:rsidP="000E19CE">
      <w:pPr>
        <w:ind w:firstLineChars="200" w:firstLine="560"/>
        <w:jc w:val="left"/>
        <w:rPr>
          <w:rFonts w:asciiTheme="minorEastAsia" w:hAnsiTheme="minorEastAsia"/>
          <w:kern w:val="0"/>
          <w:sz w:val="28"/>
          <w:szCs w:val="28"/>
        </w:rPr>
      </w:pPr>
    </w:p>
    <w:p w:rsidR="00833FDB" w:rsidRPr="00086189" w:rsidRDefault="00833FDB" w:rsidP="000E19CE">
      <w:pPr>
        <w:ind w:firstLineChars="200" w:firstLine="560"/>
        <w:jc w:val="left"/>
        <w:rPr>
          <w:rFonts w:asciiTheme="minorEastAsia" w:hAnsiTheme="minorEastAsia"/>
          <w:kern w:val="0"/>
          <w:sz w:val="28"/>
          <w:szCs w:val="28"/>
        </w:rPr>
      </w:pPr>
    </w:p>
    <w:p w:rsidR="00833FDB" w:rsidRPr="00086189" w:rsidRDefault="00833FDB" w:rsidP="000E19CE">
      <w:pPr>
        <w:ind w:firstLineChars="200" w:firstLine="560"/>
        <w:jc w:val="left"/>
        <w:rPr>
          <w:rFonts w:asciiTheme="minorEastAsia" w:hAnsiTheme="minorEastAsia"/>
          <w:kern w:val="0"/>
          <w:sz w:val="28"/>
          <w:szCs w:val="28"/>
        </w:rPr>
      </w:pPr>
    </w:p>
    <w:p w:rsidR="00833FDB" w:rsidRPr="00086189" w:rsidRDefault="00833FDB" w:rsidP="000E19CE">
      <w:pPr>
        <w:ind w:firstLineChars="200" w:firstLine="560"/>
        <w:jc w:val="left"/>
        <w:rPr>
          <w:rFonts w:asciiTheme="minorEastAsia" w:hAnsiTheme="minorEastAsia"/>
          <w:kern w:val="0"/>
          <w:sz w:val="28"/>
          <w:szCs w:val="28"/>
        </w:rPr>
      </w:pPr>
    </w:p>
    <w:p w:rsidR="00833FDB" w:rsidRPr="00086189" w:rsidRDefault="00833FDB" w:rsidP="000E19CE">
      <w:pPr>
        <w:ind w:firstLineChars="200" w:firstLine="560"/>
        <w:jc w:val="left"/>
        <w:rPr>
          <w:rFonts w:asciiTheme="minorEastAsia" w:hAnsiTheme="minorEastAsia"/>
          <w:kern w:val="0"/>
          <w:sz w:val="28"/>
          <w:szCs w:val="28"/>
        </w:rPr>
      </w:pPr>
    </w:p>
    <w:p w:rsidR="00833FDB" w:rsidRPr="00086189" w:rsidRDefault="00833FDB" w:rsidP="000E19CE">
      <w:pPr>
        <w:ind w:firstLineChars="200" w:firstLine="560"/>
        <w:jc w:val="left"/>
        <w:rPr>
          <w:rFonts w:asciiTheme="minorEastAsia" w:hAnsiTheme="minorEastAsia"/>
          <w:kern w:val="0"/>
          <w:sz w:val="28"/>
          <w:szCs w:val="28"/>
        </w:rPr>
      </w:pPr>
    </w:p>
    <w:p w:rsidR="00833FDB" w:rsidRPr="00086189" w:rsidRDefault="00833FDB" w:rsidP="000E19CE">
      <w:pPr>
        <w:ind w:firstLineChars="200" w:firstLine="560"/>
        <w:jc w:val="left"/>
        <w:rPr>
          <w:rFonts w:asciiTheme="minorEastAsia" w:hAnsiTheme="minorEastAsia"/>
          <w:kern w:val="0"/>
          <w:sz w:val="28"/>
          <w:szCs w:val="28"/>
        </w:rPr>
      </w:pPr>
    </w:p>
    <w:p w:rsidR="00833FDB" w:rsidRPr="00086189" w:rsidRDefault="00833FDB" w:rsidP="000E19CE">
      <w:pPr>
        <w:ind w:firstLineChars="200" w:firstLine="560"/>
        <w:jc w:val="left"/>
        <w:rPr>
          <w:rFonts w:asciiTheme="minorEastAsia" w:hAnsiTheme="minorEastAsia"/>
          <w:kern w:val="0"/>
          <w:sz w:val="28"/>
          <w:szCs w:val="28"/>
        </w:rPr>
      </w:pPr>
    </w:p>
    <w:p w:rsidR="0097270A" w:rsidRPr="00035D7C" w:rsidRDefault="0097270A" w:rsidP="0097270A">
      <w:pPr>
        <w:jc w:val="center"/>
        <w:rPr>
          <w:rFonts w:ascii="宋体" w:eastAsia="宋体" w:hAnsi="宋体"/>
          <w:b/>
          <w:bCs/>
          <w:sz w:val="22"/>
          <w:szCs w:val="22"/>
        </w:rPr>
      </w:pPr>
      <w:r w:rsidRPr="00035D7C">
        <w:rPr>
          <w:rFonts w:ascii="宋体" w:eastAsia="宋体" w:hAnsi="宋体" w:hint="eastAsia"/>
          <w:b/>
          <w:bCs/>
          <w:sz w:val="22"/>
          <w:szCs w:val="22"/>
        </w:rPr>
        <w:t>图1-1   环境应急预案编制程序图</w:t>
      </w:r>
    </w:p>
    <w:p w:rsidR="00833FDB" w:rsidRPr="00086189" w:rsidRDefault="003650E8" w:rsidP="005420F7">
      <w:pPr>
        <w:pStyle w:val="3"/>
        <w:jc w:val="left"/>
        <w:rPr>
          <w:b w:val="0"/>
          <w:kern w:val="44"/>
          <w:sz w:val="36"/>
        </w:rPr>
      </w:pPr>
      <w:r w:rsidRPr="003650E8">
        <w:rPr>
          <w:rFonts w:asciiTheme="minorEastAsia" w:hAnsiTheme="minorEastAsia"/>
          <w:sz w:val="28"/>
          <w:szCs w:val="24"/>
        </w:rPr>
        <w:pict>
          <v:shape id="文本框 244" o:spid="_x0000_s1079" type="#_x0000_t202" style="position:absolute;margin-left:142.25pt;margin-top:15.6pt;width:219.6pt;height:32.75pt;z-index:251715584" filled="f" stroked="f" strokeweight="1.25pt">
            <v:textbox style="mso-next-textbox:#文本框 244">
              <w:txbxContent>
                <w:p w:rsidR="005420F7" w:rsidRDefault="005420F7"/>
              </w:txbxContent>
            </v:textbox>
          </v:shape>
        </w:pict>
      </w:r>
      <w:bookmarkStart w:id="83" w:name="_Toc2775134"/>
      <w:r w:rsidR="00086189" w:rsidRPr="00086189">
        <w:rPr>
          <w:rStyle w:val="af"/>
          <w:rFonts w:asciiTheme="minorEastAsia" w:eastAsiaTheme="minorEastAsia" w:hAnsiTheme="minorEastAsia" w:hint="eastAsia"/>
          <w:b/>
          <w:sz w:val="28"/>
          <w:szCs w:val="28"/>
        </w:rPr>
        <w:t>1</w:t>
      </w:r>
      <w:r w:rsidR="00086189" w:rsidRPr="00086189">
        <w:rPr>
          <w:rStyle w:val="af"/>
          <w:rFonts w:asciiTheme="minorEastAsia" w:eastAsiaTheme="minorEastAsia" w:hAnsiTheme="minorEastAsia"/>
          <w:b/>
          <w:sz w:val="28"/>
          <w:szCs w:val="28"/>
        </w:rPr>
        <w:t>.</w:t>
      </w:r>
      <w:r w:rsidR="00086189" w:rsidRPr="00086189">
        <w:rPr>
          <w:rStyle w:val="af"/>
          <w:rFonts w:asciiTheme="minorEastAsia" w:eastAsiaTheme="minorEastAsia" w:hAnsiTheme="minorEastAsia" w:hint="eastAsia"/>
          <w:b/>
          <w:sz w:val="28"/>
          <w:szCs w:val="28"/>
        </w:rPr>
        <w:t>8</w:t>
      </w:r>
      <w:r w:rsidR="00086189" w:rsidRPr="00086189">
        <w:rPr>
          <w:rStyle w:val="af"/>
          <w:rFonts w:asciiTheme="minorEastAsia" w:eastAsiaTheme="minorEastAsia" w:hAnsiTheme="minorEastAsia"/>
          <w:b/>
          <w:sz w:val="28"/>
          <w:szCs w:val="28"/>
        </w:rPr>
        <w:t>.</w:t>
      </w:r>
      <w:r w:rsidR="00086189" w:rsidRPr="00086189">
        <w:rPr>
          <w:rStyle w:val="af"/>
          <w:rFonts w:asciiTheme="minorEastAsia" w:eastAsiaTheme="minorEastAsia" w:hAnsiTheme="minorEastAsia" w:hint="eastAsia"/>
          <w:b/>
          <w:sz w:val="28"/>
          <w:szCs w:val="28"/>
        </w:rPr>
        <w:t>2编制内容</w:t>
      </w:r>
      <w:bookmarkEnd w:id="81"/>
      <w:bookmarkEnd w:id="82"/>
      <w:bookmarkEnd w:id="83"/>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bCs/>
          <w:color w:val="auto"/>
          <w:kern w:val="44"/>
          <w:szCs w:val="28"/>
        </w:rPr>
        <w:t>本预案的编制内容共分为十四个部分，即：总则说明、基本情况调查、环境风险评估、组织机构和职责、预防与预警、应急响应和救援措施、信息报告和通报、后期处置、应急培训和演习、奖励与责任追究、保障措施、</w:t>
      </w:r>
      <w:r w:rsidRPr="00086189">
        <w:rPr>
          <w:rFonts w:asciiTheme="minorEastAsia" w:hAnsiTheme="minorEastAsia" w:cs="Times New Roman"/>
          <w:color w:val="auto"/>
          <w:kern w:val="44"/>
          <w:szCs w:val="28"/>
        </w:rPr>
        <w:t>预案的评审</w:t>
      </w:r>
      <w:r w:rsidRPr="00086189">
        <w:rPr>
          <w:rFonts w:asciiTheme="minorEastAsia" w:hAnsiTheme="minorEastAsia" w:cs="Times New Roman" w:hint="eastAsia"/>
          <w:color w:val="auto"/>
          <w:kern w:val="44"/>
          <w:szCs w:val="28"/>
        </w:rPr>
        <w:t>/</w:t>
      </w:r>
      <w:r w:rsidRPr="00086189">
        <w:rPr>
          <w:rFonts w:asciiTheme="minorEastAsia" w:hAnsiTheme="minorEastAsia" w:cs="Times New Roman"/>
          <w:color w:val="auto"/>
          <w:kern w:val="44"/>
          <w:szCs w:val="28"/>
        </w:rPr>
        <w:t>备案</w:t>
      </w:r>
      <w:r w:rsidRPr="00086189">
        <w:rPr>
          <w:rFonts w:asciiTheme="minorEastAsia" w:hAnsiTheme="minorEastAsia" w:cs="Times New Roman" w:hint="eastAsia"/>
          <w:color w:val="auto"/>
          <w:kern w:val="44"/>
          <w:szCs w:val="28"/>
        </w:rPr>
        <w:t>/</w:t>
      </w:r>
      <w:r w:rsidRPr="00086189">
        <w:rPr>
          <w:rFonts w:asciiTheme="minorEastAsia" w:hAnsiTheme="minorEastAsia" w:cs="Times New Roman"/>
          <w:color w:val="auto"/>
          <w:kern w:val="44"/>
          <w:szCs w:val="28"/>
        </w:rPr>
        <w:t>发布和更新</w:t>
      </w:r>
      <w:r w:rsidRPr="00086189">
        <w:rPr>
          <w:rFonts w:asciiTheme="minorEastAsia" w:hAnsiTheme="minorEastAsia" w:cs="Times New Roman" w:hint="eastAsia"/>
          <w:color w:val="auto"/>
          <w:kern w:val="44"/>
          <w:szCs w:val="28"/>
        </w:rPr>
        <w:t>、附则及预案的附图附件。</w:t>
      </w:r>
    </w:p>
    <w:p w:rsidR="00833FDB" w:rsidRPr="00086189" w:rsidRDefault="00833FDB" w:rsidP="005420F7">
      <w:pPr>
        <w:pStyle w:val="1"/>
        <w:keepLines/>
        <w:spacing w:beforeLines="0" w:line="360" w:lineRule="auto"/>
        <w:ind w:firstLineChars="200" w:firstLine="482"/>
        <w:jc w:val="left"/>
        <w:rPr>
          <w:rFonts w:asciiTheme="minorEastAsia" w:eastAsiaTheme="minorEastAsia" w:hAnsiTheme="minorEastAsia" w:cs="Times New Roman"/>
          <w:color w:val="auto"/>
          <w:spacing w:val="0"/>
          <w:kern w:val="44"/>
          <w:sz w:val="24"/>
          <w:szCs w:val="24"/>
        </w:rPr>
        <w:sectPr w:rsidR="00833FDB" w:rsidRPr="00086189">
          <w:footerReference w:type="default" r:id="rId11"/>
          <w:pgSz w:w="11906" w:h="16838"/>
          <w:pgMar w:top="1418" w:right="1418" w:bottom="1418" w:left="1418" w:header="851" w:footer="992" w:gutter="0"/>
          <w:pgNumType w:start="1"/>
          <w:cols w:space="720"/>
          <w:docGrid w:type="linesAndChars" w:linePitch="312"/>
        </w:sectPr>
      </w:pPr>
    </w:p>
    <w:p w:rsidR="00833FDB" w:rsidRPr="00086189" w:rsidRDefault="00086189" w:rsidP="005420F7">
      <w:pPr>
        <w:pStyle w:val="1"/>
        <w:keepLines/>
        <w:spacing w:beforeLines="0" w:line="360" w:lineRule="auto"/>
        <w:jc w:val="left"/>
        <w:rPr>
          <w:rFonts w:asciiTheme="minorEastAsia" w:eastAsiaTheme="minorEastAsia" w:hAnsiTheme="minorEastAsia" w:cs="Times New Roman"/>
          <w:color w:val="auto"/>
          <w:spacing w:val="0"/>
          <w:kern w:val="44"/>
          <w:sz w:val="28"/>
          <w:szCs w:val="30"/>
        </w:rPr>
      </w:pPr>
      <w:bookmarkStart w:id="84" w:name="_Toc435820123"/>
      <w:bookmarkStart w:id="85" w:name="_Toc435717561"/>
      <w:bookmarkStart w:id="86" w:name="_Toc2775135"/>
      <w:r w:rsidRPr="00086189">
        <w:rPr>
          <w:rFonts w:asciiTheme="minorEastAsia" w:eastAsiaTheme="minorEastAsia" w:hAnsiTheme="minorEastAsia" w:cs="Times New Roman"/>
          <w:color w:val="auto"/>
          <w:spacing w:val="0"/>
          <w:kern w:val="44"/>
          <w:sz w:val="28"/>
          <w:szCs w:val="30"/>
        </w:rPr>
        <w:lastRenderedPageBreak/>
        <w:t>2基本情况</w:t>
      </w:r>
      <w:bookmarkEnd w:id="84"/>
      <w:bookmarkEnd w:id="85"/>
      <w:bookmarkEnd w:id="86"/>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87" w:name="_Toc19820"/>
      <w:bookmarkStart w:id="88" w:name="_Toc435717562"/>
      <w:bookmarkStart w:id="89" w:name="_Toc435820124"/>
      <w:bookmarkStart w:id="90" w:name="_Toc2775136"/>
      <w:r w:rsidRPr="00086189">
        <w:rPr>
          <w:rFonts w:asciiTheme="minorEastAsia" w:eastAsiaTheme="minorEastAsia" w:hAnsiTheme="minorEastAsia" w:cs="Times New Roman"/>
          <w:sz w:val="28"/>
          <w:szCs w:val="28"/>
        </w:rPr>
        <w:t>2.1企业</w:t>
      </w:r>
      <w:bookmarkEnd w:id="87"/>
      <w:bookmarkEnd w:id="88"/>
      <w:bookmarkEnd w:id="89"/>
      <w:r w:rsidRPr="00086189">
        <w:rPr>
          <w:rFonts w:asciiTheme="minorEastAsia" w:eastAsiaTheme="minorEastAsia" w:hAnsiTheme="minorEastAsia" w:cs="Times New Roman"/>
          <w:sz w:val="28"/>
          <w:szCs w:val="28"/>
        </w:rPr>
        <w:t>概况</w:t>
      </w:r>
      <w:bookmarkEnd w:id="90"/>
    </w:p>
    <w:p w:rsidR="00035D7C" w:rsidRPr="00086189" w:rsidRDefault="00035D7C" w:rsidP="00035D7C">
      <w:pPr>
        <w:spacing w:line="360" w:lineRule="auto"/>
        <w:ind w:firstLineChars="200" w:firstLine="480"/>
        <w:jc w:val="left"/>
        <w:rPr>
          <w:rFonts w:asciiTheme="minorEastAsia" w:hAnsiTheme="minorEastAsia" w:cs="Times New Roman"/>
          <w:sz w:val="24"/>
        </w:rPr>
      </w:pPr>
      <w:r w:rsidRPr="00086189">
        <w:rPr>
          <w:rFonts w:asciiTheme="minorEastAsia" w:hAnsiTheme="minorEastAsia" w:cs="Times New Roman" w:hint="eastAsia"/>
          <w:sz w:val="24"/>
        </w:rPr>
        <w:t>呼和浩特石化公司</w:t>
      </w:r>
      <w:r w:rsidR="00086189" w:rsidRPr="00086189">
        <w:rPr>
          <w:rFonts w:asciiTheme="minorEastAsia" w:hAnsiTheme="minorEastAsia" w:cs="Times New Roman" w:hint="eastAsia"/>
          <w:sz w:val="24"/>
        </w:rPr>
        <w:t>位于内蒙古呼和浩特市赛罕区，占地130公顷。呼和浩特石化公司500万吨/年炼油扩能改造工程主要包括催化裂化装置、常压蒸馏装置、连续重整装置、苯抽提装置、氢提纯装置、MTBE装置、硫磺回收装置、聚丙烯装置、气体分馏装置、煤柴油加氢装置、催柴加氢改质装置、公用工程、全厂工艺及热力管网、全厂给排水管网、污水处理场、动力锅炉、原油罐区、成品油罐区、中间油罐区等，拥有汽油、柴油、航煤、液化气、聚丙烯、苯等20余种产品。产品主要销往内蒙古中西部、山西北部、河北张家口等地区，并出口外蒙。</w:t>
      </w:r>
      <w:r w:rsidRPr="00086189">
        <w:rPr>
          <w:rFonts w:asciiTheme="minorEastAsia" w:hAnsiTheme="minorEastAsia" w:cs="Times New Roman" w:hint="eastAsia"/>
          <w:sz w:val="24"/>
        </w:rPr>
        <w:t>公司设有10个机关处室、9个直属单位、12个基层车间、1个基层单位，并设置矿区服务事业部。</w:t>
      </w:r>
    </w:p>
    <w:p w:rsidR="00833FDB" w:rsidRPr="00086189" w:rsidRDefault="00086189" w:rsidP="000E19CE">
      <w:pPr>
        <w:spacing w:line="360" w:lineRule="auto"/>
        <w:ind w:firstLineChars="196" w:firstLine="470"/>
        <w:jc w:val="left"/>
        <w:rPr>
          <w:rFonts w:asciiTheme="minorEastAsia" w:hAnsiTheme="minorEastAsia" w:cs="Times New Roman"/>
          <w:bCs/>
          <w:sz w:val="24"/>
        </w:rPr>
      </w:pPr>
      <w:r w:rsidRPr="00086189">
        <w:rPr>
          <w:rFonts w:asciiTheme="minorEastAsia" w:hAnsiTheme="minorEastAsia" w:cs="Times New Roman"/>
          <w:bCs/>
          <w:sz w:val="24"/>
        </w:rPr>
        <w:t>具体企业基础信息见表2-1。</w:t>
      </w:r>
    </w:p>
    <w:p w:rsidR="00833FDB" w:rsidRPr="00086189" w:rsidRDefault="00086189" w:rsidP="0097270A">
      <w:pPr>
        <w:spacing w:line="360" w:lineRule="auto"/>
        <w:jc w:val="center"/>
        <w:rPr>
          <w:rFonts w:asciiTheme="minorEastAsia" w:hAnsiTheme="minorEastAsia" w:cs="Times New Roman"/>
          <w:b/>
          <w:bCs/>
          <w:sz w:val="22"/>
        </w:rPr>
      </w:pPr>
      <w:r w:rsidRPr="00086189">
        <w:rPr>
          <w:rFonts w:asciiTheme="minorEastAsia" w:hAnsiTheme="minorEastAsia" w:cs="Times New Roman"/>
          <w:b/>
          <w:bCs/>
          <w:sz w:val="22"/>
        </w:rPr>
        <w:t>表2-1   企业基础信息表</w:t>
      </w:r>
    </w:p>
    <w:tbl>
      <w:tblPr>
        <w:tblStyle w:val="af3"/>
        <w:tblW w:w="8529" w:type="dxa"/>
        <w:tblLayout w:type="fixed"/>
        <w:tblLook w:val="04A0"/>
      </w:tblPr>
      <w:tblGrid>
        <w:gridCol w:w="1062"/>
        <w:gridCol w:w="3578"/>
        <w:gridCol w:w="1258"/>
        <w:gridCol w:w="2631"/>
      </w:tblGrid>
      <w:tr w:rsidR="00833FDB" w:rsidRPr="00086189">
        <w:trPr>
          <w:trHeight w:val="340"/>
        </w:trPr>
        <w:tc>
          <w:tcPr>
            <w:tcW w:w="1062"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单位名称</w:t>
            </w:r>
          </w:p>
        </w:tc>
        <w:tc>
          <w:tcPr>
            <w:tcW w:w="3578"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中国石油天然气股份有限公司呼和浩特石化分公司</w:t>
            </w:r>
          </w:p>
        </w:tc>
        <w:tc>
          <w:tcPr>
            <w:tcW w:w="1258"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统一信用代码</w:t>
            </w:r>
          </w:p>
        </w:tc>
        <w:tc>
          <w:tcPr>
            <w:tcW w:w="2631"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91150100814190106A</w:t>
            </w:r>
          </w:p>
        </w:tc>
      </w:tr>
      <w:tr w:rsidR="00833FDB" w:rsidRPr="00086189">
        <w:trPr>
          <w:trHeight w:val="340"/>
        </w:trPr>
        <w:tc>
          <w:tcPr>
            <w:tcW w:w="1062"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法定代表人</w:t>
            </w:r>
          </w:p>
        </w:tc>
        <w:tc>
          <w:tcPr>
            <w:tcW w:w="3578" w:type="dxa"/>
            <w:tcBorders>
              <w:top w:val="single" w:sz="4" w:space="0" w:color="auto"/>
              <w:left w:val="single" w:sz="4" w:space="0" w:color="auto"/>
              <w:bottom w:val="single" w:sz="4" w:space="0" w:color="auto"/>
              <w:right w:val="single" w:sz="4" w:space="0" w:color="auto"/>
            </w:tcBorders>
            <w:vAlign w:val="center"/>
          </w:tcPr>
          <w:p w:rsidR="00833FDB" w:rsidRPr="00086189" w:rsidRDefault="00C616CD" w:rsidP="000E19CE">
            <w:pPr>
              <w:pStyle w:val="ae"/>
              <w:rPr>
                <w:rFonts w:asciiTheme="minorEastAsia" w:hAnsiTheme="minorEastAsia" w:cs="Times New Roman"/>
                <w:color w:val="auto"/>
                <w:sz w:val="21"/>
                <w:szCs w:val="21"/>
              </w:rPr>
            </w:pPr>
            <w:r>
              <w:rPr>
                <w:rFonts w:asciiTheme="minorEastAsia" w:hAnsiTheme="minorEastAsia" w:cs="Times New Roman" w:hint="eastAsia"/>
                <w:color w:val="auto"/>
                <w:sz w:val="21"/>
                <w:szCs w:val="21"/>
              </w:rPr>
              <w:t>刘至祥</w:t>
            </w:r>
          </w:p>
        </w:tc>
        <w:tc>
          <w:tcPr>
            <w:tcW w:w="1258"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联系电话</w:t>
            </w:r>
          </w:p>
        </w:tc>
        <w:tc>
          <w:tcPr>
            <w:tcW w:w="2631" w:type="dxa"/>
            <w:tcBorders>
              <w:top w:val="single" w:sz="4" w:space="0" w:color="auto"/>
              <w:left w:val="single" w:sz="4" w:space="0" w:color="auto"/>
              <w:bottom w:val="single" w:sz="4" w:space="0" w:color="auto"/>
              <w:right w:val="single" w:sz="4" w:space="0" w:color="auto"/>
            </w:tcBorders>
            <w:vAlign w:val="center"/>
          </w:tcPr>
          <w:p w:rsidR="00833FDB" w:rsidRPr="00086189" w:rsidRDefault="00C616CD" w:rsidP="000E19CE">
            <w:pPr>
              <w:pStyle w:val="ae"/>
              <w:rPr>
                <w:rFonts w:asciiTheme="minorEastAsia" w:hAnsiTheme="minorEastAsia" w:cs="Times New Roman"/>
                <w:color w:val="auto"/>
                <w:sz w:val="21"/>
                <w:szCs w:val="21"/>
              </w:rPr>
            </w:pPr>
            <w:r>
              <w:rPr>
                <w:rFonts w:asciiTheme="minorEastAsia" w:hAnsiTheme="minorEastAsia" w:cs="Times New Roman" w:hint="eastAsia"/>
                <w:color w:val="auto"/>
                <w:sz w:val="21"/>
                <w:szCs w:val="21"/>
              </w:rPr>
              <w:t>13674710077</w:t>
            </w:r>
          </w:p>
        </w:tc>
      </w:tr>
      <w:tr w:rsidR="00833FDB" w:rsidRPr="00086189">
        <w:trPr>
          <w:trHeight w:val="340"/>
        </w:trPr>
        <w:tc>
          <w:tcPr>
            <w:tcW w:w="1062"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联系人</w:t>
            </w:r>
          </w:p>
        </w:tc>
        <w:tc>
          <w:tcPr>
            <w:tcW w:w="3578"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马志远</w:t>
            </w:r>
          </w:p>
        </w:tc>
        <w:tc>
          <w:tcPr>
            <w:tcW w:w="1258"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联系电话</w:t>
            </w:r>
          </w:p>
        </w:tc>
        <w:tc>
          <w:tcPr>
            <w:tcW w:w="2631"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15849373501</w:t>
            </w:r>
          </w:p>
        </w:tc>
      </w:tr>
      <w:tr w:rsidR="00833FDB" w:rsidRPr="00086189">
        <w:trPr>
          <w:trHeight w:val="340"/>
        </w:trPr>
        <w:tc>
          <w:tcPr>
            <w:tcW w:w="1062"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传真</w:t>
            </w:r>
          </w:p>
        </w:tc>
        <w:tc>
          <w:tcPr>
            <w:tcW w:w="3578"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0471-3351067</w:t>
            </w:r>
          </w:p>
        </w:tc>
        <w:tc>
          <w:tcPr>
            <w:tcW w:w="1258"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电子邮箱</w:t>
            </w:r>
          </w:p>
        </w:tc>
        <w:tc>
          <w:tcPr>
            <w:tcW w:w="2631"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hanfl@petrochina.com.cn</w:t>
            </w:r>
          </w:p>
        </w:tc>
      </w:tr>
      <w:tr w:rsidR="00833FDB" w:rsidRPr="00086189">
        <w:trPr>
          <w:trHeight w:val="340"/>
        </w:trPr>
        <w:tc>
          <w:tcPr>
            <w:tcW w:w="1062"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行业类别</w:t>
            </w:r>
          </w:p>
        </w:tc>
        <w:tc>
          <w:tcPr>
            <w:tcW w:w="3578"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石油炼制业</w:t>
            </w:r>
          </w:p>
        </w:tc>
        <w:tc>
          <w:tcPr>
            <w:tcW w:w="1258"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资产总额</w:t>
            </w:r>
          </w:p>
        </w:tc>
        <w:tc>
          <w:tcPr>
            <w:tcW w:w="2631"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国有控股</w:t>
            </w:r>
          </w:p>
        </w:tc>
      </w:tr>
      <w:tr w:rsidR="00833FDB" w:rsidRPr="00086189">
        <w:trPr>
          <w:trHeight w:val="340"/>
        </w:trPr>
        <w:tc>
          <w:tcPr>
            <w:tcW w:w="1062"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从业人数</w:t>
            </w:r>
          </w:p>
        </w:tc>
        <w:tc>
          <w:tcPr>
            <w:tcW w:w="3578"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1120</w:t>
            </w:r>
          </w:p>
        </w:tc>
        <w:tc>
          <w:tcPr>
            <w:tcW w:w="1258" w:type="dxa"/>
            <w:tcBorders>
              <w:top w:val="single" w:sz="4" w:space="0" w:color="auto"/>
              <w:left w:val="single" w:sz="4" w:space="0" w:color="auto"/>
              <w:bottom w:val="single" w:sz="4" w:space="0" w:color="auto"/>
              <w:right w:val="single" w:sz="4" w:space="0" w:color="auto"/>
            </w:tcBorders>
            <w:vAlign w:val="center"/>
          </w:tcPr>
          <w:p w:rsidR="00833FDB" w:rsidRPr="00086189" w:rsidRDefault="00833FDB" w:rsidP="000E19CE">
            <w:pPr>
              <w:pStyle w:val="ae"/>
              <w:rPr>
                <w:rFonts w:asciiTheme="minorEastAsia" w:hAnsiTheme="minorEastAsia" w:cs="Times New Roman"/>
                <w:color w:val="auto"/>
                <w:sz w:val="21"/>
                <w:szCs w:val="21"/>
              </w:rPr>
            </w:pPr>
          </w:p>
        </w:tc>
        <w:tc>
          <w:tcPr>
            <w:tcW w:w="2631" w:type="dxa"/>
            <w:tcBorders>
              <w:top w:val="single" w:sz="4" w:space="0" w:color="auto"/>
              <w:left w:val="single" w:sz="4" w:space="0" w:color="auto"/>
              <w:bottom w:val="single" w:sz="4" w:space="0" w:color="auto"/>
              <w:right w:val="single" w:sz="4" w:space="0" w:color="auto"/>
            </w:tcBorders>
            <w:vAlign w:val="center"/>
          </w:tcPr>
          <w:p w:rsidR="00833FDB" w:rsidRPr="00086189" w:rsidRDefault="00833FDB" w:rsidP="000E19CE">
            <w:pPr>
              <w:pStyle w:val="ae"/>
              <w:rPr>
                <w:rFonts w:asciiTheme="minorEastAsia" w:hAnsiTheme="minorEastAsia" w:cs="Times New Roman"/>
                <w:color w:val="auto"/>
                <w:sz w:val="21"/>
                <w:szCs w:val="21"/>
              </w:rPr>
            </w:pPr>
          </w:p>
        </w:tc>
      </w:tr>
      <w:tr w:rsidR="00833FDB" w:rsidRPr="00086189">
        <w:trPr>
          <w:trHeight w:val="340"/>
        </w:trPr>
        <w:tc>
          <w:tcPr>
            <w:tcW w:w="1062"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单位地址</w:t>
            </w:r>
          </w:p>
        </w:tc>
        <w:tc>
          <w:tcPr>
            <w:tcW w:w="7467" w:type="dxa"/>
            <w:gridSpan w:val="3"/>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pStyle w:val="ae"/>
              <w:rPr>
                <w:rFonts w:asciiTheme="minorEastAsia" w:hAnsiTheme="minorEastAsia" w:cs="Times New Roman"/>
                <w:color w:val="auto"/>
                <w:sz w:val="21"/>
                <w:szCs w:val="21"/>
              </w:rPr>
            </w:pPr>
            <w:r w:rsidRPr="00086189">
              <w:rPr>
                <w:rFonts w:asciiTheme="minorEastAsia" w:hAnsiTheme="minorEastAsia" w:cs="Times New Roman" w:hint="eastAsia"/>
                <w:color w:val="auto"/>
                <w:sz w:val="21"/>
                <w:szCs w:val="21"/>
              </w:rPr>
              <w:t>内蒙古自治区呼和浩特金桥开发区金河镇</w:t>
            </w:r>
          </w:p>
        </w:tc>
      </w:tr>
    </w:tbl>
    <w:p w:rsidR="00833FDB" w:rsidRPr="00086189" w:rsidRDefault="00086189" w:rsidP="000E19CE">
      <w:pPr>
        <w:pStyle w:val="2"/>
        <w:spacing w:line="360" w:lineRule="auto"/>
        <w:jc w:val="left"/>
        <w:rPr>
          <w:rFonts w:asciiTheme="minorEastAsia" w:eastAsiaTheme="minorEastAsia" w:hAnsiTheme="minorEastAsia" w:cs="Times New Roman"/>
          <w:sz w:val="24"/>
          <w:szCs w:val="28"/>
        </w:rPr>
      </w:pPr>
      <w:bookmarkStart w:id="91" w:name="_Toc2775137"/>
      <w:r w:rsidRPr="00086189">
        <w:rPr>
          <w:rFonts w:asciiTheme="minorEastAsia" w:eastAsiaTheme="minorEastAsia" w:hAnsiTheme="minorEastAsia" w:cs="Times New Roman"/>
          <w:sz w:val="24"/>
          <w:szCs w:val="28"/>
        </w:rPr>
        <w:t>2.2企业周边环境状况</w:t>
      </w:r>
      <w:bookmarkEnd w:id="91"/>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根据《建设项目环境风险评价技术导则》（HJ/T169-2018）关于大气环境风险评价范围确定原则，确定本企业大气环境风险评价范围为以本企业为中心，半径为5km的圆形区域。</w:t>
      </w:r>
      <w:r w:rsidRPr="00086189">
        <w:rPr>
          <w:rFonts w:asciiTheme="minorEastAsia" w:hAnsiTheme="minorEastAsia" w:cs="Times New Roman"/>
          <w:bCs/>
          <w:color w:val="auto"/>
        </w:rPr>
        <w:t>其范围内</w:t>
      </w:r>
      <w:r w:rsidRPr="00086189">
        <w:rPr>
          <w:rFonts w:asciiTheme="minorEastAsia" w:hAnsiTheme="minorEastAsia" w:cs="Times New Roman" w:hint="eastAsia"/>
          <w:bCs/>
          <w:color w:val="auto"/>
        </w:rPr>
        <w:t>环境风险保护目标</w:t>
      </w:r>
      <w:r w:rsidRPr="00086189">
        <w:rPr>
          <w:rFonts w:asciiTheme="minorEastAsia" w:hAnsiTheme="minorEastAsia" w:cs="Times New Roman"/>
          <w:bCs/>
          <w:color w:val="auto"/>
        </w:rPr>
        <w:t>见表2-</w:t>
      </w:r>
      <w:r w:rsidRPr="00086189">
        <w:rPr>
          <w:rFonts w:asciiTheme="minorEastAsia" w:hAnsiTheme="minorEastAsia" w:cs="Times New Roman" w:hint="eastAsia"/>
          <w:bCs/>
          <w:color w:val="auto"/>
        </w:rPr>
        <w:t>2</w:t>
      </w:r>
      <w:r w:rsidRPr="00086189">
        <w:rPr>
          <w:rFonts w:asciiTheme="minorEastAsia" w:hAnsiTheme="minorEastAsia" w:cs="Times New Roman"/>
          <w:bCs/>
          <w:color w:val="auto"/>
        </w:rPr>
        <w:t>。</w:t>
      </w:r>
    </w:p>
    <w:p w:rsidR="00833FDB" w:rsidRPr="00086189" w:rsidRDefault="00086189" w:rsidP="0097270A">
      <w:pPr>
        <w:pStyle w:val="ae"/>
        <w:spacing w:beforeAutospacing="0" w:afterAutospacing="0" w:line="360" w:lineRule="auto"/>
        <w:ind w:firstLineChars="200" w:firstLine="442"/>
        <w:jc w:val="center"/>
        <w:rPr>
          <w:rFonts w:asciiTheme="minorEastAsia" w:hAnsiTheme="minorEastAsia" w:cs="Times New Roman"/>
          <w:b/>
          <w:bCs/>
          <w:color w:val="auto"/>
          <w:sz w:val="22"/>
        </w:rPr>
      </w:pPr>
      <w:r w:rsidRPr="00086189">
        <w:rPr>
          <w:rFonts w:asciiTheme="minorEastAsia" w:hAnsiTheme="minorEastAsia" w:cs="Times New Roman" w:hint="eastAsia"/>
          <w:b/>
          <w:bCs/>
          <w:color w:val="auto"/>
          <w:sz w:val="22"/>
        </w:rPr>
        <w:t>表2-2   项目周围环境敏感点汇总表</w:t>
      </w:r>
    </w:p>
    <w:tbl>
      <w:tblPr>
        <w:tblW w:w="888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751"/>
        <w:gridCol w:w="2432"/>
        <w:gridCol w:w="861"/>
        <w:gridCol w:w="969"/>
        <w:gridCol w:w="968"/>
        <w:gridCol w:w="968"/>
        <w:gridCol w:w="968"/>
        <w:gridCol w:w="968"/>
      </w:tblGrid>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序号</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名称</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方位</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距离km</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户数</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人口</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师生数</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备注</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后桃花村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4.5</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100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呼市路政执法监察支队</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w:t>
            </w:r>
            <w:r w:rsidRPr="00086189">
              <w:rPr>
                <w:rFonts w:asciiTheme="minorEastAsia" w:hAnsiTheme="minorEastAsia" w:cs="Times New Roman"/>
                <w:kern w:val="0"/>
                <w:sz w:val="18"/>
                <w:szCs w:val="18"/>
              </w:rPr>
              <w:t>.5</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80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关注</w:t>
            </w:r>
            <w:r w:rsidRPr="00086189">
              <w:rPr>
                <w:rFonts w:asciiTheme="minorEastAsia" w:hAnsiTheme="minorEastAsia" w:cs="Times New Roman"/>
                <w:kern w:val="0"/>
                <w:sz w:val="18"/>
                <w:szCs w:val="18"/>
              </w:rPr>
              <w:t>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呼和浩特市敬老院</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4</w:t>
            </w:r>
            <w:r w:rsidRPr="00086189">
              <w:rPr>
                <w:rFonts w:asciiTheme="minorEastAsia" w:hAnsiTheme="minorEastAsia" w:cs="Times New Roman" w:hint="eastAsia"/>
                <w:kern w:val="0"/>
                <w:sz w:val="18"/>
                <w:szCs w:val="18"/>
              </w:rPr>
              <w:t>.</w:t>
            </w:r>
            <w:r w:rsidRPr="00086189">
              <w:rPr>
                <w:rFonts w:asciiTheme="minorEastAsia" w:hAnsiTheme="minorEastAsia" w:cs="Times New Roman"/>
                <w:kern w:val="0"/>
                <w:sz w:val="18"/>
                <w:szCs w:val="18"/>
              </w:rPr>
              <w:t>4</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500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关注</w:t>
            </w:r>
            <w:r w:rsidRPr="00086189">
              <w:rPr>
                <w:rFonts w:asciiTheme="minorEastAsia" w:hAnsiTheme="minorEastAsia" w:cs="Times New Roman"/>
                <w:kern w:val="0"/>
                <w:sz w:val="18"/>
                <w:szCs w:val="18"/>
              </w:rPr>
              <w:t>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后桃花村住宅小区</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4.2</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1200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3600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456"/>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5</w:t>
            </w:r>
          </w:p>
        </w:tc>
        <w:tc>
          <w:tcPr>
            <w:tcW w:w="2432"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color w:val="auto"/>
                <w:sz w:val="18"/>
                <w:szCs w:val="18"/>
              </w:rPr>
              <w:t>女子监狱</w:t>
            </w:r>
          </w:p>
        </w:tc>
        <w:tc>
          <w:tcPr>
            <w:tcW w:w="861"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color w:val="auto"/>
                <w:sz w:val="18"/>
                <w:szCs w:val="18"/>
              </w:rPr>
              <w:t>西</w:t>
            </w:r>
          </w:p>
        </w:tc>
        <w:tc>
          <w:tcPr>
            <w:tcW w:w="969"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color w:val="auto"/>
                <w:sz w:val="18"/>
                <w:szCs w:val="18"/>
              </w:rPr>
              <w:t>2.5</w:t>
            </w:r>
          </w:p>
        </w:tc>
        <w:tc>
          <w:tcPr>
            <w:tcW w:w="968" w:type="dxa"/>
            <w:vAlign w:val="center"/>
          </w:tcPr>
          <w:p w:rsidR="00833FDB" w:rsidRPr="00086189" w:rsidRDefault="00833FDB" w:rsidP="000E19CE">
            <w:pPr>
              <w:pStyle w:val="af7"/>
              <w:spacing w:before="156" w:after="156"/>
              <w:jc w:val="left"/>
              <w:rPr>
                <w:rFonts w:asciiTheme="minorEastAsia" w:eastAsiaTheme="minorEastAsia" w:hAnsiTheme="minorEastAsia"/>
                <w:color w:val="auto"/>
                <w:sz w:val="18"/>
                <w:szCs w:val="18"/>
              </w:rPr>
            </w:pPr>
          </w:p>
        </w:tc>
        <w:tc>
          <w:tcPr>
            <w:tcW w:w="968"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color w:val="auto"/>
                <w:sz w:val="18"/>
                <w:szCs w:val="18"/>
              </w:rPr>
              <w:t>200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关注区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6</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姚府村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3.1</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180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540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lastRenderedPageBreak/>
              <w:t>7</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消防支队</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0.</w:t>
            </w:r>
            <w:r w:rsidRPr="00086189">
              <w:rPr>
                <w:rFonts w:asciiTheme="minorEastAsia" w:hAnsiTheme="minorEastAsia" w:cs="Times New Roman"/>
                <w:kern w:val="0"/>
                <w:sz w:val="18"/>
                <w:szCs w:val="18"/>
              </w:rPr>
              <w:t>9</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120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关注区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8</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驾校</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w:t>
            </w:r>
            <w:r w:rsidRPr="00086189">
              <w:rPr>
                <w:rFonts w:asciiTheme="minorEastAsia" w:hAnsiTheme="minorEastAsia" w:cs="Times New Roman"/>
                <w:kern w:val="0"/>
                <w:sz w:val="18"/>
                <w:szCs w:val="18"/>
              </w:rPr>
              <w:t>6</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50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关注区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9</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西庄村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4.1</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300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900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tcPr>
          <w:p w:rsidR="00833FDB" w:rsidRPr="00086189" w:rsidRDefault="00086189" w:rsidP="000E19CE">
            <w:pPr>
              <w:jc w:val="left"/>
              <w:rPr>
                <w:rFonts w:asciiTheme="minorEastAsia" w:hAnsiTheme="minorEastAsia" w:cs="Times New Roman"/>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10</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西黑河村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3.2</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323</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950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tcPr>
          <w:p w:rsidR="00833FDB" w:rsidRPr="00086189" w:rsidRDefault="00086189" w:rsidP="000E19CE">
            <w:pPr>
              <w:jc w:val="left"/>
              <w:rPr>
                <w:rFonts w:asciiTheme="minorEastAsia" w:hAnsiTheme="minorEastAsia" w:cs="Times New Roman"/>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11</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杨家营村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4.1</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200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600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tcPr>
          <w:p w:rsidR="00833FDB" w:rsidRPr="00086189" w:rsidRDefault="00086189" w:rsidP="000E19CE">
            <w:pPr>
              <w:jc w:val="left"/>
              <w:rPr>
                <w:rFonts w:asciiTheme="minorEastAsia" w:hAnsiTheme="minorEastAsia" w:cs="Times New Roman"/>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12</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新营子村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2.7</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169</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507</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tcPr>
          <w:p w:rsidR="00833FDB" w:rsidRPr="00086189" w:rsidRDefault="00086189" w:rsidP="000E19CE">
            <w:pPr>
              <w:jc w:val="left"/>
              <w:rPr>
                <w:rFonts w:asciiTheme="minorEastAsia" w:hAnsiTheme="minorEastAsia" w:cs="Times New Roman"/>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13</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天平营村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0.3</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325</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1000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tcPr>
          <w:p w:rsidR="00833FDB" w:rsidRPr="00086189" w:rsidRDefault="00086189" w:rsidP="000E19CE">
            <w:pPr>
              <w:jc w:val="left"/>
              <w:rPr>
                <w:rFonts w:asciiTheme="minorEastAsia" w:hAnsiTheme="minorEastAsia" w:cs="Times New Roman"/>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14</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戒毒所</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0.8</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500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关注区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15</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茂盛营村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2.8</w:t>
            </w:r>
          </w:p>
        </w:tc>
        <w:tc>
          <w:tcPr>
            <w:tcW w:w="968"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color w:val="auto"/>
                <w:sz w:val="18"/>
                <w:szCs w:val="18"/>
              </w:rPr>
              <w:t>170</w:t>
            </w:r>
          </w:p>
        </w:tc>
        <w:tc>
          <w:tcPr>
            <w:tcW w:w="968"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hint="eastAsia"/>
                <w:color w:val="auto"/>
                <w:sz w:val="18"/>
                <w:szCs w:val="18"/>
              </w:rPr>
              <w:t>650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16</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旭泥板村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东南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w:t>
            </w:r>
            <w:r w:rsidRPr="00086189">
              <w:rPr>
                <w:rFonts w:asciiTheme="minorEastAsia" w:hAnsiTheme="minorEastAsia" w:cs="Times New Roman"/>
                <w:kern w:val="0"/>
                <w:sz w:val="18"/>
                <w:szCs w:val="18"/>
              </w:rPr>
              <w:t>1</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260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800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tcPr>
          <w:p w:rsidR="00833FDB" w:rsidRPr="00086189" w:rsidRDefault="00086189" w:rsidP="000E19CE">
            <w:pPr>
              <w:jc w:val="left"/>
              <w:rPr>
                <w:rFonts w:asciiTheme="minorEastAsia" w:hAnsiTheme="minorEastAsia" w:cs="Times New Roman"/>
                <w:sz w:val="18"/>
                <w:szCs w:val="18"/>
              </w:rPr>
            </w:pPr>
            <w:r w:rsidRPr="00086189">
              <w:rPr>
                <w:rFonts w:asciiTheme="minorEastAsia" w:hAnsiTheme="minorEastAsia" w:cs="Times New Roman" w:hint="eastAsia"/>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17</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后白庙子村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东南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w:t>
            </w:r>
            <w:r w:rsidRPr="00086189">
              <w:rPr>
                <w:rFonts w:asciiTheme="minorEastAsia" w:hAnsiTheme="minorEastAsia" w:cs="Times New Roman"/>
                <w:kern w:val="0"/>
                <w:sz w:val="18"/>
                <w:szCs w:val="18"/>
              </w:rPr>
              <w:t>4</w:t>
            </w:r>
          </w:p>
        </w:tc>
        <w:tc>
          <w:tcPr>
            <w:tcW w:w="968"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color w:val="auto"/>
                <w:sz w:val="18"/>
                <w:szCs w:val="18"/>
              </w:rPr>
              <w:t>800</w:t>
            </w:r>
          </w:p>
        </w:tc>
        <w:tc>
          <w:tcPr>
            <w:tcW w:w="968"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color w:val="auto"/>
                <w:sz w:val="18"/>
                <w:szCs w:val="18"/>
              </w:rPr>
              <w:t>2800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tcPr>
          <w:p w:rsidR="00833FDB" w:rsidRPr="00086189" w:rsidRDefault="00086189" w:rsidP="000E19CE">
            <w:pPr>
              <w:jc w:val="left"/>
              <w:rPr>
                <w:rFonts w:asciiTheme="minorEastAsia" w:hAnsiTheme="minorEastAsia" w:cs="Times New Roman"/>
                <w:sz w:val="18"/>
                <w:szCs w:val="18"/>
              </w:rPr>
            </w:pPr>
            <w:r w:rsidRPr="00086189">
              <w:rPr>
                <w:rFonts w:asciiTheme="minorEastAsia" w:hAnsiTheme="minorEastAsia" w:cs="Times New Roman" w:hint="eastAsia"/>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18</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前白庙子村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东南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w:t>
            </w:r>
            <w:r w:rsidRPr="00086189">
              <w:rPr>
                <w:rFonts w:asciiTheme="minorEastAsia" w:hAnsiTheme="minorEastAsia" w:cs="Times New Roman"/>
                <w:kern w:val="0"/>
                <w:sz w:val="18"/>
                <w:szCs w:val="18"/>
              </w:rPr>
              <w:t>1</w:t>
            </w:r>
          </w:p>
        </w:tc>
        <w:tc>
          <w:tcPr>
            <w:tcW w:w="968"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color w:val="auto"/>
                <w:sz w:val="18"/>
                <w:szCs w:val="18"/>
              </w:rPr>
              <w:t>700</w:t>
            </w:r>
          </w:p>
        </w:tc>
        <w:tc>
          <w:tcPr>
            <w:tcW w:w="968"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color w:val="auto"/>
                <w:sz w:val="18"/>
                <w:szCs w:val="18"/>
              </w:rPr>
              <w:t>2600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240</w:t>
            </w:r>
          </w:p>
        </w:tc>
        <w:tc>
          <w:tcPr>
            <w:tcW w:w="968" w:type="dxa"/>
          </w:tcPr>
          <w:p w:rsidR="00833FDB" w:rsidRPr="00086189" w:rsidRDefault="00086189" w:rsidP="000E19CE">
            <w:pPr>
              <w:jc w:val="left"/>
              <w:rPr>
                <w:rFonts w:asciiTheme="minorEastAsia" w:hAnsiTheme="minorEastAsia" w:cs="Times New Roman"/>
                <w:sz w:val="18"/>
                <w:szCs w:val="18"/>
              </w:rPr>
            </w:pPr>
            <w:r w:rsidRPr="00086189">
              <w:rPr>
                <w:rFonts w:asciiTheme="minorEastAsia" w:hAnsiTheme="minorEastAsia" w:cs="Times New Roman" w:hint="eastAsia"/>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19</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前白庙子村学校</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东南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3.8</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260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关注区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20</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格尔图村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东</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0.8</w:t>
            </w:r>
          </w:p>
        </w:tc>
        <w:tc>
          <w:tcPr>
            <w:tcW w:w="968"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color w:val="auto"/>
                <w:sz w:val="18"/>
                <w:szCs w:val="18"/>
              </w:rPr>
              <w:t>800</w:t>
            </w:r>
          </w:p>
        </w:tc>
        <w:tc>
          <w:tcPr>
            <w:tcW w:w="968"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color w:val="auto"/>
                <w:sz w:val="18"/>
                <w:szCs w:val="18"/>
              </w:rPr>
              <w:t>3000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260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21</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八拜村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东</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2.8</w:t>
            </w:r>
          </w:p>
        </w:tc>
        <w:tc>
          <w:tcPr>
            <w:tcW w:w="968"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color w:val="auto"/>
                <w:sz w:val="18"/>
                <w:szCs w:val="18"/>
              </w:rPr>
              <w:t>1200</w:t>
            </w:r>
          </w:p>
        </w:tc>
        <w:tc>
          <w:tcPr>
            <w:tcW w:w="968"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color w:val="auto"/>
                <w:sz w:val="18"/>
                <w:szCs w:val="18"/>
              </w:rPr>
              <w:t>5000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200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22</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呼和浩特市第十一中学</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东</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3.6</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1000</w:t>
            </w:r>
          </w:p>
        </w:tc>
        <w:tc>
          <w:tcPr>
            <w:tcW w:w="968" w:type="dxa"/>
          </w:tcPr>
          <w:p w:rsidR="00833FDB" w:rsidRPr="00086189" w:rsidRDefault="00086189" w:rsidP="000E19CE">
            <w:pPr>
              <w:jc w:val="left"/>
              <w:rPr>
                <w:rFonts w:asciiTheme="minorEastAsia" w:hAnsiTheme="minorEastAsia" w:cs="Times New Roman"/>
                <w:sz w:val="18"/>
                <w:szCs w:val="18"/>
              </w:rPr>
            </w:pPr>
            <w:r w:rsidRPr="00086189">
              <w:rPr>
                <w:rFonts w:asciiTheme="minorEastAsia" w:hAnsiTheme="minorEastAsia" w:cs="Times New Roman" w:hint="eastAsia"/>
                <w:kern w:val="0"/>
                <w:sz w:val="18"/>
                <w:szCs w:val="18"/>
              </w:rPr>
              <w:t>关注区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23</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金河镇第一中学校</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东北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2.4</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900</w:t>
            </w:r>
          </w:p>
        </w:tc>
        <w:tc>
          <w:tcPr>
            <w:tcW w:w="968" w:type="dxa"/>
          </w:tcPr>
          <w:p w:rsidR="00833FDB" w:rsidRPr="00086189" w:rsidRDefault="00086189" w:rsidP="000E19CE">
            <w:pPr>
              <w:jc w:val="left"/>
              <w:rPr>
                <w:rFonts w:asciiTheme="minorEastAsia" w:hAnsiTheme="minorEastAsia" w:cs="Times New Roman"/>
                <w:sz w:val="18"/>
                <w:szCs w:val="18"/>
              </w:rPr>
            </w:pPr>
            <w:r w:rsidRPr="00086189">
              <w:rPr>
                <w:rFonts w:asciiTheme="minorEastAsia" w:hAnsiTheme="minorEastAsia" w:cs="Times New Roman" w:hint="eastAsia"/>
                <w:kern w:val="0"/>
                <w:sz w:val="18"/>
                <w:szCs w:val="18"/>
              </w:rPr>
              <w:t>关注区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24</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东黑河村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w:t>
            </w:r>
            <w:r w:rsidRPr="00086189">
              <w:rPr>
                <w:rFonts w:asciiTheme="minorEastAsia" w:hAnsiTheme="minorEastAsia" w:cs="Times New Roman"/>
                <w:kern w:val="0"/>
                <w:sz w:val="18"/>
                <w:szCs w:val="18"/>
              </w:rPr>
              <w:t>2</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200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600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25</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金桥景观花园住宅小区</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w:t>
            </w:r>
            <w:r w:rsidRPr="00086189">
              <w:rPr>
                <w:rFonts w:asciiTheme="minorEastAsia" w:hAnsiTheme="minorEastAsia" w:cs="Times New Roman"/>
                <w:kern w:val="0"/>
                <w:sz w:val="18"/>
                <w:szCs w:val="18"/>
              </w:rPr>
              <w:t>7</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居住区</w:t>
            </w:r>
          </w:p>
        </w:tc>
      </w:tr>
      <w:tr w:rsidR="00833FDB" w:rsidRPr="00086189" w:rsidTr="00FB479B">
        <w:trPr>
          <w:trHeight w:hRule="exact" w:val="548"/>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26</w:t>
            </w:r>
          </w:p>
        </w:tc>
        <w:tc>
          <w:tcPr>
            <w:tcW w:w="2432"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color w:val="auto"/>
                <w:sz w:val="18"/>
                <w:szCs w:val="18"/>
              </w:rPr>
              <w:t>内蒙第一监狱</w:t>
            </w:r>
          </w:p>
        </w:tc>
        <w:tc>
          <w:tcPr>
            <w:tcW w:w="861"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color w:val="auto"/>
                <w:sz w:val="18"/>
                <w:szCs w:val="18"/>
              </w:rPr>
              <w:t>西北</w:t>
            </w:r>
          </w:p>
        </w:tc>
        <w:tc>
          <w:tcPr>
            <w:tcW w:w="969"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color w:val="auto"/>
                <w:sz w:val="18"/>
                <w:szCs w:val="18"/>
              </w:rPr>
              <w:t>4.1</w:t>
            </w:r>
          </w:p>
        </w:tc>
        <w:tc>
          <w:tcPr>
            <w:tcW w:w="968" w:type="dxa"/>
            <w:vAlign w:val="center"/>
          </w:tcPr>
          <w:p w:rsidR="00833FDB" w:rsidRPr="00086189" w:rsidRDefault="00833FDB" w:rsidP="000E19CE">
            <w:pPr>
              <w:pStyle w:val="af7"/>
              <w:spacing w:before="156" w:after="156"/>
              <w:jc w:val="left"/>
              <w:rPr>
                <w:rFonts w:asciiTheme="minorEastAsia" w:eastAsiaTheme="minorEastAsia" w:hAnsiTheme="minorEastAsia"/>
                <w:color w:val="auto"/>
                <w:sz w:val="18"/>
                <w:szCs w:val="18"/>
              </w:rPr>
            </w:pPr>
          </w:p>
        </w:tc>
        <w:tc>
          <w:tcPr>
            <w:tcW w:w="968"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color w:val="auto"/>
                <w:sz w:val="18"/>
                <w:szCs w:val="18"/>
              </w:rPr>
              <w:t>300</w:t>
            </w:r>
          </w:p>
        </w:tc>
        <w:tc>
          <w:tcPr>
            <w:tcW w:w="968" w:type="dxa"/>
            <w:vAlign w:val="center"/>
          </w:tcPr>
          <w:p w:rsidR="00833FDB" w:rsidRPr="00086189" w:rsidRDefault="00833FDB" w:rsidP="000E19CE">
            <w:pPr>
              <w:pStyle w:val="af7"/>
              <w:spacing w:before="156" w:after="156"/>
              <w:jc w:val="left"/>
              <w:rPr>
                <w:rFonts w:asciiTheme="minorEastAsia" w:eastAsiaTheme="minorEastAsia" w:hAnsiTheme="minorEastAsia"/>
                <w:color w:val="auto"/>
                <w:sz w:val="18"/>
                <w:szCs w:val="18"/>
              </w:rPr>
            </w:pPr>
          </w:p>
        </w:tc>
        <w:tc>
          <w:tcPr>
            <w:tcW w:w="968" w:type="dxa"/>
            <w:vAlign w:val="center"/>
          </w:tcPr>
          <w:p w:rsidR="00833FDB" w:rsidRPr="00086189" w:rsidRDefault="00086189" w:rsidP="000E19CE">
            <w:pPr>
              <w:pStyle w:val="af7"/>
              <w:spacing w:before="156" w:after="156"/>
              <w:jc w:val="left"/>
              <w:rPr>
                <w:rFonts w:asciiTheme="minorEastAsia" w:eastAsiaTheme="minorEastAsia" w:hAnsiTheme="minorEastAsia"/>
                <w:color w:val="auto"/>
                <w:sz w:val="18"/>
                <w:szCs w:val="18"/>
              </w:rPr>
            </w:pPr>
            <w:r w:rsidRPr="00086189">
              <w:rPr>
                <w:rFonts w:asciiTheme="minorEastAsia" w:eastAsiaTheme="minorEastAsia" w:hAnsiTheme="minorEastAsia"/>
                <w:color w:val="auto"/>
                <w:sz w:val="18"/>
                <w:szCs w:val="18"/>
              </w:rPr>
              <w:t>关注区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27</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质靓小区</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2.6</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1560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4600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tcPr>
          <w:p w:rsidR="00833FDB" w:rsidRPr="00086189" w:rsidRDefault="00086189" w:rsidP="000E19CE">
            <w:pPr>
              <w:jc w:val="left"/>
              <w:rPr>
                <w:rFonts w:asciiTheme="minorEastAsia" w:hAnsiTheme="minorEastAsia" w:cs="Times New Roman"/>
                <w:sz w:val="18"/>
                <w:szCs w:val="18"/>
              </w:rPr>
            </w:pPr>
            <w:r w:rsidRPr="00086189">
              <w:rPr>
                <w:rFonts w:asciiTheme="minorEastAsia" w:hAnsiTheme="minorEastAsia" w:cs="Times New Roman" w:hint="eastAsia"/>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28</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众和家园</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2.4</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1620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5100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tcPr>
          <w:p w:rsidR="00833FDB" w:rsidRPr="00086189" w:rsidRDefault="00086189" w:rsidP="000E19CE">
            <w:pPr>
              <w:jc w:val="left"/>
              <w:rPr>
                <w:rFonts w:asciiTheme="minorEastAsia" w:hAnsiTheme="minorEastAsia" w:cs="Times New Roman"/>
                <w:sz w:val="18"/>
                <w:szCs w:val="18"/>
              </w:rPr>
            </w:pPr>
            <w:r w:rsidRPr="00086189">
              <w:rPr>
                <w:rFonts w:asciiTheme="minorEastAsia" w:hAnsiTheme="minorEastAsia" w:cs="Times New Roman" w:hint="eastAsia"/>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29</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美地家园</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2.8</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1700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2100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tcPr>
          <w:p w:rsidR="00833FDB" w:rsidRPr="00086189" w:rsidRDefault="00086189" w:rsidP="000E19CE">
            <w:pPr>
              <w:jc w:val="left"/>
              <w:rPr>
                <w:rFonts w:asciiTheme="minorEastAsia" w:hAnsiTheme="minorEastAsia" w:cs="Times New Roman"/>
                <w:sz w:val="18"/>
                <w:szCs w:val="18"/>
              </w:rPr>
            </w:pPr>
            <w:r w:rsidRPr="00086189">
              <w:rPr>
                <w:rFonts w:asciiTheme="minorEastAsia" w:hAnsiTheme="minorEastAsia" w:cs="Times New Roman" w:hint="eastAsia"/>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30</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锦绣嘉苑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2</w:t>
            </w:r>
            <w:r w:rsidRPr="00086189">
              <w:rPr>
                <w:rFonts w:asciiTheme="minorEastAsia" w:hAnsiTheme="minorEastAsia" w:cs="Times New Roman" w:hint="eastAsia"/>
                <w:kern w:val="0"/>
                <w:sz w:val="18"/>
                <w:szCs w:val="18"/>
              </w:rPr>
              <w:t>.6</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3176</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9528</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tcPr>
          <w:p w:rsidR="00833FDB" w:rsidRPr="00086189" w:rsidRDefault="00086189" w:rsidP="000E19CE">
            <w:pPr>
              <w:jc w:val="left"/>
              <w:rPr>
                <w:rFonts w:asciiTheme="minorEastAsia" w:hAnsiTheme="minorEastAsia" w:cs="Times New Roman"/>
                <w:sz w:val="18"/>
                <w:szCs w:val="18"/>
              </w:rPr>
            </w:pPr>
            <w:r w:rsidRPr="00086189">
              <w:rPr>
                <w:rFonts w:asciiTheme="minorEastAsia" w:hAnsiTheme="minorEastAsia" w:cs="Times New Roman" w:hint="eastAsia"/>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31</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世纪春天小区</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2</w:t>
            </w:r>
            <w:r w:rsidRPr="00086189">
              <w:rPr>
                <w:rFonts w:asciiTheme="minorEastAsia" w:hAnsiTheme="minorEastAsia" w:cs="Times New Roman" w:hint="eastAsia"/>
                <w:kern w:val="0"/>
                <w:sz w:val="18"/>
                <w:szCs w:val="18"/>
              </w:rPr>
              <w:t>.8</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2165</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6500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tcPr>
          <w:p w:rsidR="00833FDB" w:rsidRPr="00086189" w:rsidRDefault="00086189" w:rsidP="000E19CE">
            <w:pPr>
              <w:jc w:val="left"/>
              <w:rPr>
                <w:rFonts w:asciiTheme="minorEastAsia" w:hAnsiTheme="minorEastAsia" w:cs="Times New Roman"/>
                <w:sz w:val="18"/>
                <w:szCs w:val="18"/>
              </w:rPr>
            </w:pPr>
            <w:r w:rsidRPr="00086189">
              <w:rPr>
                <w:rFonts w:asciiTheme="minorEastAsia" w:hAnsiTheme="minorEastAsia" w:cs="Times New Roman" w:hint="eastAsia"/>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32</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左岸阳光小区</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w:t>
            </w:r>
            <w:r w:rsidRPr="00086189">
              <w:rPr>
                <w:rFonts w:asciiTheme="minorEastAsia" w:hAnsiTheme="minorEastAsia" w:cs="Times New Roman"/>
                <w:kern w:val="0"/>
                <w:sz w:val="18"/>
                <w:szCs w:val="18"/>
              </w:rPr>
              <w:t>9</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2800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8400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tcPr>
          <w:p w:rsidR="00833FDB" w:rsidRPr="00086189" w:rsidRDefault="00086189" w:rsidP="000E19CE">
            <w:pPr>
              <w:jc w:val="left"/>
              <w:rPr>
                <w:rFonts w:asciiTheme="minorEastAsia" w:hAnsiTheme="minorEastAsia" w:cs="Times New Roman"/>
                <w:sz w:val="18"/>
                <w:szCs w:val="18"/>
              </w:rPr>
            </w:pPr>
            <w:r w:rsidRPr="00086189">
              <w:rPr>
                <w:rFonts w:asciiTheme="minorEastAsia" w:hAnsiTheme="minorEastAsia" w:cs="Times New Roman" w:hint="eastAsia"/>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33</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华清苑小区</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3</w:t>
            </w:r>
            <w:r w:rsidRPr="00086189">
              <w:rPr>
                <w:rFonts w:asciiTheme="minorEastAsia" w:hAnsiTheme="minorEastAsia" w:cs="Times New Roman" w:hint="eastAsia"/>
                <w:kern w:val="0"/>
                <w:sz w:val="18"/>
                <w:szCs w:val="18"/>
              </w:rPr>
              <w:t>.2</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4150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12500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tcPr>
          <w:p w:rsidR="00833FDB" w:rsidRPr="00086189" w:rsidRDefault="00086189" w:rsidP="000E19CE">
            <w:pPr>
              <w:jc w:val="left"/>
              <w:rPr>
                <w:rFonts w:asciiTheme="minorEastAsia" w:hAnsiTheme="minorEastAsia" w:cs="Times New Roman"/>
                <w:sz w:val="18"/>
                <w:szCs w:val="18"/>
              </w:rPr>
            </w:pPr>
            <w:r w:rsidRPr="00086189">
              <w:rPr>
                <w:rFonts w:asciiTheme="minorEastAsia" w:hAnsiTheme="minorEastAsia" w:cs="Times New Roman" w:hint="eastAsia"/>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34</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理想佳苑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3</w:t>
            </w:r>
            <w:r w:rsidRPr="00086189">
              <w:rPr>
                <w:rFonts w:asciiTheme="minorEastAsia" w:hAnsiTheme="minorEastAsia" w:cs="Times New Roman" w:hint="eastAsia"/>
                <w:kern w:val="0"/>
                <w:sz w:val="18"/>
                <w:szCs w:val="18"/>
              </w:rPr>
              <w:t>.3</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1800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5400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tcPr>
          <w:p w:rsidR="00833FDB" w:rsidRPr="00086189" w:rsidRDefault="00086189" w:rsidP="000E19CE">
            <w:pPr>
              <w:jc w:val="left"/>
              <w:rPr>
                <w:rFonts w:asciiTheme="minorEastAsia" w:hAnsiTheme="minorEastAsia" w:cs="Times New Roman"/>
                <w:sz w:val="18"/>
                <w:szCs w:val="18"/>
              </w:rPr>
            </w:pPr>
            <w:r w:rsidRPr="00086189">
              <w:rPr>
                <w:rFonts w:asciiTheme="minorEastAsia" w:hAnsiTheme="minorEastAsia" w:cs="Times New Roman" w:hint="eastAsia"/>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35</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市容局小区</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3</w:t>
            </w:r>
            <w:r w:rsidRPr="00086189">
              <w:rPr>
                <w:rFonts w:asciiTheme="minorEastAsia" w:hAnsiTheme="minorEastAsia" w:cs="Times New Roman" w:hint="eastAsia"/>
                <w:kern w:val="0"/>
                <w:sz w:val="18"/>
                <w:szCs w:val="18"/>
              </w:rPr>
              <w:t>.3</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960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3000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36</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金汇大厦</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3</w:t>
            </w:r>
            <w:r w:rsidRPr="00086189">
              <w:rPr>
                <w:rFonts w:asciiTheme="minorEastAsia" w:hAnsiTheme="minorEastAsia" w:cs="Times New Roman" w:hint="eastAsia"/>
                <w:kern w:val="0"/>
                <w:sz w:val="18"/>
                <w:szCs w:val="18"/>
              </w:rPr>
              <w:t>.5</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5000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关注</w:t>
            </w:r>
            <w:r w:rsidRPr="00086189">
              <w:rPr>
                <w:rFonts w:asciiTheme="minorEastAsia" w:hAnsiTheme="minorEastAsia" w:cs="Times New Roman"/>
                <w:kern w:val="0"/>
                <w:sz w:val="18"/>
                <w:szCs w:val="18"/>
              </w:rPr>
              <w:t>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37</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金桥南景苑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3</w:t>
            </w:r>
            <w:r w:rsidRPr="00086189">
              <w:rPr>
                <w:rFonts w:asciiTheme="minorEastAsia" w:hAnsiTheme="minorEastAsia" w:cs="Times New Roman" w:hint="eastAsia"/>
                <w:kern w:val="0"/>
                <w:sz w:val="18"/>
                <w:szCs w:val="18"/>
              </w:rPr>
              <w:t>.</w:t>
            </w:r>
            <w:r w:rsidRPr="00086189">
              <w:rPr>
                <w:rFonts w:asciiTheme="minorEastAsia" w:hAnsiTheme="minorEastAsia" w:cs="Times New Roman"/>
                <w:kern w:val="0"/>
                <w:sz w:val="18"/>
                <w:szCs w:val="18"/>
              </w:rPr>
              <w:t>2</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2500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7500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38</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南郡风景</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3</w:t>
            </w:r>
            <w:r w:rsidRPr="00086189">
              <w:rPr>
                <w:rFonts w:asciiTheme="minorEastAsia" w:hAnsiTheme="minorEastAsia" w:cs="Times New Roman" w:hint="eastAsia"/>
                <w:kern w:val="0"/>
                <w:sz w:val="18"/>
                <w:szCs w:val="18"/>
              </w:rPr>
              <w:t>.4</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1654</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5000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关注区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39</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景苑佳地</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3</w:t>
            </w:r>
            <w:r w:rsidRPr="00086189">
              <w:rPr>
                <w:rFonts w:asciiTheme="minorEastAsia" w:hAnsiTheme="minorEastAsia" w:cs="Times New Roman" w:hint="eastAsia"/>
                <w:kern w:val="0"/>
                <w:sz w:val="18"/>
                <w:szCs w:val="18"/>
              </w:rPr>
              <w:t>.6</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2100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6000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40</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帅家营村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w:t>
            </w:r>
            <w:r w:rsidRPr="00086189">
              <w:rPr>
                <w:rFonts w:asciiTheme="minorEastAsia" w:hAnsiTheme="minorEastAsia" w:cs="Times New Roman"/>
                <w:kern w:val="0"/>
                <w:sz w:val="18"/>
                <w:szCs w:val="18"/>
              </w:rPr>
              <w:t>5</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150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450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41</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帅富家园</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w:t>
            </w:r>
            <w:r w:rsidRPr="00086189">
              <w:rPr>
                <w:rFonts w:asciiTheme="minorEastAsia" w:hAnsiTheme="minorEastAsia" w:cs="Times New Roman"/>
                <w:kern w:val="0"/>
                <w:sz w:val="18"/>
                <w:szCs w:val="18"/>
              </w:rPr>
              <w:t>5</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800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2400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42</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中油呼炼小区</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2.0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3580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11000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43</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电力通讯职业技术学校</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w:t>
            </w:r>
            <w:r w:rsidRPr="00086189">
              <w:rPr>
                <w:rFonts w:asciiTheme="minorEastAsia" w:hAnsiTheme="minorEastAsia" w:cs="Times New Roman"/>
                <w:kern w:val="0"/>
                <w:sz w:val="18"/>
                <w:szCs w:val="18"/>
              </w:rPr>
              <w:t>3</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500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关注区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44</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西喇嘛营村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w:t>
            </w:r>
            <w:r w:rsidRPr="00086189">
              <w:rPr>
                <w:rFonts w:asciiTheme="minorEastAsia" w:hAnsiTheme="minorEastAsia" w:cs="Times New Roman"/>
                <w:kern w:val="0"/>
                <w:sz w:val="18"/>
                <w:szCs w:val="18"/>
              </w:rPr>
              <w:t>5</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210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630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45</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正喇嘛营村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3.0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180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540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46</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东喇嘛营村</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w:t>
            </w:r>
            <w:r w:rsidRPr="00086189">
              <w:rPr>
                <w:rFonts w:asciiTheme="minorEastAsia" w:hAnsiTheme="minorEastAsia" w:cs="Times New Roman"/>
                <w:kern w:val="0"/>
                <w:sz w:val="18"/>
                <w:szCs w:val="18"/>
              </w:rPr>
              <w:t>5</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245</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740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lastRenderedPageBreak/>
              <w:t>47</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西喇嘛营村住宅小区</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3.2</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780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2400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48</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海洋石油天野小区</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4.8</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3254</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10000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49</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蒙昆小区</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w:t>
            </w:r>
            <w:r w:rsidRPr="00086189">
              <w:rPr>
                <w:rFonts w:asciiTheme="minorEastAsia" w:hAnsiTheme="minorEastAsia" w:cs="Times New Roman"/>
                <w:kern w:val="0"/>
                <w:sz w:val="18"/>
                <w:szCs w:val="18"/>
              </w:rPr>
              <w:t>6</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1520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4500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50</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金城小区</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w:t>
            </w:r>
            <w:r w:rsidRPr="00086189">
              <w:rPr>
                <w:rFonts w:asciiTheme="minorEastAsia" w:hAnsiTheme="minorEastAsia" w:cs="Times New Roman"/>
                <w:kern w:val="0"/>
                <w:sz w:val="18"/>
                <w:szCs w:val="18"/>
              </w:rPr>
              <w:t>6</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1870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5600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51</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弘叶佳园</w:t>
            </w:r>
          </w:p>
        </w:tc>
        <w:tc>
          <w:tcPr>
            <w:tcW w:w="86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西北</w:t>
            </w:r>
          </w:p>
        </w:tc>
        <w:tc>
          <w:tcPr>
            <w:tcW w:w="969"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4.1</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2560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8000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居住区</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52</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什拉乌素河</w:t>
            </w:r>
          </w:p>
        </w:tc>
        <w:tc>
          <w:tcPr>
            <w:tcW w:w="861"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9"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地表水</w:t>
            </w:r>
          </w:p>
        </w:tc>
      </w:tr>
      <w:tr w:rsidR="00833FDB" w:rsidRPr="00086189" w:rsidTr="00FB479B">
        <w:trPr>
          <w:trHeight w:hRule="exact" w:val="340"/>
          <w:jc w:val="center"/>
        </w:trPr>
        <w:tc>
          <w:tcPr>
            <w:tcW w:w="751"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53</w:t>
            </w:r>
          </w:p>
        </w:tc>
        <w:tc>
          <w:tcPr>
            <w:tcW w:w="2432"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合计</w:t>
            </w:r>
          </w:p>
        </w:tc>
        <w:tc>
          <w:tcPr>
            <w:tcW w:w="861"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9" w:type="dxa"/>
            <w:vAlign w:val="center"/>
          </w:tcPr>
          <w:p w:rsidR="00833FDB" w:rsidRPr="00086189" w:rsidRDefault="00833FDB" w:rsidP="000E19CE">
            <w:pPr>
              <w:widowControl/>
              <w:jc w:val="left"/>
              <w:rPr>
                <w:rFonts w:asciiTheme="minorEastAsia" w:hAnsiTheme="minorEastAsia" w:cs="Times New Roman"/>
                <w:kern w:val="0"/>
                <w:sz w:val="18"/>
                <w:szCs w:val="18"/>
              </w:rPr>
            </w:pP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48060</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kern w:val="0"/>
                <w:sz w:val="18"/>
                <w:szCs w:val="18"/>
              </w:rPr>
              <w:t>151785</w:t>
            </w:r>
          </w:p>
        </w:tc>
        <w:tc>
          <w:tcPr>
            <w:tcW w:w="968" w:type="dxa"/>
            <w:vAlign w:val="center"/>
          </w:tcPr>
          <w:p w:rsidR="00833FDB" w:rsidRPr="00086189" w:rsidRDefault="00086189" w:rsidP="000E19CE">
            <w:pPr>
              <w:widowControl/>
              <w:jc w:val="left"/>
              <w:rPr>
                <w:rFonts w:asciiTheme="minorEastAsia" w:hAnsiTheme="minorEastAsia" w:cs="Times New Roman"/>
                <w:kern w:val="0"/>
                <w:sz w:val="18"/>
                <w:szCs w:val="18"/>
              </w:rPr>
            </w:pPr>
            <w:r w:rsidRPr="00086189">
              <w:rPr>
                <w:rFonts w:asciiTheme="minorEastAsia" w:hAnsiTheme="minorEastAsia" w:cs="Times New Roman" w:hint="eastAsia"/>
                <w:kern w:val="0"/>
                <w:sz w:val="18"/>
                <w:szCs w:val="18"/>
              </w:rPr>
              <w:t>3360</w:t>
            </w:r>
          </w:p>
        </w:tc>
        <w:tc>
          <w:tcPr>
            <w:tcW w:w="968" w:type="dxa"/>
            <w:vAlign w:val="center"/>
          </w:tcPr>
          <w:p w:rsidR="00833FDB" w:rsidRPr="00086189" w:rsidRDefault="00833FDB" w:rsidP="000E19CE">
            <w:pPr>
              <w:widowControl/>
              <w:jc w:val="left"/>
              <w:rPr>
                <w:rFonts w:asciiTheme="minorEastAsia" w:hAnsiTheme="minorEastAsia" w:cs="Times New Roman"/>
                <w:kern w:val="0"/>
                <w:sz w:val="18"/>
                <w:szCs w:val="18"/>
              </w:rPr>
            </w:pPr>
          </w:p>
        </w:tc>
      </w:tr>
    </w:tbl>
    <w:p w:rsidR="00833FDB" w:rsidRPr="00086189" w:rsidRDefault="00086189" w:rsidP="000E19CE">
      <w:pPr>
        <w:pStyle w:val="2"/>
        <w:jc w:val="left"/>
        <w:rPr>
          <w:rFonts w:asciiTheme="minorEastAsia" w:eastAsiaTheme="minorEastAsia" w:hAnsiTheme="minorEastAsia"/>
          <w:sz w:val="24"/>
        </w:rPr>
      </w:pPr>
      <w:bookmarkStart w:id="92" w:name="_Toc2775138"/>
      <w:r w:rsidRPr="00086189">
        <w:rPr>
          <w:rFonts w:asciiTheme="minorEastAsia" w:eastAsiaTheme="minorEastAsia" w:hAnsiTheme="minorEastAsia"/>
          <w:sz w:val="24"/>
        </w:rPr>
        <w:t>2.3企业生产工艺</w:t>
      </w:r>
      <w:bookmarkEnd w:id="92"/>
    </w:p>
    <w:p w:rsidR="00833FDB" w:rsidRPr="00086189" w:rsidRDefault="00086189" w:rsidP="005420F7">
      <w:pPr>
        <w:pStyle w:val="3"/>
        <w:jc w:val="left"/>
        <w:rPr>
          <w:rFonts w:asciiTheme="minorEastAsia" w:eastAsiaTheme="minorEastAsia" w:hAnsiTheme="minorEastAsia"/>
          <w:sz w:val="28"/>
        </w:rPr>
      </w:pPr>
      <w:bookmarkStart w:id="93" w:name="_Toc2775139"/>
      <w:r w:rsidRPr="00086189">
        <w:rPr>
          <w:rFonts w:asciiTheme="minorEastAsia" w:eastAsiaTheme="minorEastAsia" w:hAnsiTheme="minorEastAsia" w:hint="eastAsia"/>
          <w:sz w:val="28"/>
        </w:rPr>
        <w:t>2.3.1全厂生产工艺流程</w:t>
      </w:r>
      <w:bookmarkEnd w:id="93"/>
    </w:p>
    <w:p w:rsidR="00833FDB" w:rsidRPr="00086189" w:rsidRDefault="00086189" w:rsidP="000E19CE">
      <w:pPr>
        <w:pStyle w:val="a1"/>
        <w:spacing w:line="360" w:lineRule="auto"/>
        <w:ind w:firstLine="480"/>
        <w:jc w:val="left"/>
        <w:rPr>
          <w:rFonts w:asciiTheme="minorEastAsia" w:eastAsiaTheme="minorEastAsia" w:hAnsiTheme="minorEastAsia" w:cs="宋体"/>
          <w:sz w:val="24"/>
        </w:rPr>
      </w:pPr>
      <w:r w:rsidRPr="00086189">
        <w:rPr>
          <w:rFonts w:asciiTheme="minorEastAsia" w:eastAsiaTheme="minorEastAsia" w:hAnsiTheme="minorEastAsia" w:cs="宋体" w:hint="eastAsia"/>
          <w:sz w:val="24"/>
        </w:rPr>
        <w:t>全厂总生产工艺流程选择常压蒸馏－催化裂化—柴油加氢精制—连续重整技术路线。项目11套生产工艺装置中有两套装置采用了国外技术：其一是连续重整装置购买重整专利工艺包（重整部分为UOP公司技术）；其二是聚丙烯装置采用了BASELL公司的SpheripolⅡ专利技术，其余9套工艺装置全部采用国产化技术。</w:t>
      </w:r>
    </w:p>
    <w:p w:rsidR="00833FDB" w:rsidRPr="00086189" w:rsidRDefault="00086189" w:rsidP="000E19CE">
      <w:pPr>
        <w:pStyle w:val="a1"/>
        <w:spacing w:line="360" w:lineRule="auto"/>
        <w:ind w:firstLine="480"/>
        <w:jc w:val="left"/>
        <w:rPr>
          <w:rFonts w:asciiTheme="minorEastAsia" w:eastAsiaTheme="minorEastAsia" w:hAnsiTheme="minorEastAsia" w:cs="宋体"/>
          <w:sz w:val="24"/>
        </w:rPr>
      </w:pPr>
      <w:r w:rsidRPr="00086189">
        <w:rPr>
          <w:rFonts w:asciiTheme="minorEastAsia" w:eastAsiaTheme="minorEastAsia" w:hAnsiTheme="minorEastAsia" w:cs="宋体" w:hint="eastAsia"/>
          <w:sz w:val="24"/>
        </w:rPr>
        <w:t>500万吨/年混合原油进常压蒸馏装置加工，采用闪蒸塔+常压塔流程，将混合原油分馏为干气、直馏石脑油、直馏煤油、直馏柴油与常压渣油。常压渣油去催化裂化装置，直馏柴油、直馏煤油分别去煤柴油加氢精制装置的柴油部分和煤油部分，直馏石脑油作连续重整装置预处理单元进料，干气送催化裂化装置回收液化气并脱硫。</w:t>
      </w:r>
    </w:p>
    <w:p w:rsidR="00833FDB" w:rsidRPr="00175CA9" w:rsidRDefault="00086189" w:rsidP="005420F7">
      <w:pPr>
        <w:spacing w:line="360" w:lineRule="auto"/>
        <w:ind w:firstLineChars="200" w:firstLine="480"/>
        <w:outlineLvl w:val="0"/>
        <w:rPr>
          <w:rFonts w:asciiTheme="minorEastAsia" w:hAnsiTheme="minorEastAsia"/>
          <w:sz w:val="24"/>
        </w:rPr>
      </w:pPr>
      <w:r w:rsidRPr="00175CA9">
        <w:rPr>
          <w:rFonts w:asciiTheme="minorEastAsia" w:hAnsiTheme="minorEastAsia" w:hint="eastAsia"/>
          <w:sz w:val="24"/>
        </w:rPr>
        <w:t>1、渣油加工</w:t>
      </w:r>
    </w:p>
    <w:p w:rsidR="00833FDB" w:rsidRPr="00175CA9" w:rsidRDefault="00086189" w:rsidP="00175CA9">
      <w:pPr>
        <w:spacing w:line="360" w:lineRule="auto"/>
        <w:ind w:firstLineChars="200" w:firstLine="480"/>
        <w:rPr>
          <w:rFonts w:asciiTheme="minorEastAsia" w:hAnsiTheme="minorEastAsia" w:cs="宋体"/>
          <w:sz w:val="24"/>
        </w:rPr>
      </w:pPr>
      <w:r w:rsidRPr="00175CA9">
        <w:rPr>
          <w:rFonts w:asciiTheme="minorEastAsia" w:hAnsiTheme="minorEastAsia" w:cs="宋体" w:hint="eastAsia"/>
          <w:sz w:val="24"/>
        </w:rPr>
        <w:t>常压渣油进催化裂化装置加工，采用多产丙烯、兼顾柴油的产率及质量的方案。</w:t>
      </w:r>
    </w:p>
    <w:p w:rsidR="00833FDB" w:rsidRPr="00175CA9" w:rsidRDefault="00086189" w:rsidP="005420F7">
      <w:pPr>
        <w:spacing w:line="360" w:lineRule="auto"/>
        <w:ind w:firstLineChars="200" w:firstLine="480"/>
        <w:outlineLvl w:val="0"/>
        <w:rPr>
          <w:rFonts w:asciiTheme="minorEastAsia" w:hAnsiTheme="minorEastAsia" w:cs="宋体"/>
          <w:sz w:val="24"/>
        </w:rPr>
      </w:pPr>
      <w:r w:rsidRPr="00175CA9">
        <w:rPr>
          <w:rFonts w:asciiTheme="minorEastAsia" w:hAnsiTheme="minorEastAsia" w:cs="宋体" w:hint="eastAsia"/>
          <w:sz w:val="24"/>
        </w:rPr>
        <w:t>2、柴油加工</w:t>
      </w:r>
    </w:p>
    <w:p w:rsidR="00833FDB" w:rsidRPr="00175CA9" w:rsidRDefault="00086189" w:rsidP="00175CA9">
      <w:pPr>
        <w:spacing w:line="360" w:lineRule="auto"/>
        <w:ind w:firstLineChars="200" w:firstLine="480"/>
        <w:rPr>
          <w:rFonts w:asciiTheme="minorEastAsia" w:hAnsiTheme="minorEastAsia" w:cs="宋体"/>
          <w:sz w:val="24"/>
        </w:rPr>
      </w:pPr>
      <w:r w:rsidRPr="00175CA9">
        <w:rPr>
          <w:rFonts w:asciiTheme="minorEastAsia" w:hAnsiTheme="minorEastAsia" w:cs="宋体" w:hint="eastAsia"/>
          <w:sz w:val="24"/>
        </w:rPr>
        <w:t>由于呼和浩特石化公司的柴油市场范围较大，南北气候差异明显，尤其冬季需要同时出厂多种牌号的低凝柴油，一套加氢装置较难满足要求，需设置两套柴油加氢装置。本项目总流程设计全厂全年加工分为冬夏两季操作方案，其中夏季操作时间7个月，约占全厂开工时间的58%，冬季操作时间5个月，约占42%，两个方案区别在于两套柴油加氢装置是否投用第二台反应器，总流程中数据为冬夏两方案的年平均值。</w:t>
      </w:r>
    </w:p>
    <w:p w:rsidR="00833FDB" w:rsidRPr="00175CA9" w:rsidRDefault="00086189" w:rsidP="00175CA9">
      <w:pPr>
        <w:spacing w:line="360" w:lineRule="auto"/>
        <w:ind w:firstLineChars="200" w:firstLine="480"/>
        <w:rPr>
          <w:rFonts w:asciiTheme="minorEastAsia" w:hAnsiTheme="minorEastAsia" w:cs="宋体"/>
          <w:sz w:val="24"/>
        </w:rPr>
      </w:pPr>
      <w:r w:rsidRPr="00175CA9">
        <w:rPr>
          <w:rFonts w:asciiTheme="minorEastAsia" w:hAnsiTheme="minorEastAsia" w:cs="宋体" w:hint="eastAsia"/>
          <w:sz w:val="24"/>
        </w:rPr>
        <w:t>煤柴油加氢精制装置柴油部分加工直馏柴油，装置串联设置加氢精制和加氢降凝反应器各1台，夏季精制产品可满足0#国III柴油标准，冬季降凝产品可满足-35#国III柴油标准。</w:t>
      </w:r>
    </w:p>
    <w:p w:rsidR="00833FDB" w:rsidRPr="00175CA9" w:rsidRDefault="00086189" w:rsidP="00175CA9">
      <w:pPr>
        <w:spacing w:line="360" w:lineRule="auto"/>
        <w:ind w:firstLineChars="200" w:firstLine="480"/>
        <w:rPr>
          <w:rFonts w:asciiTheme="minorEastAsia" w:hAnsiTheme="minorEastAsia" w:cs="宋体"/>
          <w:sz w:val="24"/>
        </w:rPr>
      </w:pPr>
      <w:r w:rsidRPr="00175CA9">
        <w:rPr>
          <w:rFonts w:asciiTheme="minorEastAsia" w:hAnsiTheme="minorEastAsia" w:cs="宋体" w:hint="eastAsia"/>
          <w:sz w:val="24"/>
        </w:rPr>
        <w:t>柴油加氢改质装置加工催化柴油，装置串联设置加氢精制和加氢改质反应器各1台，夏季精制产品与精制直柴和精制航煤调合，可满足0#国III柴油标准，冬季改质产品</w:t>
      </w:r>
      <w:r w:rsidRPr="00175CA9">
        <w:rPr>
          <w:rFonts w:asciiTheme="minorEastAsia" w:hAnsiTheme="minorEastAsia" w:cs="宋体" w:hint="eastAsia"/>
          <w:sz w:val="24"/>
        </w:rPr>
        <w:lastRenderedPageBreak/>
        <w:t>与部分降凝直柴和精制航煤调合，可满足-20#国III柴油标准。</w:t>
      </w:r>
    </w:p>
    <w:p w:rsidR="00833FDB" w:rsidRPr="00175CA9" w:rsidRDefault="00086189" w:rsidP="005420F7">
      <w:pPr>
        <w:spacing w:line="360" w:lineRule="auto"/>
        <w:ind w:firstLineChars="200" w:firstLine="480"/>
        <w:outlineLvl w:val="0"/>
        <w:rPr>
          <w:rFonts w:asciiTheme="minorEastAsia" w:hAnsiTheme="minorEastAsia" w:cs="宋体"/>
          <w:sz w:val="24"/>
        </w:rPr>
      </w:pPr>
      <w:r w:rsidRPr="00175CA9">
        <w:rPr>
          <w:rFonts w:asciiTheme="minorEastAsia" w:hAnsiTheme="minorEastAsia" w:cs="宋体" w:hint="eastAsia"/>
          <w:sz w:val="24"/>
        </w:rPr>
        <w:t>3、煤油加工</w:t>
      </w:r>
    </w:p>
    <w:p w:rsidR="00833FDB" w:rsidRPr="00175CA9" w:rsidRDefault="00086189" w:rsidP="00175CA9">
      <w:pPr>
        <w:spacing w:line="360" w:lineRule="auto"/>
        <w:ind w:firstLineChars="200" w:firstLine="480"/>
        <w:rPr>
          <w:rFonts w:asciiTheme="minorEastAsia" w:hAnsiTheme="minorEastAsia" w:cs="宋体"/>
          <w:sz w:val="24"/>
        </w:rPr>
      </w:pPr>
      <w:r w:rsidRPr="00175CA9">
        <w:rPr>
          <w:rFonts w:asciiTheme="minorEastAsia" w:hAnsiTheme="minorEastAsia" w:cs="宋体" w:hint="eastAsia"/>
          <w:sz w:val="24"/>
        </w:rPr>
        <w:t>直馏煤油进煤柴油加氢精制装置煤油部分加工，生产质量满足GB6537-2006的3#喷气燃料要求，部分精制航煤作为柴油调合组份。</w:t>
      </w:r>
    </w:p>
    <w:p w:rsidR="00833FDB" w:rsidRPr="00175CA9" w:rsidRDefault="00086189" w:rsidP="005420F7">
      <w:pPr>
        <w:spacing w:line="360" w:lineRule="auto"/>
        <w:ind w:firstLineChars="200" w:firstLine="480"/>
        <w:outlineLvl w:val="0"/>
        <w:rPr>
          <w:rFonts w:asciiTheme="minorEastAsia" w:hAnsiTheme="minorEastAsia" w:cs="宋体"/>
          <w:sz w:val="24"/>
        </w:rPr>
      </w:pPr>
      <w:r w:rsidRPr="00175CA9">
        <w:rPr>
          <w:rFonts w:asciiTheme="minorEastAsia" w:hAnsiTheme="minorEastAsia" w:cs="宋体" w:hint="eastAsia"/>
          <w:sz w:val="24"/>
        </w:rPr>
        <w:t>4、石脑油加工</w:t>
      </w:r>
    </w:p>
    <w:p w:rsidR="00833FDB" w:rsidRPr="00175CA9" w:rsidRDefault="00086189" w:rsidP="00175CA9">
      <w:pPr>
        <w:spacing w:line="360" w:lineRule="auto"/>
        <w:ind w:firstLineChars="200" w:firstLine="480"/>
        <w:rPr>
          <w:rFonts w:asciiTheme="minorEastAsia" w:hAnsiTheme="minorEastAsia" w:cs="宋体"/>
          <w:sz w:val="24"/>
        </w:rPr>
      </w:pPr>
      <w:r w:rsidRPr="00175CA9">
        <w:rPr>
          <w:rFonts w:asciiTheme="minorEastAsia" w:hAnsiTheme="minorEastAsia" w:cs="宋体" w:hint="eastAsia"/>
          <w:sz w:val="24"/>
        </w:rPr>
        <w:t>直馏石脑油与加氢石脑油进连续重整装置加工。混合石脑油经预处理单元脱除杂质并分离出轻重石脑油，其中轻石脑油作为汽油调合组份，重石脑油去连续重整单元生产高辛烷值汽油组份。</w:t>
      </w:r>
    </w:p>
    <w:p w:rsidR="00833FDB" w:rsidRPr="00175CA9" w:rsidRDefault="00086189" w:rsidP="005420F7">
      <w:pPr>
        <w:spacing w:line="360" w:lineRule="auto"/>
        <w:ind w:firstLineChars="200" w:firstLine="480"/>
        <w:outlineLvl w:val="0"/>
        <w:rPr>
          <w:rFonts w:asciiTheme="minorEastAsia" w:hAnsiTheme="minorEastAsia" w:cs="宋体"/>
          <w:sz w:val="24"/>
        </w:rPr>
      </w:pPr>
      <w:r w:rsidRPr="00175CA9">
        <w:rPr>
          <w:rFonts w:asciiTheme="minorEastAsia" w:hAnsiTheme="minorEastAsia" w:cs="宋体" w:hint="eastAsia"/>
          <w:sz w:val="24"/>
        </w:rPr>
        <w:t>5、气体加工</w:t>
      </w:r>
    </w:p>
    <w:p w:rsidR="00833FDB" w:rsidRPr="00175CA9" w:rsidRDefault="00086189" w:rsidP="00175CA9">
      <w:pPr>
        <w:spacing w:line="360" w:lineRule="auto"/>
        <w:ind w:firstLineChars="200" w:firstLine="480"/>
        <w:rPr>
          <w:rFonts w:asciiTheme="minorEastAsia" w:hAnsiTheme="minorEastAsia" w:cs="宋体"/>
          <w:sz w:val="24"/>
        </w:rPr>
      </w:pPr>
      <w:r w:rsidRPr="00175CA9">
        <w:rPr>
          <w:rFonts w:asciiTheme="minorEastAsia" w:hAnsiTheme="minorEastAsia" w:cs="宋体" w:hint="eastAsia"/>
          <w:sz w:val="24"/>
        </w:rPr>
        <w:t>全厂干气送催化裂化装置脱硫并回收轻烃，脱硫后干气进入全厂燃料气管网，剩余干气作为产品外售。</w:t>
      </w:r>
    </w:p>
    <w:p w:rsidR="00833FDB" w:rsidRPr="00175CA9" w:rsidRDefault="00086189" w:rsidP="00175CA9">
      <w:pPr>
        <w:spacing w:line="360" w:lineRule="auto"/>
        <w:ind w:firstLineChars="200" w:firstLine="480"/>
        <w:rPr>
          <w:rFonts w:asciiTheme="minorEastAsia" w:hAnsiTheme="minorEastAsia" w:cs="宋体"/>
          <w:sz w:val="24"/>
        </w:rPr>
      </w:pPr>
      <w:r w:rsidRPr="00175CA9">
        <w:rPr>
          <w:rFonts w:asciiTheme="minorEastAsia" w:hAnsiTheme="minorEastAsia" w:cs="宋体" w:hint="eastAsia"/>
          <w:sz w:val="24"/>
        </w:rPr>
        <w:t>柴油加氢精制和柴油加氢改质的低分气集中脱硫，送氢提纯装置回收氢气，解析气送燃料气管网。</w:t>
      </w:r>
    </w:p>
    <w:p w:rsidR="00833FDB" w:rsidRPr="00086189" w:rsidRDefault="003501B1" w:rsidP="000E19CE">
      <w:pPr>
        <w:pStyle w:val="a1"/>
        <w:spacing w:line="360" w:lineRule="auto"/>
        <w:ind w:firstLine="480"/>
        <w:jc w:val="left"/>
        <w:rPr>
          <w:rFonts w:asciiTheme="minorEastAsia" w:eastAsiaTheme="minorEastAsia" w:hAnsiTheme="minorEastAsia" w:cs="宋体"/>
          <w:sz w:val="24"/>
        </w:rPr>
      </w:pPr>
      <w:r>
        <w:rPr>
          <w:rFonts w:asciiTheme="minorEastAsia" w:eastAsiaTheme="minorEastAsia" w:hAnsiTheme="minorEastAsia" w:cs="宋体" w:hint="eastAsia"/>
          <w:sz w:val="24"/>
        </w:rPr>
        <w:t>企业全厂</w:t>
      </w:r>
      <w:r w:rsidR="00086189" w:rsidRPr="00086189">
        <w:rPr>
          <w:rFonts w:asciiTheme="minorEastAsia" w:eastAsiaTheme="minorEastAsia" w:hAnsiTheme="minorEastAsia" w:cs="宋体" w:hint="eastAsia"/>
          <w:sz w:val="24"/>
        </w:rPr>
        <w:t>工艺流程示意图见图2-1。</w:t>
      </w:r>
    </w:p>
    <w:p w:rsidR="00833FDB" w:rsidRPr="00086189" w:rsidRDefault="00D618A1" w:rsidP="000E19CE">
      <w:pPr>
        <w:ind w:firstLine="432"/>
        <w:jc w:val="left"/>
        <w:rPr>
          <w:rFonts w:asciiTheme="minorEastAsia" w:hAnsiTheme="minorEastAsia" w:cs="宋体"/>
          <w:sz w:val="24"/>
        </w:rPr>
      </w:pPr>
      <w:r w:rsidRPr="00086189">
        <w:rPr>
          <w:rFonts w:asciiTheme="minorEastAsia" w:hAnsiTheme="minorEastAsia" w:cs="宋体" w:hint="eastAsia"/>
          <w:sz w:val="24"/>
        </w:rPr>
        <w:object w:dxaOrig="17621" w:dyaOrig="135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6pt;height:405.5pt" o:ole="">
            <v:imagedata r:id="rId12" o:title=""/>
          </v:shape>
          <o:OLEObject Type="Embed" ProgID="Visio.Drawing.11" ShapeID="_x0000_i1025" DrawAspect="Content" ObjectID="_1614451993" r:id="rId13"/>
        </w:object>
      </w:r>
    </w:p>
    <w:p w:rsidR="00833FDB" w:rsidRPr="00086189" w:rsidRDefault="00086189" w:rsidP="003501B1">
      <w:pPr>
        <w:ind w:firstLine="432"/>
        <w:jc w:val="center"/>
        <w:rPr>
          <w:rFonts w:asciiTheme="minorEastAsia" w:hAnsiTheme="minorEastAsia" w:cs="Times New Roman"/>
          <w:b/>
        </w:rPr>
      </w:pPr>
      <w:r w:rsidRPr="00086189">
        <w:rPr>
          <w:rFonts w:asciiTheme="minorEastAsia" w:hAnsiTheme="minorEastAsia" w:cs="Times New Roman" w:hint="eastAsia"/>
          <w:b/>
        </w:rPr>
        <w:t xml:space="preserve">图2-1   </w:t>
      </w:r>
      <w:r w:rsidR="003501B1">
        <w:rPr>
          <w:rFonts w:asciiTheme="minorEastAsia" w:hAnsiTheme="minorEastAsia" w:cs="Times New Roman" w:hint="eastAsia"/>
          <w:b/>
        </w:rPr>
        <w:t>企业全厂</w:t>
      </w:r>
      <w:r w:rsidRPr="00086189">
        <w:rPr>
          <w:rFonts w:asciiTheme="minorEastAsia" w:hAnsiTheme="minorEastAsia" w:cs="Times New Roman" w:hint="eastAsia"/>
          <w:b/>
        </w:rPr>
        <w:t>工艺流程图</w:t>
      </w:r>
    </w:p>
    <w:p w:rsidR="002C2489" w:rsidRDefault="00086189" w:rsidP="005420F7">
      <w:pPr>
        <w:pStyle w:val="3"/>
        <w:jc w:val="left"/>
        <w:rPr>
          <w:rFonts w:asciiTheme="minorEastAsia" w:eastAsiaTheme="minorEastAsia" w:hAnsiTheme="minorEastAsia"/>
          <w:sz w:val="28"/>
        </w:rPr>
      </w:pPr>
      <w:bookmarkStart w:id="94" w:name="_Toc2775140"/>
      <w:r w:rsidRPr="00086189">
        <w:rPr>
          <w:rFonts w:asciiTheme="minorEastAsia" w:eastAsiaTheme="minorEastAsia" w:hAnsiTheme="minorEastAsia" w:hint="eastAsia"/>
          <w:sz w:val="28"/>
        </w:rPr>
        <w:t>2.3.2</w:t>
      </w:r>
      <w:r w:rsidR="002C2489">
        <w:rPr>
          <w:rFonts w:asciiTheme="minorEastAsia" w:eastAsiaTheme="minorEastAsia" w:hAnsiTheme="minorEastAsia" w:hint="eastAsia"/>
          <w:sz w:val="28"/>
        </w:rPr>
        <w:t>各</w:t>
      </w:r>
      <w:r w:rsidR="002207F8">
        <w:rPr>
          <w:rFonts w:asciiTheme="minorEastAsia" w:eastAsiaTheme="minorEastAsia" w:hAnsiTheme="minorEastAsia" w:hint="eastAsia"/>
          <w:sz w:val="28"/>
        </w:rPr>
        <w:t>装置</w:t>
      </w:r>
      <w:r w:rsidR="002C2489">
        <w:rPr>
          <w:rFonts w:asciiTheme="minorEastAsia" w:eastAsiaTheme="minorEastAsia" w:hAnsiTheme="minorEastAsia" w:hint="eastAsia"/>
          <w:sz w:val="28"/>
        </w:rPr>
        <w:t>风险物质汇总</w:t>
      </w:r>
    </w:p>
    <w:tbl>
      <w:tblPr>
        <w:tblStyle w:val="af3"/>
        <w:tblW w:w="0" w:type="auto"/>
        <w:jc w:val="center"/>
        <w:tblLook w:val="04A0"/>
      </w:tblPr>
      <w:tblGrid>
        <w:gridCol w:w="1149"/>
        <w:gridCol w:w="1584"/>
        <w:gridCol w:w="1650"/>
        <w:gridCol w:w="1551"/>
        <w:gridCol w:w="128"/>
        <w:gridCol w:w="1489"/>
        <w:gridCol w:w="1736"/>
      </w:tblGrid>
      <w:tr w:rsidR="00DC338B" w:rsidRPr="00B14D6A" w:rsidTr="00DC338B">
        <w:trPr>
          <w:jc w:val="center"/>
        </w:trPr>
        <w:tc>
          <w:tcPr>
            <w:tcW w:w="1149" w:type="dxa"/>
            <w:vAlign w:val="center"/>
          </w:tcPr>
          <w:bookmarkEnd w:id="94"/>
          <w:p w:rsidR="00DC338B" w:rsidRPr="00B14D6A" w:rsidRDefault="00DC338B" w:rsidP="00B14D6A">
            <w:pPr>
              <w:jc w:val="center"/>
              <w:rPr>
                <w:rFonts w:asciiTheme="minorEastAsia" w:hAnsiTheme="minorEastAsia" w:cs="宋体"/>
                <w:sz w:val="18"/>
                <w:szCs w:val="18"/>
              </w:rPr>
            </w:pPr>
            <w:r w:rsidRPr="00B14D6A">
              <w:rPr>
                <w:rFonts w:asciiTheme="minorEastAsia" w:hAnsiTheme="minorEastAsia" w:cs="宋体" w:hint="eastAsia"/>
                <w:sz w:val="18"/>
                <w:szCs w:val="18"/>
              </w:rPr>
              <w:t>风险源</w:t>
            </w:r>
          </w:p>
        </w:tc>
        <w:tc>
          <w:tcPr>
            <w:tcW w:w="1584" w:type="dxa"/>
            <w:vAlign w:val="center"/>
          </w:tcPr>
          <w:p w:rsidR="00DC338B" w:rsidRPr="00B14D6A" w:rsidRDefault="00DC338B" w:rsidP="00B14D6A">
            <w:pPr>
              <w:jc w:val="center"/>
              <w:rPr>
                <w:rFonts w:asciiTheme="minorEastAsia" w:hAnsiTheme="minorEastAsia" w:cs="宋体"/>
                <w:sz w:val="18"/>
                <w:szCs w:val="18"/>
              </w:rPr>
            </w:pPr>
            <w:r w:rsidRPr="00B14D6A">
              <w:rPr>
                <w:rFonts w:asciiTheme="minorEastAsia" w:hAnsiTheme="minorEastAsia" w:cs="宋体" w:hint="eastAsia"/>
                <w:sz w:val="18"/>
                <w:szCs w:val="18"/>
              </w:rPr>
              <w:t>风险物质名称</w:t>
            </w:r>
          </w:p>
        </w:tc>
        <w:tc>
          <w:tcPr>
            <w:tcW w:w="1650" w:type="dxa"/>
            <w:vAlign w:val="center"/>
          </w:tcPr>
          <w:p w:rsidR="00DC338B" w:rsidRPr="00B14D6A" w:rsidRDefault="00DC338B" w:rsidP="00B14D6A">
            <w:pPr>
              <w:jc w:val="center"/>
              <w:rPr>
                <w:rFonts w:asciiTheme="minorEastAsia" w:hAnsiTheme="minorEastAsia" w:cs="宋体"/>
                <w:sz w:val="18"/>
                <w:szCs w:val="18"/>
              </w:rPr>
            </w:pPr>
            <w:r w:rsidRPr="00B14D6A">
              <w:rPr>
                <w:rFonts w:asciiTheme="minorEastAsia" w:hAnsiTheme="minorEastAsia" w:cs="宋体" w:hint="eastAsia"/>
                <w:sz w:val="18"/>
                <w:szCs w:val="18"/>
              </w:rPr>
              <w:t>风险物质数量（t）</w:t>
            </w:r>
          </w:p>
        </w:tc>
        <w:tc>
          <w:tcPr>
            <w:tcW w:w="1551" w:type="dxa"/>
          </w:tcPr>
          <w:p w:rsidR="00DC338B" w:rsidRPr="00B14D6A" w:rsidRDefault="00DC338B" w:rsidP="00B14D6A">
            <w:pPr>
              <w:jc w:val="center"/>
              <w:rPr>
                <w:rFonts w:asciiTheme="minorEastAsia" w:hAnsiTheme="minorEastAsia" w:cs="宋体" w:hint="eastAsia"/>
                <w:sz w:val="18"/>
                <w:szCs w:val="18"/>
              </w:rPr>
            </w:pPr>
            <w:r>
              <w:rPr>
                <w:rFonts w:asciiTheme="minorEastAsia" w:hAnsiTheme="minorEastAsia" w:cs="宋体" w:hint="eastAsia"/>
                <w:sz w:val="18"/>
                <w:szCs w:val="18"/>
              </w:rPr>
              <w:t>危险特性</w:t>
            </w:r>
          </w:p>
        </w:tc>
        <w:tc>
          <w:tcPr>
            <w:tcW w:w="1617" w:type="dxa"/>
            <w:gridSpan w:val="2"/>
            <w:vAlign w:val="center"/>
          </w:tcPr>
          <w:p w:rsidR="00DC338B" w:rsidRPr="00B14D6A" w:rsidRDefault="00DC338B" w:rsidP="00B14D6A">
            <w:pPr>
              <w:jc w:val="center"/>
              <w:rPr>
                <w:rFonts w:asciiTheme="minorEastAsia" w:hAnsiTheme="minorEastAsia" w:cs="宋体"/>
                <w:sz w:val="18"/>
                <w:szCs w:val="18"/>
              </w:rPr>
            </w:pPr>
            <w:r w:rsidRPr="00B14D6A">
              <w:rPr>
                <w:rFonts w:asciiTheme="minorEastAsia" w:hAnsiTheme="minorEastAsia" w:cs="宋体" w:hint="eastAsia"/>
                <w:sz w:val="18"/>
                <w:szCs w:val="18"/>
              </w:rPr>
              <w:t>风险类别</w:t>
            </w:r>
          </w:p>
        </w:tc>
        <w:tc>
          <w:tcPr>
            <w:tcW w:w="1736"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影响对象</w:t>
            </w:r>
          </w:p>
        </w:tc>
      </w:tr>
      <w:tr w:rsidR="00A63FD1" w:rsidRPr="00B14D6A" w:rsidTr="00023705">
        <w:trPr>
          <w:jc w:val="center"/>
        </w:trPr>
        <w:tc>
          <w:tcPr>
            <w:tcW w:w="9287" w:type="dxa"/>
            <w:gridSpan w:val="7"/>
            <w:vAlign w:val="center"/>
          </w:tcPr>
          <w:p w:rsidR="00A63FD1" w:rsidRPr="007A4B47" w:rsidRDefault="00A63FD1" w:rsidP="007A4B47">
            <w:pPr>
              <w:jc w:val="left"/>
              <w:rPr>
                <w:rFonts w:asciiTheme="minorEastAsia" w:hAnsiTheme="minorEastAsia" w:cs="宋体"/>
                <w:b/>
                <w:sz w:val="18"/>
                <w:szCs w:val="18"/>
              </w:rPr>
            </w:pPr>
            <w:r w:rsidRPr="007A4B47">
              <w:rPr>
                <w:rFonts w:asciiTheme="minorEastAsia" w:hAnsiTheme="minorEastAsia" w:cs="宋体" w:hint="eastAsia"/>
                <w:b/>
                <w:sz w:val="18"/>
                <w:szCs w:val="18"/>
              </w:rPr>
              <w:t>常压装置</w:t>
            </w:r>
          </w:p>
        </w:tc>
      </w:tr>
      <w:tr w:rsidR="00DC338B" w:rsidRPr="00B14D6A" w:rsidTr="00DC338B">
        <w:trPr>
          <w:trHeight w:val="389"/>
          <w:jc w:val="center"/>
        </w:trPr>
        <w:tc>
          <w:tcPr>
            <w:tcW w:w="1149" w:type="dxa"/>
            <w:vAlign w:val="center"/>
          </w:tcPr>
          <w:p w:rsidR="00DC338B" w:rsidRPr="00B14D6A" w:rsidRDefault="00DC338B" w:rsidP="00B14D6A">
            <w:pPr>
              <w:jc w:val="center"/>
              <w:rPr>
                <w:rFonts w:asciiTheme="minorEastAsia" w:hAnsiTheme="minorEastAsia" w:cs="宋体"/>
                <w:sz w:val="18"/>
                <w:szCs w:val="18"/>
              </w:rPr>
            </w:pPr>
            <w:r w:rsidRPr="00B14D6A">
              <w:rPr>
                <w:rFonts w:asciiTheme="minorEastAsia" w:hAnsiTheme="minorEastAsia" w:cs="宋体" w:hint="eastAsia"/>
                <w:sz w:val="18"/>
                <w:szCs w:val="18"/>
              </w:rPr>
              <w:t>1</w:t>
            </w:r>
          </w:p>
        </w:tc>
        <w:tc>
          <w:tcPr>
            <w:tcW w:w="1584" w:type="dxa"/>
            <w:vAlign w:val="center"/>
          </w:tcPr>
          <w:p w:rsidR="00DC338B" w:rsidRPr="00B14D6A" w:rsidRDefault="00DC338B" w:rsidP="00B14D6A">
            <w:pPr>
              <w:jc w:val="center"/>
              <w:rPr>
                <w:rFonts w:asciiTheme="minorEastAsia" w:hAnsiTheme="minorEastAsia" w:cs="宋体"/>
                <w:sz w:val="18"/>
                <w:szCs w:val="18"/>
              </w:rPr>
            </w:pPr>
            <w:r w:rsidRPr="00B14D6A">
              <w:rPr>
                <w:rFonts w:asciiTheme="minorEastAsia" w:hAnsiTheme="minorEastAsia" w:cs="宋体" w:hint="eastAsia"/>
                <w:sz w:val="18"/>
                <w:szCs w:val="18"/>
              </w:rPr>
              <w:t>原油</w:t>
            </w:r>
          </w:p>
        </w:tc>
        <w:tc>
          <w:tcPr>
            <w:tcW w:w="1650" w:type="dxa"/>
            <w:vAlign w:val="center"/>
          </w:tcPr>
          <w:p w:rsidR="00DC338B" w:rsidRPr="00B14D6A" w:rsidRDefault="00DC338B" w:rsidP="00B14D6A">
            <w:pPr>
              <w:jc w:val="center"/>
              <w:rPr>
                <w:rFonts w:asciiTheme="minorEastAsia" w:hAnsiTheme="minorEastAsia" w:cs="宋体"/>
                <w:sz w:val="18"/>
                <w:szCs w:val="18"/>
              </w:rPr>
            </w:pPr>
            <w:r w:rsidRPr="00B14D6A">
              <w:rPr>
                <w:rFonts w:asciiTheme="minorEastAsia" w:hAnsiTheme="minorEastAsia" w:cs="宋体" w:hint="eastAsia"/>
                <w:sz w:val="18"/>
                <w:szCs w:val="18"/>
              </w:rPr>
              <w:t>529.08</w:t>
            </w:r>
          </w:p>
        </w:tc>
        <w:tc>
          <w:tcPr>
            <w:tcW w:w="1551" w:type="dxa"/>
          </w:tcPr>
          <w:p w:rsidR="00DC338B" w:rsidRDefault="00DC338B" w:rsidP="00B14D6A">
            <w:pPr>
              <w:jc w:val="center"/>
              <w:rPr>
                <w:rFonts w:asciiTheme="minorEastAsia" w:hAnsiTheme="minorEastAsia" w:cs="宋体" w:hint="eastAsia"/>
                <w:sz w:val="18"/>
                <w:szCs w:val="18"/>
              </w:rPr>
            </w:pPr>
            <w:r>
              <w:rPr>
                <w:rFonts w:asciiTheme="minorEastAsia" w:hAnsiTheme="minorEastAsia" w:cs="宋体" w:hint="eastAsia"/>
                <w:sz w:val="18"/>
                <w:szCs w:val="18"/>
              </w:rPr>
              <w:t>易燃液体</w:t>
            </w:r>
          </w:p>
        </w:tc>
        <w:tc>
          <w:tcPr>
            <w:tcW w:w="1617" w:type="dxa"/>
            <w:gridSpan w:val="2"/>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火灾、爆炸</w:t>
            </w:r>
          </w:p>
        </w:tc>
        <w:tc>
          <w:tcPr>
            <w:tcW w:w="1736"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大气</w:t>
            </w:r>
          </w:p>
        </w:tc>
      </w:tr>
      <w:tr w:rsidR="00DC338B" w:rsidRPr="00B14D6A" w:rsidTr="00DC338B">
        <w:trPr>
          <w:jc w:val="center"/>
        </w:trPr>
        <w:tc>
          <w:tcPr>
            <w:tcW w:w="1149"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2</w:t>
            </w:r>
          </w:p>
        </w:tc>
        <w:tc>
          <w:tcPr>
            <w:tcW w:w="1584"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干气</w:t>
            </w:r>
          </w:p>
        </w:tc>
        <w:tc>
          <w:tcPr>
            <w:tcW w:w="1650"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0.03</w:t>
            </w:r>
          </w:p>
        </w:tc>
        <w:tc>
          <w:tcPr>
            <w:tcW w:w="1551" w:type="dxa"/>
          </w:tcPr>
          <w:p w:rsidR="00DC338B" w:rsidRDefault="00DC338B" w:rsidP="00B14D6A">
            <w:pPr>
              <w:jc w:val="center"/>
              <w:rPr>
                <w:rFonts w:asciiTheme="minorEastAsia" w:hAnsiTheme="minorEastAsia" w:cs="宋体" w:hint="eastAsia"/>
                <w:sz w:val="18"/>
                <w:szCs w:val="18"/>
              </w:rPr>
            </w:pPr>
            <w:r>
              <w:rPr>
                <w:rFonts w:asciiTheme="minorEastAsia" w:hAnsiTheme="minorEastAsia" w:cs="宋体" w:hint="eastAsia"/>
                <w:sz w:val="18"/>
                <w:szCs w:val="18"/>
              </w:rPr>
              <w:t>易燃气体</w:t>
            </w:r>
          </w:p>
        </w:tc>
        <w:tc>
          <w:tcPr>
            <w:tcW w:w="1617" w:type="dxa"/>
            <w:gridSpan w:val="2"/>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火灾、爆炸</w:t>
            </w:r>
          </w:p>
        </w:tc>
        <w:tc>
          <w:tcPr>
            <w:tcW w:w="1736"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sz w:val="18"/>
                <w:szCs w:val="18"/>
              </w:rPr>
              <w:t>大气</w:t>
            </w:r>
          </w:p>
        </w:tc>
      </w:tr>
      <w:tr w:rsidR="00DC338B" w:rsidRPr="00B14D6A" w:rsidTr="00DC338B">
        <w:trPr>
          <w:jc w:val="center"/>
        </w:trPr>
        <w:tc>
          <w:tcPr>
            <w:tcW w:w="1149"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3</w:t>
            </w:r>
          </w:p>
        </w:tc>
        <w:tc>
          <w:tcPr>
            <w:tcW w:w="1584"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石脑油</w:t>
            </w:r>
          </w:p>
        </w:tc>
        <w:tc>
          <w:tcPr>
            <w:tcW w:w="1650"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95.16</w:t>
            </w:r>
          </w:p>
        </w:tc>
        <w:tc>
          <w:tcPr>
            <w:tcW w:w="1551" w:type="dxa"/>
          </w:tcPr>
          <w:p w:rsidR="00DC338B" w:rsidRDefault="00DC338B" w:rsidP="00B14D6A">
            <w:pPr>
              <w:jc w:val="center"/>
              <w:rPr>
                <w:rFonts w:asciiTheme="minorEastAsia" w:hAnsiTheme="minorEastAsia" w:cs="宋体" w:hint="eastAsia"/>
                <w:sz w:val="18"/>
                <w:szCs w:val="18"/>
              </w:rPr>
            </w:pPr>
            <w:r>
              <w:rPr>
                <w:rFonts w:asciiTheme="minorEastAsia" w:hAnsiTheme="minorEastAsia" w:cs="宋体" w:hint="eastAsia"/>
                <w:sz w:val="18"/>
                <w:szCs w:val="18"/>
              </w:rPr>
              <w:t>易燃液体</w:t>
            </w:r>
          </w:p>
        </w:tc>
        <w:tc>
          <w:tcPr>
            <w:tcW w:w="1617" w:type="dxa"/>
            <w:gridSpan w:val="2"/>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火灾、爆炸</w:t>
            </w:r>
          </w:p>
        </w:tc>
        <w:tc>
          <w:tcPr>
            <w:tcW w:w="1736" w:type="dxa"/>
            <w:vAlign w:val="center"/>
          </w:tcPr>
          <w:p w:rsidR="00DC338B" w:rsidRPr="00B14D6A" w:rsidRDefault="00DC338B" w:rsidP="007C01CF">
            <w:pPr>
              <w:jc w:val="center"/>
              <w:rPr>
                <w:rFonts w:asciiTheme="minorEastAsia" w:hAnsiTheme="minorEastAsia" w:cs="宋体"/>
                <w:sz w:val="18"/>
                <w:szCs w:val="18"/>
              </w:rPr>
            </w:pPr>
            <w:r>
              <w:rPr>
                <w:rFonts w:asciiTheme="minorEastAsia" w:hAnsiTheme="minorEastAsia" w:cs="宋体" w:hint="eastAsia"/>
                <w:sz w:val="18"/>
                <w:szCs w:val="18"/>
              </w:rPr>
              <w:t>大气</w:t>
            </w:r>
          </w:p>
        </w:tc>
      </w:tr>
      <w:tr w:rsidR="00DC338B" w:rsidRPr="00B14D6A" w:rsidTr="00DC338B">
        <w:trPr>
          <w:jc w:val="center"/>
        </w:trPr>
        <w:tc>
          <w:tcPr>
            <w:tcW w:w="1149"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4</w:t>
            </w:r>
          </w:p>
        </w:tc>
        <w:tc>
          <w:tcPr>
            <w:tcW w:w="1584"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煤油</w:t>
            </w:r>
          </w:p>
        </w:tc>
        <w:tc>
          <w:tcPr>
            <w:tcW w:w="1650"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52.44</w:t>
            </w:r>
          </w:p>
        </w:tc>
        <w:tc>
          <w:tcPr>
            <w:tcW w:w="1551" w:type="dxa"/>
          </w:tcPr>
          <w:p w:rsidR="00DC338B" w:rsidRDefault="00DC338B" w:rsidP="00DC338B">
            <w:pPr>
              <w:jc w:val="center"/>
            </w:pPr>
            <w:r w:rsidRPr="00CB1B79">
              <w:rPr>
                <w:rFonts w:asciiTheme="minorEastAsia" w:hAnsiTheme="minorEastAsia" w:cs="宋体" w:hint="eastAsia"/>
                <w:sz w:val="18"/>
                <w:szCs w:val="18"/>
              </w:rPr>
              <w:t>易燃液体</w:t>
            </w:r>
          </w:p>
        </w:tc>
        <w:tc>
          <w:tcPr>
            <w:tcW w:w="1617" w:type="dxa"/>
            <w:gridSpan w:val="2"/>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sz w:val="18"/>
                <w:szCs w:val="18"/>
              </w:rPr>
              <w:t>火灾</w:t>
            </w:r>
          </w:p>
        </w:tc>
        <w:tc>
          <w:tcPr>
            <w:tcW w:w="1736"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大气</w:t>
            </w:r>
          </w:p>
        </w:tc>
      </w:tr>
      <w:tr w:rsidR="00DC338B" w:rsidRPr="00B14D6A" w:rsidTr="00DC338B">
        <w:trPr>
          <w:jc w:val="center"/>
        </w:trPr>
        <w:tc>
          <w:tcPr>
            <w:tcW w:w="1149"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5</w:t>
            </w:r>
          </w:p>
        </w:tc>
        <w:tc>
          <w:tcPr>
            <w:tcW w:w="1584"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柴油</w:t>
            </w:r>
          </w:p>
        </w:tc>
        <w:tc>
          <w:tcPr>
            <w:tcW w:w="1650"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101.04</w:t>
            </w:r>
          </w:p>
        </w:tc>
        <w:tc>
          <w:tcPr>
            <w:tcW w:w="1551" w:type="dxa"/>
          </w:tcPr>
          <w:p w:rsidR="00DC338B" w:rsidRDefault="00DC338B" w:rsidP="00DC338B">
            <w:pPr>
              <w:jc w:val="center"/>
            </w:pPr>
            <w:r w:rsidRPr="00CB1B79">
              <w:rPr>
                <w:rFonts w:asciiTheme="minorEastAsia" w:hAnsiTheme="minorEastAsia" w:cs="宋体" w:hint="eastAsia"/>
                <w:sz w:val="18"/>
                <w:szCs w:val="18"/>
              </w:rPr>
              <w:t>易燃液体</w:t>
            </w:r>
          </w:p>
        </w:tc>
        <w:tc>
          <w:tcPr>
            <w:tcW w:w="1617" w:type="dxa"/>
            <w:gridSpan w:val="2"/>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sz w:val="18"/>
                <w:szCs w:val="18"/>
              </w:rPr>
              <w:t>火灾</w:t>
            </w:r>
          </w:p>
        </w:tc>
        <w:tc>
          <w:tcPr>
            <w:tcW w:w="1736" w:type="dxa"/>
            <w:vAlign w:val="center"/>
          </w:tcPr>
          <w:p w:rsidR="00DC338B" w:rsidRPr="00B14D6A" w:rsidRDefault="00DC338B" w:rsidP="00DC338B">
            <w:pPr>
              <w:jc w:val="center"/>
              <w:rPr>
                <w:rFonts w:asciiTheme="minorEastAsia" w:hAnsiTheme="minorEastAsia" w:cs="宋体"/>
                <w:sz w:val="18"/>
                <w:szCs w:val="18"/>
              </w:rPr>
            </w:pPr>
            <w:r>
              <w:rPr>
                <w:rFonts w:asciiTheme="minorEastAsia" w:hAnsiTheme="minorEastAsia" w:cs="宋体"/>
                <w:sz w:val="18"/>
                <w:szCs w:val="18"/>
              </w:rPr>
              <w:t>大气</w:t>
            </w:r>
          </w:p>
        </w:tc>
      </w:tr>
      <w:tr w:rsidR="00DC338B" w:rsidRPr="00B14D6A" w:rsidTr="00DC338B">
        <w:trPr>
          <w:jc w:val="center"/>
        </w:trPr>
        <w:tc>
          <w:tcPr>
            <w:tcW w:w="1149"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6</w:t>
            </w:r>
          </w:p>
        </w:tc>
        <w:tc>
          <w:tcPr>
            <w:tcW w:w="1584"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渣油</w:t>
            </w:r>
          </w:p>
        </w:tc>
        <w:tc>
          <w:tcPr>
            <w:tcW w:w="1650"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45</w:t>
            </w:r>
          </w:p>
        </w:tc>
        <w:tc>
          <w:tcPr>
            <w:tcW w:w="1551" w:type="dxa"/>
          </w:tcPr>
          <w:p w:rsidR="00DC338B" w:rsidRDefault="00DC338B" w:rsidP="00B14D6A">
            <w:pPr>
              <w:jc w:val="center"/>
              <w:rPr>
                <w:rFonts w:asciiTheme="minorEastAsia" w:hAnsiTheme="minorEastAsia" w:cs="宋体"/>
                <w:sz w:val="18"/>
                <w:szCs w:val="18"/>
              </w:rPr>
            </w:pPr>
            <w:r w:rsidRPr="00CB1B79">
              <w:rPr>
                <w:rFonts w:asciiTheme="minorEastAsia" w:hAnsiTheme="minorEastAsia" w:cs="宋体" w:hint="eastAsia"/>
                <w:sz w:val="18"/>
                <w:szCs w:val="18"/>
              </w:rPr>
              <w:t>易燃液体</w:t>
            </w:r>
          </w:p>
        </w:tc>
        <w:tc>
          <w:tcPr>
            <w:tcW w:w="1617" w:type="dxa"/>
            <w:gridSpan w:val="2"/>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sz w:val="18"/>
                <w:szCs w:val="18"/>
              </w:rPr>
              <w:t>火灾</w:t>
            </w:r>
          </w:p>
        </w:tc>
        <w:tc>
          <w:tcPr>
            <w:tcW w:w="1736"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sz w:val="18"/>
                <w:szCs w:val="18"/>
              </w:rPr>
              <w:t>大气</w:t>
            </w:r>
          </w:p>
        </w:tc>
      </w:tr>
      <w:tr w:rsidR="00DC338B" w:rsidRPr="00B14D6A" w:rsidTr="00DC338B">
        <w:trPr>
          <w:jc w:val="center"/>
        </w:trPr>
        <w:tc>
          <w:tcPr>
            <w:tcW w:w="1149"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7</w:t>
            </w:r>
          </w:p>
        </w:tc>
        <w:tc>
          <w:tcPr>
            <w:tcW w:w="1584" w:type="dxa"/>
            <w:vAlign w:val="center"/>
          </w:tcPr>
          <w:p w:rsidR="00DC338B"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硫化氢</w:t>
            </w:r>
          </w:p>
        </w:tc>
        <w:tc>
          <w:tcPr>
            <w:tcW w:w="1650"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0.03</w:t>
            </w:r>
          </w:p>
        </w:tc>
        <w:tc>
          <w:tcPr>
            <w:tcW w:w="1551" w:type="dxa"/>
          </w:tcPr>
          <w:p w:rsidR="00DC338B" w:rsidRDefault="00D40520" w:rsidP="00B14D6A">
            <w:pPr>
              <w:jc w:val="center"/>
              <w:rPr>
                <w:rFonts w:asciiTheme="minorEastAsia" w:hAnsiTheme="minorEastAsia" w:cs="宋体"/>
                <w:sz w:val="18"/>
                <w:szCs w:val="18"/>
              </w:rPr>
            </w:pPr>
            <w:r>
              <w:rPr>
                <w:rFonts w:asciiTheme="minorEastAsia" w:hAnsiTheme="minorEastAsia" w:cs="宋体" w:hint="eastAsia"/>
                <w:sz w:val="18"/>
                <w:szCs w:val="18"/>
              </w:rPr>
              <w:t>可燃</w:t>
            </w:r>
            <w:r>
              <w:rPr>
                <w:rFonts w:asciiTheme="minorEastAsia" w:hAnsiTheme="minorEastAsia" w:cs="宋体"/>
                <w:sz w:val="18"/>
                <w:szCs w:val="18"/>
              </w:rPr>
              <w:t>气体</w:t>
            </w:r>
          </w:p>
        </w:tc>
        <w:tc>
          <w:tcPr>
            <w:tcW w:w="1617" w:type="dxa"/>
            <w:gridSpan w:val="2"/>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sz w:val="18"/>
                <w:szCs w:val="18"/>
              </w:rPr>
              <w:t>毒性</w:t>
            </w:r>
            <w:r>
              <w:rPr>
                <w:rFonts w:asciiTheme="minorEastAsia" w:hAnsiTheme="minorEastAsia" w:cs="宋体" w:hint="eastAsia"/>
                <w:sz w:val="18"/>
                <w:szCs w:val="18"/>
              </w:rPr>
              <w:t>、</w:t>
            </w:r>
            <w:r>
              <w:rPr>
                <w:rFonts w:asciiTheme="minorEastAsia" w:hAnsiTheme="minorEastAsia" w:cs="宋体"/>
                <w:sz w:val="18"/>
                <w:szCs w:val="18"/>
              </w:rPr>
              <w:t>腐蚀</w:t>
            </w:r>
          </w:p>
        </w:tc>
        <w:tc>
          <w:tcPr>
            <w:tcW w:w="1736"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sz w:val="18"/>
                <w:szCs w:val="18"/>
              </w:rPr>
              <w:t>大气</w:t>
            </w:r>
          </w:p>
        </w:tc>
      </w:tr>
      <w:tr w:rsidR="00DC338B" w:rsidRPr="00B14D6A" w:rsidTr="00DC338B">
        <w:trPr>
          <w:jc w:val="center"/>
        </w:trPr>
        <w:tc>
          <w:tcPr>
            <w:tcW w:w="1149" w:type="dxa"/>
            <w:vAlign w:val="center"/>
          </w:tcPr>
          <w:p w:rsidR="00DC338B" w:rsidRPr="00B14D6A" w:rsidRDefault="00DC338B" w:rsidP="007A4B47">
            <w:pPr>
              <w:jc w:val="center"/>
              <w:rPr>
                <w:rFonts w:asciiTheme="minorEastAsia" w:hAnsiTheme="minorEastAsia" w:cs="宋体"/>
                <w:sz w:val="18"/>
                <w:szCs w:val="18"/>
              </w:rPr>
            </w:pPr>
            <w:r>
              <w:rPr>
                <w:rFonts w:asciiTheme="minorEastAsia" w:hAnsiTheme="minorEastAsia" w:cs="宋体" w:hint="eastAsia"/>
                <w:sz w:val="18"/>
                <w:szCs w:val="18"/>
              </w:rPr>
              <w:t>8</w:t>
            </w:r>
          </w:p>
        </w:tc>
        <w:tc>
          <w:tcPr>
            <w:tcW w:w="1584" w:type="dxa"/>
            <w:vAlign w:val="center"/>
          </w:tcPr>
          <w:p w:rsidR="00DC338B"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液</w:t>
            </w:r>
            <w:r w:rsidR="00D40520">
              <w:rPr>
                <w:rFonts w:asciiTheme="minorEastAsia" w:hAnsiTheme="minorEastAsia" w:cs="宋体" w:hint="eastAsia"/>
                <w:sz w:val="18"/>
                <w:szCs w:val="18"/>
              </w:rPr>
              <w:t>氨</w:t>
            </w:r>
          </w:p>
        </w:tc>
        <w:tc>
          <w:tcPr>
            <w:tcW w:w="1650"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21.6</w:t>
            </w:r>
          </w:p>
        </w:tc>
        <w:tc>
          <w:tcPr>
            <w:tcW w:w="1551" w:type="dxa"/>
          </w:tcPr>
          <w:p w:rsidR="00DC338B" w:rsidRDefault="00DC338B" w:rsidP="00B14D6A">
            <w:pPr>
              <w:jc w:val="center"/>
              <w:rPr>
                <w:rFonts w:asciiTheme="minorEastAsia" w:hAnsiTheme="minorEastAsia" w:cs="宋体"/>
                <w:sz w:val="18"/>
                <w:szCs w:val="18"/>
              </w:rPr>
            </w:pPr>
            <w:r>
              <w:rPr>
                <w:rFonts w:asciiTheme="minorEastAsia" w:hAnsiTheme="minorEastAsia" w:cs="宋体"/>
                <w:sz w:val="18"/>
                <w:szCs w:val="18"/>
              </w:rPr>
              <w:t>有毒气体</w:t>
            </w:r>
          </w:p>
        </w:tc>
        <w:tc>
          <w:tcPr>
            <w:tcW w:w="1617" w:type="dxa"/>
            <w:gridSpan w:val="2"/>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sz w:val="18"/>
                <w:szCs w:val="18"/>
              </w:rPr>
              <w:t>毒性</w:t>
            </w:r>
            <w:r>
              <w:rPr>
                <w:rFonts w:asciiTheme="minorEastAsia" w:hAnsiTheme="minorEastAsia" w:cs="宋体" w:hint="eastAsia"/>
                <w:sz w:val="18"/>
                <w:szCs w:val="18"/>
              </w:rPr>
              <w:t>、</w:t>
            </w:r>
            <w:r>
              <w:rPr>
                <w:rFonts w:asciiTheme="minorEastAsia" w:hAnsiTheme="minorEastAsia" w:cs="宋体"/>
                <w:sz w:val="18"/>
                <w:szCs w:val="18"/>
              </w:rPr>
              <w:t>腐蚀</w:t>
            </w:r>
          </w:p>
        </w:tc>
        <w:tc>
          <w:tcPr>
            <w:tcW w:w="1736" w:type="dxa"/>
            <w:vAlign w:val="center"/>
          </w:tcPr>
          <w:p w:rsidR="00DC338B" w:rsidRPr="00B14D6A" w:rsidRDefault="00D40520" w:rsidP="00B14D6A">
            <w:pPr>
              <w:jc w:val="center"/>
              <w:rPr>
                <w:rFonts w:asciiTheme="minorEastAsia" w:hAnsiTheme="minorEastAsia" w:cs="宋体"/>
                <w:sz w:val="18"/>
                <w:szCs w:val="18"/>
              </w:rPr>
            </w:pPr>
            <w:r>
              <w:rPr>
                <w:rFonts w:asciiTheme="minorEastAsia" w:hAnsiTheme="minorEastAsia" w:cs="宋体" w:hint="eastAsia"/>
                <w:sz w:val="18"/>
                <w:szCs w:val="18"/>
              </w:rPr>
              <w:t>大气、水</w:t>
            </w:r>
          </w:p>
        </w:tc>
      </w:tr>
      <w:tr w:rsidR="00A63FD1" w:rsidRPr="00B14D6A" w:rsidTr="00A00C92">
        <w:trPr>
          <w:jc w:val="center"/>
        </w:trPr>
        <w:tc>
          <w:tcPr>
            <w:tcW w:w="9287" w:type="dxa"/>
            <w:gridSpan w:val="7"/>
            <w:vAlign w:val="center"/>
          </w:tcPr>
          <w:p w:rsidR="00A63FD1" w:rsidRPr="007A4B47" w:rsidRDefault="00A63FD1" w:rsidP="005420F7">
            <w:pPr>
              <w:rPr>
                <w:rFonts w:asciiTheme="minorEastAsia" w:hAnsiTheme="minorEastAsia" w:cs="宋体"/>
                <w:b/>
                <w:sz w:val="18"/>
                <w:szCs w:val="18"/>
              </w:rPr>
            </w:pPr>
            <w:r w:rsidRPr="007A4B47">
              <w:rPr>
                <w:rFonts w:asciiTheme="minorEastAsia" w:hAnsiTheme="minorEastAsia" w:cs="宋体" w:hint="eastAsia"/>
                <w:b/>
                <w:sz w:val="18"/>
                <w:szCs w:val="18"/>
              </w:rPr>
              <w:t>催化裂化装置</w:t>
            </w:r>
          </w:p>
        </w:tc>
      </w:tr>
      <w:tr w:rsidR="00DC338B" w:rsidRPr="00B14D6A" w:rsidTr="00DC338B">
        <w:trPr>
          <w:jc w:val="center"/>
        </w:trPr>
        <w:tc>
          <w:tcPr>
            <w:tcW w:w="1149" w:type="dxa"/>
            <w:vAlign w:val="center"/>
          </w:tcPr>
          <w:p w:rsidR="00DC338B" w:rsidRPr="00B14D6A" w:rsidRDefault="00DC338B" w:rsidP="00B14D6A">
            <w:pPr>
              <w:rPr>
                <w:rFonts w:asciiTheme="minorEastAsia" w:hAnsiTheme="minorEastAsia" w:cs="宋体"/>
                <w:sz w:val="18"/>
                <w:szCs w:val="18"/>
              </w:rPr>
            </w:pPr>
            <w:r>
              <w:rPr>
                <w:rFonts w:asciiTheme="minorEastAsia" w:hAnsiTheme="minorEastAsia" w:cs="宋体" w:hint="eastAsia"/>
                <w:sz w:val="18"/>
                <w:szCs w:val="18"/>
              </w:rPr>
              <w:t>1</w:t>
            </w:r>
          </w:p>
        </w:tc>
        <w:tc>
          <w:tcPr>
            <w:tcW w:w="1584" w:type="dxa"/>
            <w:vAlign w:val="center"/>
          </w:tcPr>
          <w:p w:rsidR="00DC338B" w:rsidRDefault="00DC338B" w:rsidP="00B14D6A">
            <w:pPr>
              <w:jc w:val="center"/>
              <w:rPr>
                <w:rFonts w:asciiTheme="minorEastAsia" w:hAnsiTheme="minorEastAsia" w:cs="宋体"/>
                <w:sz w:val="18"/>
                <w:szCs w:val="18"/>
              </w:rPr>
            </w:pPr>
            <w:r>
              <w:rPr>
                <w:rFonts w:asciiTheme="minorEastAsia" w:hAnsiTheme="minorEastAsia" w:cs="宋体"/>
                <w:sz w:val="18"/>
                <w:szCs w:val="18"/>
              </w:rPr>
              <w:t>干气</w:t>
            </w:r>
          </w:p>
        </w:tc>
        <w:tc>
          <w:tcPr>
            <w:tcW w:w="1650"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1.1618</w:t>
            </w:r>
          </w:p>
        </w:tc>
        <w:tc>
          <w:tcPr>
            <w:tcW w:w="1551" w:type="dxa"/>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sz w:val="18"/>
                <w:szCs w:val="18"/>
              </w:rPr>
              <w:t>易燃气体</w:t>
            </w:r>
          </w:p>
        </w:tc>
        <w:tc>
          <w:tcPr>
            <w:tcW w:w="1617" w:type="dxa"/>
            <w:gridSpan w:val="2"/>
            <w:vAlign w:val="center"/>
          </w:tcPr>
          <w:p w:rsidR="00DC338B" w:rsidRPr="00B14D6A" w:rsidRDefault="00DC338B" w:rsidP="00DC338B">
            <w:pPr>
              <w:jc w:val="center"/>
              <w:rPr>
                <w:rFonts w:asciiTheme="minorEastAsia" w:hAnsiTheme="minorEastAsia" w:cs="宋体"/>
                <w:sz w:val="18"/>
                <w:szCs w:val="18"/>
              </w:rPr>
            </w:pPr>
            <w:r>
              <w:rPr>
                <w:rFonts w:asciiTheme="minorEastAsia" w:hAnsiTheme="minorEastAsia" w:cs="宋体"/>
                <w:sz w:val="18"/>
                <w:szCs w:val="18"/>
              </w:rPr>
              <w:t>火灾</w:t>
            </w:r>
            <w:r>
              <w:rPr>
                <w:rFonts w:asciiTheme="minorEastAsia" w:hAnsiTheme="minorEastAsia" w:cs="宋体" w:hint="eastAsia"/>
                <w:sz w:val="18"/>
                <w:szCs w:val="18"/>
              </w:rPr>
              <w:t>、</w:t>
            </w:r>
            <w:r>
              <w:rPr>
                <w:rFonts w:asciiTheme="minorEastAsia" w:hAnsiTheme="minorEastAsia" w:cs="宋体"/>
                <w:sz w:val="18"/>
                <w:szCs w:val="18"/>
              </w:rPr>
              <w:t>爆炸</w:t>
            </w:r>
          </w:p>
        </w:tc>
        <w:tc>
          <w:tcPr>
            <w:tcW w:w="1736"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sz w:val="18"/>
                <w:szCs w:val="18"/>
              </w:rPr>
              <w:t>大气</w:t>
            </w:r>
          </w:p>
        </w:tc>
      </w:tr>
      <w:tr w:rsidR="00DC338B" w:rsidRPr="00B14D6A" w:rsidTr="006C5C27">
        <w:trPr>
          <w:jc w:val="center"/>
        </w:trPr>
        <w:tc>
          <w:tcPr>
            <w:tcW w:w="1149" w:type="dxa"/>
            <w:vAlign w:val="center"/>
          </w:tcPr>
          <w:p w:rsidR="00DC338B" w:rsidRPr="00B14D6A" w:rsidRDefault="00D40520" w:rsidP="00B14D6A">
            <w:pPr>
              <w:rPr>
                <w:rFonts w:asciiTheme="minorEastAsia" w:hAnsiTheme="minorEastAsia" w:cs="宋体"/>
                <w:sz w:val="18"/>
                <w:szCs w:val="18"/>
              </w:rPr>
            </w:pPr>
            <w:r>
              <w:rPr>
                <w:rFonts w:asciiTheme="minorEastAsia" w:hAnsiTheme="minorEastAsia" w:cs="宋体" w:hint="eastAsia"/>
                <w:sz w:val="18"/>
                <w:szCs w:val="18"/>
              </w:rPr>
              <w:lastRenderedPageBreak/>
              <w:t>2</w:t>
            </w:r>
          </w:p>
        </w:tc>
        <w:tc>
          <w:tcPr>
            <w:tcW w:w="1584" w:type="dxa"/>
            <w:vAlign w:val="center"/>
          </w:tcPr>
          <w:p w:rsidR="00DC338B" w:rsidRDefault="00DC338B" w:rsidP="00B14D6A">
            <w:pPr>
              <w:jc w:val="center"/>
              <w:rPr>
                <w:rFonts w:asciiTheme="minorEastAsia" w:hAnsiTheme="minorEastAsia" w:cs="宋体"/>
                <w:sz w:val="18"/>
                <w:szCs w:val="18"/>
              </w:rPr>
            </w:pPr>
            <w:r>
              <w:rPr>
                <w:rFonts w:asciiTheme="minorEastAsia" w:hAnsiTheme="minorEastAsia" w:cs="宋体"/>
                <w:sz w:val="18"/>
                <w:szCs w:val="18"/>
              </w:rPr>
              <w:t>液化气</w:t>
            </w:r>
          </w:p>
        </w:tc>
        <w:tc>
          <w:tcPr>
            <w:tcW w:w="1650"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333</w:t>
            </w:r>
          </w:p>
        </w:tc>
        <w:tc>
          <w:tcPr>
            <w:tcW w:w="1551" w:type="dxa"/>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sz w:val="18"/>
                <w:szCs w:val="18"/>
              </w:rPr>
              <w:t>易燃气体</w:t>
            </w:r>
          </w:p>
        </w:tc>
        <w:tc>
          <w:tcPr>
            <w:tcW w:w="1617" w:type="dxa"/>
            <w:gridSpan w:val="2"/>
          </w:tcPr>
          <w:p w:rsidR="00DC338B" w:rsidRDefault="00DC338B" w:rsidP="00DC338B">
            <w:pPr>
              <w:jc w:val="center"/>
            </w:pPr>
            <w:r w:rsidRPr="00A1499C">
              <w:rPr>
                <w:rFonts w:asciiTheme="minorEastAsia" w:hAnsiTheme="minorEastAsia" w:cs="宋体"/>
                <w:sz w:val="18"/>
                <w:szCs w:val="18"/>
              </w:rPr>
              <w:t>火灾</w:t>
            </w:r>
            <w:r w:rsidRPr="00A1499C">
              <w:rPr>
                <w:rFonts w:asciiTheme="minorEastAsia" w:hAnsiTheme="minorEastAsia" w:cs="宋体" w:hint="eastAsia"/>
                <w:sz w:val="18"/>
                <w:szCs w:val="18"/>
              </w:rPr>
              <w:t>、</w:t>
            </w:r>
            <w:r w:rsidRPr="00A1499C">
              <w:rPr>
                <w:rFonts w:asciiTheme="minorEastAsia" w:hAnsiTheme="minorEastAsia" w:cs="宋体"/>
                <w:sz w:val="18"/>
                <w:szCs w:val="18"/>
              </w:rPr>
              <w:t>爆炸</w:t>
            </w:r>
          </w:p>
        </w:tc>
        <w:tc>
          <w:tcPr>
            <w:tcW w:w="1736"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sz w:val="18"/>
                <w:szCs w:val="18"/>
              </w:rPr>
              <w:t>大气</w:t>
            </w:r>
          </w:p>
        </w:tc>
      </w:tr>
      <w:tr w:rsidR="00DC338B" w:rsidRPr="00B14D6A" w:rsidTr="006C5C27">
        <w:trPr>
          <w:jc w:val="center"/>
        </w:trPr>
        <w:tc>
          <w:tcPr>
            <w:tcW w:w="1149" w:type="dxa"/>
            <w:vAlign w:val="center"/>
          </w:tcPr>
          <w:p w:rsidR="00DC338B" w:rsidRPr="00B14D6A" w:rsidRDefault="00D40520" w:rsidP="00B14D6A">
            <w:pPr>
              <w:rPr>
                <w:rFonts w:asciiTheme="minorEastAsia" w:hAnsiTheme="minorEastAsia" w:cs="宋体"/>
                <w:sz w:val="18"/>
                <w:szCs w:val="18"/>
              </w:rPr>
            </w:pPr>
            <w:r>
              <w:rPr>
                <w:rFonts w:asciiTheme="minorEastAsia" w:hAnsiTheme="minorEastAsia" w:cs="宋体" w:hint="eastAsia"/>
                <w:sz w:val="18"/>
                <w:szCs w:val="18"/>
              </w:rPr>
              <w:t>3</w:t>
            </w:r>
          </w:p>
        </w:tc>
        <w:tc>
          <w:tcPr>
            <w:tcW w:w="1584" w:type="dxa"/>
            <w:vAlign w:val="center"/>
          </w:tcPr>
          <w:p w:rsidR="00DC338B" w:rsidRDefault="00DC338B" w:rsidP="00B14D6A">
            <w:pPr>
              <w:jc w:val="center"/>
              <w:rPr>
                <w:rFonts w:asciiTheme="minorEastAsia" w:hAnsiTheme="minorEastAsia" w:cs="宋体"/>
                <w:sz w:val="18"/>
                <w:szCs w:val="18"/>
              </w:rPr>
            </w:pPr>
            <w:r>
              <w:rPr>
                <w:rFonts w:asciiTheme="minorEastAsia" w:hAnsiTheme="minorEastAsia" w:cs="宋体"/>
                <w:sz w:val="18"/>
                <w:szCs w:val="18"/>
              </w:rPr>
              <w:t>汽油</w:t>
            </w:r>
          </w:p>
        </w:tc>
        <w:tc>
          <w:tcPr>
            <w:tcW w:w="1650"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942</w:t>
            </w:r>
          </w:p>
        </w:tc>
        <w:tc>
          <w:tcPr>
            <w:tcW w:w="1551" w:type="dxa"/>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sz w:val="18"/>
                <w:szCs w:val="18"/>
              </w:rPr>
              <w:t>易燃液体</w:t>
            </w:r>
          </w:p>
        </w:tc>
        <w:tc>
          <w:tcPr>
            <w:tcW w:w="1617" w:type="dxa"/>
            <w:gridSpan w:val="2"/>
          </w:tcPr>
          <w:p w:rsidR="00DC338B" w:rsidRDefault="00DC338B" w:rsidP="00DC338B">
            <w:pPr>
              <w:jc w:val="center"/>
            </w:pPr>
            <w:r w:rsidRPr="00A1499C">
              <w:rPr>
                <w:rFonts w:asciiTheme="minorEastAsia" w:hAnsiTheme="minorEastAsia" w:cs="宋体"/>
                <w:sz w:val="18"/>
                <w:szCs w:val="18"/>
              </w:rPr>
              <w:t>火灾</w:t>
            </w:r>
            <w:r w:rsidRPr="00A1499C">
              <w:rPr>
                <w:rFonts w:asciiTheme="minorEastAsia" w:hAnsiTheme="minorEastAsia" w:cs="宋体" w:hint="eastAsia"/>
                <w:sz w:val="18"/>
                <w:szCs w:val="18"/>
              </w:rPr>
              <w:t>、</w:t>
            </w:r>
            <w:r w:rsidRPr="00A1499C">
              <w:rPr>
                <w:rFonts w:asciiTheme="minorEastAsia" w:hAnsiTheme="minorEastAsia" w:cs="宋体"/>
                <w:sz w:val="18"/>
                <w:szCs w:val="18"/>
              </w:rPr>
              <w:t>爆炸</w:t>
            </w:r>
          </w:p>
        </w:tc>
        <w:tc>
          <w:tcPr>
            <w:tcW w:w="1736"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sz w:val="18"/>
                <w:szCs w:val="18"/>
              </w:rPr>
              <w:t>大气</w:t>
            </w:r>
          </w:p>
        </w:tc>
      </w:tr>
      <w:tr w:rsidR="00DC338B" w:rsidRPr="00B14D6A" w:rsidTr="00DC338B">
        <w:trPr>
          <w:jc w:val="center"/>
        </w:trPr>
        <w:tc>
          <w:tcPr>
            <w:tcW w:w="1149" w:type="dxa"/>
            <w:vAlign w:val="center"/>
          </w:tcPr>
          <w:p w:rsidR="00DC338B" w:rsidRPr="00B14D6A" w:rsidRDefault="00D40520" w:rsidP="00B14D6A">
            <w:pPr>
              <w:rPr>
                <w:rFonts w:asciiTheme="minorEastAsia" w:hAnsiTheme="minorEastAsia" w:cs="宋体"/>
                <w:sz w:val="18"/>
                <w:szCs w:val="18"/>
              </w:rPr>
            </w:pPr>
            <w:r>
              <w:rPr>
                <w:rFonts w:asciiTheme="minorEastAsia" w:hAnsiTheme="minorEastAsia" w:cs="宋体" w:hint="eastAsia"/>
                <w:sz w:val="18"/>
                <w:szCs w:val="18"/>
              </w:rPr>
              <w:t>4</w:t>
            </w:r>
          </w:p>
        </w:tc>
        <w:tc>
          <w:tcPr>
            <w:tcW w:w="1584" w:type="dxa"/>
            <w:vAlign w:val="center"/>
          </w:tcPr>
          <w:p w:rsidR="00DC338B" w:rsidRDefault="00DC338B" w:rsidP="00B14D6A">
            <w:pPr>
              <w:jc w:val="center"/>
              <w:rPr>
                <w:rFonts w:asciiTheme="minorEastAsia" w:hAnsiTheme="minorEastAsia" w:cs="宋体"/>
                <w:sz w:val="18"/>
                <w:szCs w:val="18"/>
              </w:rPr>
            </w:pPr>
            <w:r>
              <w:rPr>
                <w:rFonts w:asciiTheme="minorEastAsia" w:hAnsiTheme="minorEastAsia" w:cs="宋体"/>
                <w:sz w:val="18"/>
                <w:szCs w:val="18"/>
              </w:rPr>
              <w:t>柴油</w:t>
            </w:r>
          </w:p>
        </w:tc>
        <w:tc>
          <w:tcPr>
            <w:tcW w:w="1650"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94.2</w:t>
            </w:r>
          </w:p>
        </w:tc>
        <w:tc>
          <w:tcPr>
            <w:tcW w:w="1551" w:type="dxa"/>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w:t>
            </w:r>
          </w:p>
        </w:tc>
        <w:tc>
          <w:tcPr>
            <w:tcW w:w="1617" w:type="dxa"/>
            <w:gridSpan w:val="2"/>
            <w:vAlign w:val="center"/>
          </w:tcPr>
          <w:p w:rsidR="00DC338B" w:rsidRPr="00B14D6A" w:rsidRDefault="00DC338B" w:rsidP="00DC338B">
            <w:pPr>
              <w:jc w:val="center"/>
              <w:rPr>
                <w:rFonts w:asciiTheme="minorEastAsia" w:hAnsiTheme="minorEastAsia" w:cs="宋体"/>
                <w:sz w:val="18"/>
                <w:szCs w:val="18"/>
              </w:rPr>
            </w:pPr>
            <w:r>
              <w:rPr>
                <w:rFonts w:asciiTheme="minorEastAsia" w:hAnsiTheme="minorEastAsia" w:cs="宋体"/>
                <w:sz w:val="18"/>
                <w:szCs w:val="18"/>
              </w:rPr>
              <w:t>火灾</w:t>
            </w:r>
          </w:p>
        </w:tc>
        <w:tc>
          <w:tcPr>
            <w:tcW w:w="1736"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sz w:val="18"/>
                <w:szCs w:val="18"/>
              </w:rPr>
              <w:t>大气</w:t>
            </w:r>
          </w:p>
        </w:tc>
      </w:tr>
      <w:tr w:rsidR="00DC338B" w:rsidRPr="00B14D6A" w:rsidTr="00DC338B">
        <w:trPr>
          <w:jc w:val="center"/>
        </w:trPr>
        <w:tc>
          <w:tcPr>
            <w:tcW w:w="1149" w:type="dxa"/>
            <w:vAlign w:val="center"/>
          </w:tcPr>
          <w:p w:rsidR="00DC338B" w:rsidRPr="00B14D6A" w:rsidRDefault="00D40520" w:rsidP="00B14D6A">
            <w:pPr>
              <w:rPr>
                <w:rFonts w:asciiTheme="minorEastAsia" w:hAnsiTheme="minorEastAsia" w:cs="宋体"/>
                <w:sz w:val="18"/>
                <w:szCs w:val="18"/>
              </w:rPr>
            </w:pPr>
            <w:r>
              <w:rPr>
                <w:rFonts w:asciiTheme="minorEastAsia" w:hAnsiTheme="minorEastAsia" w:cs="宋体" w:hint="eastAsia"/>
                <w:sz w:val="18"/>
                <w:szCs w:val="18"/>
              </w:rPr>
              <w:t>5</w:t>
            </w:r>
          </w:p>
        </w:tc>
        <w:tc>
          <w:tcPr>
            <w:tcW w:w="1584" w:type="dxa"/>
            <w:vAlign w:val="center"/>
          </w:tcPr>
          <w:p w:rsidR="00DC338B" w:rsidRDefault="00DC338B" w:rsidP="00B14D6A">
            <w:pPr>
              <w:jc w:val="center"/>
              <w:rPr>
                <w:rFonts w:asciiTheme="minorEastAsia" w:hAnsiTheme="minorEastAsia" w:cs="宋体"/>
                <w:sz w:val="18"/>
                <w:szCs w:val="18"/>
              </w:rPr>
            </w:pPr>
            <w:r>
              <w:rPr>
                <w:rFonts w:asciiTheme="minorEastAsia" w:hAnsiTheme="minorEastAsia" w:cs="宋体"/>
                <w:sz w:val="18"/>
                <w:szCs w:val="18"/>
              </w:rPr>
              <w:t>渣油</w:t>
            </w:r>
          </w:p>
        </w:tc>
        <w:tc>
          <w:tcPr>
            <w:tcW w:w="1650"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484</w:t>
            </w:r>
          </w:p>
        </w:tc>
        <w:tc>
          <w:tcPr>
            <w:tcW w:w="1551" w:type="dxa"/>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sz w:val="18"/>
                <w:szCs w:val="18"/>
              </w:rPr>
              <w:t>易燃固体</w:t>
            </w:r>
          </w:p>
        </w:tc>
        <w:tc>
          <w:tcPr>
            <w:tcW w:w="1617" w:type="dxa"/>
            <w:gridSpan w:val="2"/>
            <w:vAlign w:val="center"/>
          </w:tcPr>
          <w:p w:rsidR="00DC338B" w:rsidRPr="00B14D6A" w:rsidRDefault="00DC338B" w:rsidP="00DC338B">
            <w:pPr>
              <w:jc w:val="center"/>
              <w:rPr>
                <w:rFonts w:asciiTheme="minorEastAsia" w:hAnsiTheme="minorEastAsia" w:cs="宋体"/>
                <w:sz w:val="18"/>
                <w:szCs w:val="18"/>
              </w:rPr>
            </w:pPr>
            <w:r>
              <w:rPr>
                <w:rFonts w:asciiTheme="minorEastAsia" w:hAnsiTheme="minorEastAsia" w:cs="宋体"/>
                <w:sz w:val="18"/>
                <w:szCs w:val="18"/>
              </w:rPr>
              <w:t>火灾</w:t>
            </w:r>
          </w:p>
        </w:tc>
        <w:tc>
          <w:tcPr>
            <w:tcW w:w="1736"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sz w:val="18"/>
                <w:szCs w:val="18"/>
              </w:rPr>
              <w:t>大气</w:t>
            </w:r>
          </w:p>
        </w:tc>
      </w:tr>
      <w:tr w:rsidR="00DC338B" w:rsidRPr="00B14D6A" w:rsidTr="00DC338B">
        <w:trPr>
          <w:jc w:val="center"/>
        </w:trPr>
        <w:tc>
          <w:tcPr>
            <w:tcW w:w="1149" w:type="dxa"/>
            <w:vAlign w:val="center"/>
          </w:tcPr>
          <w:p w:rsidR="00DC338B" w:rsidRPr="00B14D6A" w:rsidRDefault="00D40520" w:rsidP="00B14D6A">
            <w:pPr>
              <w:rPr>
                <w:rFonts w:asciiTheme="minorEastAsia" w:hAnsiTheme="minorEastAsia" w:cs="宋体"/>
                <w:sz w:val="18"/>
                <w:szCs w:val="18"/>
              </w:rPr>
            </w:pPr>
            <w:r>
              <w:rPr>
                <w:rFonts w:asciiTheme="minorEastAsia" w:hAnsiTheme="minorEastAsia" w:cs="宋体" w:hint="eastAsia"/>
                <w:sz w:val="18"/>
                <w:szCs w:val="18"/>
              </w:rPr>
              <w:t>6</w:t>
            </w:r>
          </w:p>
        </w:tc>
        <w:tc>
          <w:tcPr>
            <w:tcW w:w="1584" w:type="dxa"/>
            <w:vAlign w:val="center"/>
          </w:tcPr>
          <w:p w:rsidR="00DC338B" w:rsidRDefault="00DC338B" w:rsidP="00B14D6A">
            <w:pPr>
              <w:jc w:val="center"/>
              <w:rPr>
                <w:rFonts w:asciiTheme="minorEastAsia" w:hAnsiTheme="minorEastAsia" w:cs="宋体"/>
                <w:sz w:val="18"/>
                <w:szCs w:val="18"/>
              </w:rPr>
            </w:pPr>
            <w:r>
              <w:rPr>
                <w:rFonts w:asciiTheme="minorEastAsia" w:hAnsiTheme="minorEastAsia" w:cs="宋体"/>
                <w:sz w:val="18"/>
                <w:szCs w:val="18"/>
              </w:rPr>
              <w:t>硫化氢</w:t>
            </w:r>
          </w:p>
        </w:tc>
        <w:tc>
          <w:tcPr>
            <w:tcW w:w="1650" w:type="dxa"/>
            <w:vAlign w:val="center"/>
          </w:tcPr>
          <w:p w:rsidR="00DC338B" w:rsidRPr="00B14D6A" w:rsidRDefault="00DC338B" w:rsidP="00B14D6A">
            <w:pPr>
              <w:jc w:val="center"/>
              <w:rPr>
                <w:rFonts w:asciiTheme="minorEastAsia" w:hAnsiTheme="minorEastAsia" w:cs="宋体"/>
                <w:sz w:val="18"/>
                <w:szCs w:val="18"/>
              </w:rPr>
            </w:pPr>
            <w:r>
              <w:rPr>
                <w:rFonts w:asciiTheme="minorEastAsia" w:hAnsiTheme="minorEastAsia" w:cs="宋体" w:hint="eastAsia"/>
                <w:sz w:val="18"/>
                <w:szCs w:val="18"/>
              </w:rPr>
              <w:t>--</w:t>
            </w:r>
          </w:p>
        </w:tc>
        <w:tc>
          <w:tcPr>
            <w:tcW w:w="1551" w:type="dxa"/>
          </w:tcPr>
          <w:p w:rsidR="00DC338B" w:rsidRPr="00B14D6A" w:rsidRDefault="00D40520" w:rsidP="00B14D6A">
            <w:pPr>
              <w:jc w:val="center"/>
              <w:rPr>
                <w:rFonts w:asciiTheme="minorEastAsia" w:hAnsiTheme="minorEastAsia" w:cs="宋体"/>
                <w:sz w:val="18"/>
                <w:szCs w:val="18"/>
              </w:rPr>
            </w:pPr>
            <w:r>
              <w:rPr>
                <w:rFonts w:asciiTheme="minorEastAsia" w:hAnsiTheme="minorEastAsia" w:cs="宋体" w:hint="eastAsia"/>
                <w:sz w:val="18"/>
                <w:szCs w:val="18"/>
              </w:rPr>
              <w:t>可燃</w:t>
            </w:r>
            <w:r>
              <w:rPr>
                <w:rFonts w:asciiTheme="minorEastAsia" w:hAnsiTheme="minorEastAsia" w:cs="宋体"/>
                <w:sz w:val="18"/>
                <w:szCs w:val="18"/>
              </w:rPr>
              <w:t>气体</w:t>
            </w:r>
          </w:p>
        </w:tc>
        <w:tc>
          <w:tcPr>
            <w:tcW w:w="1617" w:type="dxa"/>
            <w:gridSpan w:val="2"/>
            <w:vAlign w:val="center"/>
          </w:tcPr>
          <w:p w:rsidR="00DC338B" w:rsidRPr="00B14D6A" w:rsidRDefault="00DC338B" w:rsidP="00DC338B">
            <w:pPr>
              <w:jc w:val="center"/>
              <w:rPr>
                <w:rFonts w:asciiTheme="minorEastAsia" w:hAnsiTheme="minorEastAsia" w:cs="宋体"/>
                <w:sz w:val="18"/>
                <w:szCs w:val="18"/>
              </w:rPr>
            </w:pPr>
            <w:r>
              <w:rPr>
                <w:rFonts w:asciiTheme="minorEastAsia" w:hAnsiTheme="minorEastAsia" w:cs="宋体"/>
                <w:sz w:val="18"/>
                <w:szCs w:val="18"/>
              </w:rPr>
              <w:t>腐蚀</w:t>
            </w:r>
            <w:r>
              <w:rPr>
                <w:rFonts w:asciiTheme="minorEastAsia" w:hAnsiTheme="minorEastAsia" w:cs="宋体" w:hint="eastAsia"/>
                <w:sz w:val="18"/>
                <w:szCs w:val="18"/>
              </w:rPr>
              <w:t>、</w:t>
            </w:r>
            <w:r>
              <w:rPr>
                <w:rFonts w:asciiTheme="minorEastAsia" w:hAnsiTheme="minorEastAsia" w:cs="宋体"/>
                <w:sz w:val="18"/>
                <w:szCs w:val="18"/>
              </w:rPr>
              <w:t>毒性</w:t>
            </w:r>
          </w:p>
        </w:tc>
        <w:tc>
          <w:tcPr>
            <w:tcW w:w="1736" w:type="dxa"/>
            <w:vAlign w:val="center"/>
          </w:tcPr>
          <w:p w:rsidR="00DC338B" w:rsidRPr="00B14D6A" w:rsidRDefault="00D40520" w:rsidP="00B14D6A">
            <w:pPr>
              <w:jc w:val="center"/>
              <w:rPr>
                <w:rFonts w:asciiTheme="minorEastAsia" w:hAnsiTheme="minorEastAsia" w:cs="宋体"/>
                <w:sz w:val="18"/>
                <w:szCs w:val="18"/>
              </w:rPr>
            </w:pPr>
            <w:r>
              <w:rPr>
                <w:rFonts w:asciiTheme="minorEastAsia" w:hAnsiTheme="minorEastAsia" w:cs="宋体"/>
                <w:sz w:val="18"/>
                <w:szCs w:val="18"/>
              </w:rPr>
              <w:t>大气</w:t>
            </w:r>
          </w:p>
        </w:tc>
      </w:tr>
      <w:tr w:rsidR="00A63FD1" w:rsidRPr="00B14D6A" w:rsidTr="00094CD2">
        <w:trPr>
          <w:jc w:val="center"/>
        </w:trPr>
        <w:tc>
          <w:tcPr>
            <w:tcW w:w="9287" w:type="dxa"/>
            <w:gridSpan w:val="7"/>
            <w:vAlign w:val="center"/>
          </w:tcPr>
          <w:p w:rsidR="00A63FD1" w:rsidRPr="00D40520" w:rsidRDefault="00A63FD1" w:rsidP="00D40520">
            <w:pPr>
              <w:jc w:val="left"/>
              <w:rPr>
                <w:rFonts w:asciiTheme="minorEastAsia" w:hAnsiTheme="minorEastAsia" w:cs="宋体"/>
                <w:b/>
                <w:sz w:val="18"/>
                <w:szCs w:val="18"/>
              </w:rPr>
            </w:pPr>
            <w:r w:rsidRPr="00D40520">
              <w:rPr>
                <w:rFonts w:asciiTheme="minorEastAsia" w:hAnsiTheme="minorEastAsia" w:cs="宋体"/>
                <w:b/>
                <w:sz w:val="18"/>
                <w:szCs w:val="18"/>
              </w:rPr>
              <w:t>气体分馏装置</w:t>
            </w:r>
          </w:p>
        </w:tc>
      </w:tr>
      <w:tr w:rsidR="002207F8" w:rsidRPr="00B14D6A" w:rsidTr="00B703AA">
        <w:trPr>
          <w:jc w:val="center"/>
        </w:trPr>
        <w:tc>
          <w:tcPr>
            <w:tcW w:w="1149" w:type="dxa"/>
            <w:vAlign w:val="center"/>
          </w:tcPr>
          <w:p w:rsidR="002207F8" w:rsidRPr="00A355C7" w:rsidRDefault="002207F8"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1</w:t>
            </w:r>
          </w:p>
        </w:tc>
        <w:tc>
          <w:tcPr>
            <w:tcW w:w="1584" w:type="dxa"/>
            <w:vAlign w:val="center"/>
          </w:tcPr>
          <w:p w:rsidR="002207F8" w:rsidRPr="00A355C7" w:rsidRDefault="002207F8"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液化气</w:t>
            </w:r>
          </w:p>
        </w:tc>
        <w:tc>
          <w:tcPr>
            <w:tcW w:w="1650" w:type="dxa"/>
            <w:vAlign w:val="center"/>
          </w:tcPr>
          <w:p w:rsidR="002207F8" w:rsidRPr="00B14D6A" w:rsidRDefault="002207F8" w:rsidP="00B14D6A">
            <w:pPr>
              <w:jc w:val="center"/>
              <w:rPr>
                <w:rFonts w:asciiTheme="minorEastAsia" w:hAnsiTheme="minorEastAsia" w:cs="宋体"/>
                <w:sz w:val="18"/>
                <w:szCs w:val="18"/>
              </w:rPr>
            </w:pPr>
            <w:r>
              <w:rPr>
                <w:rFonts w:asciiTheme="minorEastAsia" w:hAnsiTheme="minorEastAsia" w:cs="宋体" w:hint="eastAsia"/>
                <w:sz w:val="18"/>
                <w:szCs w:val="18"/>
              </w:rPr>
              <w:t>108</w:t>
            </w:r>
          </w:p>
        </w:tc>
        <w:tc>
          <w:tcPr>
            <w:tcW w:w="1551" w:type="dxa"/>
          </w:tcPr>
          <w:p w:rsidR="002207F8" w:rsidRPr="00B14D6A" w:rsidRDefault="002207F8" w:rsidP="00D57378">
            <w:pPr>
              <w:jc w:val="center"/>
              <w:rPr>
                <w:rFonts w:asciiTheme="minorEastAsia" w:hAnsiTheme="minorEastAsia" w:cs="宋体"/>
                <w:sz w:val="18"/>
                <w:szCs w:val="18"/>
              </w:rPr>
            </w:pPr>
            <w:r>
              <w:rPr>
                <w:rFonts w:asciiTheme="minorEastAsia" w:hAnsiTheme="minorEastAsia" w:cs="宋体"/>
                <w:sz w:val="18"/>
                <w:szCs w:val="18"/>
              </w:rPr>
              <w:t>易燃气体</w:t>
            </w:r>
          </w:p>
        </w:tc>
        <w:tc>
          <w:tcPr>
            <w:tcW w:w="1617" w:type="dxa"/>
            <w:gridSpan w:val="2"/>
          </w:tcPr>
          <w:p w:rsidR="002207F8" w:rsidRDefault="002207F8" w:rsidP="00D57378">
            <w:pPr>
              <w:jc w:val="center"/>
            </w:pPr>
            <w:r w:rsidRPr="00A1499C">
              <w:rPr>
                <w:rFonts w:asciiTheme="minorEastAsia" w:hAnsiTheme="minorEastAsia" w:cs="宋体"/>
                <w:sz w:val="18"/>
                <w:szCs w:val="18"/>
              </w:rPr>
              <w:t>火灾</w:t>
            </w:r>
            <w:r w:rsidRPr="00A1499C">
              <w:rPr>
                <w:rFonts w:asciiTheme="minorEastAsia" w:hAnsiTheme="minorEastAsia" w:cs="宋体" w:hint="eastAsia"/>
                <w:sz w:val="18"/>
                <w:szCs w:val="18"/>
              </w:rPr>
              <w:t>、</w:t>
            </w:r>
            <w:r w:rsidRPr="00A1499C">
              <w:rPr>
                <w:rFonts w:asciiTheme="minorEastAsia" w:hAnsiTheme="minorEastAsia" w:cs="宋体"/>
                <w:sz w:val="18"/>
                <w:szCs w:val="18"/>
              </w:rPr>
              <w:t>爆炸</w:t>
            </w:r>
          </w:p>
        </w:tc>
        <w:tc>
          <w:tcPr>
            <w:tcW w:w="1736" w:type="dxa"/>
            <w:vAlign w:val="center"/>
          </w:tcPr>
          <w:p w:rsidR="002207F8" w:rsidRPr="00B14D6A" w:rsidRDefault="002207F8"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2207F8" w:rsidRPr="00B14D6A" w:rsidTr="005534AA">
        <w:trPr>
          <w:jc w:val="center"/>
        </w:trPr>
        <w:tc>
          <w:tcPr>
            <w:tcW w:w="1149" w:type="dxa"/>
            <w:vAlign w:val="center"/>
          </w:tcPr>
          <w:p w:rsidR="002207F8" w:rsidRPr="00A355C7" w:rsidRDefault="002207F8"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2</w:t>
            </w:r>
          </w:p>
        </w:tc>
        <w:tc>
          <w:tcPr>
            <w:tcW w:w="1584" w:type="dxa"/>
            <w:vAlign w:val="center"/>
          </w:tcPr>
          <w:p w:rsidR="002207F8" w:rsidRPr="00A355C7" w:rsidRDefault="002207F8"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丙烯</w:t>
            </w:r>
          </w:p>
        </w:tc>
        <w:tc>
          <w:tcPr>
            <w:tcW w:w="1650" w:type="dxa"/>
            <w:vAlign w:val="center"/>
          </w:tcPr>
          <w:p w:rsidR="002207F8" w:rsidRPr="00B14D6A" w:rsidRDefault="002207F8" w:rsidP="00B14D6A">
            <w:pPr>
              <w:jc w:val="center"/>
              <w:rPr>
                <w:rFonts w:asciiTheme="minorEastAsia" w:hAnsiTheme="minorEastAsia" w:cs="宋体"/>
                <w:sz w:val="18"/>
                <w:szCs w:val="18"/>
              </w:rPr>
            </w:pPr>
            <w:r>
              <w:rPr>
                <w:rFonts w:asciiTheme="minorEastAsia" w:hAnsiTheme="minorEastAsia" w:cs="宋体" w:hint="eastAsia"/>
                <w:sz w:val="18"/>
                <w:szCs w:val="18"/>
              </w:rPr>
              <w:t>188</w:t>
            </w:r>
          </w:p>
        </w:tc>
        <w:tc>
          <w:tcPr>
            <w:tcW w:w="1551" w:type="dxa"/>
          </w:tcPr>
          <w:p w:rsidR="002207F8" w:rsidRDefault="002207F8">
            <w:r w:rsidRPr="00041065">
              <w:rPr>
                <w:rFonts w:asciiTheme="minorEastAsia" w:hAnsiTheme="minorEastAsia" w:cs="宋体"/>
                <w:sz w:val="18"/>
                <w:szCs w:val="18"/>
              </w:rPr>
              <w:t>易燃气体</w:t>
            </w:r>
          </w:p>
        </w:tc>
        <w:tc>
          <w:tcPr>
            <w:tcW w:w="1617" w:type="dxa"/>
            <w:gridSpan w:val="2"/>
          </w:tcPr>
          <w:p w:rsidR="002207F8" w:rsidRDefault="002207F8" w:rsidP="002207F8">
            <w:pPr>
              <w:jc w:val="center"/>
            </w:pPr>
            <w:r w:rsidRPr="0008723B">
              <w:rPr>
                <w:rFonts w:asciiTheme="minorEastAsia" w:hAnsiTheme="minorEastAsia" w:cs="宋体"/>
                <w:sz w:val="18"/>
                <w:szCs w:val="18"/>
              </w:rPr>
              <w:t>火灾</w:t>
            </w:r>
            <w:r w:rsidRPr="0008723B">
              <w:rPr>
                <w:rFonts w:asciiTheme="minorEastAsia" w:hAnsiTheme="minorEastAsia" w:cs="宋体" w:hint="eastAsia"/>
                <w:sz w:val="18"/>
                <w:szCs w:val="18"/>
              </w:rPr>
              <w:t>、</w:t>
            </w:r>
            <w:r w:rsidRPr="0008723B">
              <w:rPr>
                <w:rFonts w:asciiTheme="minorEastAsia" w:hAnsiTheme="minorEastAsia" w:cs="宋体"/>
                <w:sz w:val="18"/>
                <w:szCs w:val="18"/>
              </w:rPr>
              <w:t>爆炸</w:t>
            </w:r>
          </w:p>
        </w:tc>
        <w:tc>
          <w:tcPr>
            <w:tcW w:w="1736" w:type="dxa"/>
          </w:tcPr>
          <w:p w:rsidR="002207F8" w:rsidRDefault="002207F8" w:rsidP="002207F8">
            <w:pPr>
              <w:jc w:val="center"/>
            </w:pPr>
            <w:r w:rsidRPr="003E7B29">
              <w:rPr>
                <w:rFonts w:asciiTheme="minorEastAsia" w:hAnsiTheme="minorEastAsia" w:cs="宋体"/>
                <w:sz w:val="18"/>
                <w:szCs w:val="18"/>
              </w:rPr>
              <w:t>大气</w:t>
            </w:r>
          </w:p>
        </w:tc>
      </w:tr>
      <w:tr w:rsidR="002207F8" w:rsidRPr="00B14D6A" w:rsidTr="005534AA">
        <w:trPr>
          <w:jc w:val="center"/>
        </w:trPr>
        <w:tc>
          <w:tcPr>
            <w:tcW w:w="1149" w:type="dxa"/>
            <w:vAlign w:val="center"/>
          </w:tcPr>
          <w:p w:rsidR="002207F8" w:rsidRPr="00A355C7" w:rsidRDefault="002207F8"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3</w:t>
            </w:r>
          </w:p>
        </w:tc>
        <w:tc>
          <w:tcPr>
            <w:tcW w:w="1584" w:type="dxa"/>
            <w:vAlign w:val="center"/>
          </w:tcPr>
          <w:p w:rsidR="002207F8" w:rsidRPr="00A355C7" w:rsidRDefault="002207F8"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丙烷</w:t>
            </w:r>
          </w:p>
        </w:tc>
        <w:tc>
          <w:tcPr>
            <w:tcW w:w="1650" w:type="dxa"/>
            <w:vAlign w:val="center"/>
          </w:tcPr>
          <w:p w:rsidR="002207F8" w:rsidRPr="00B14D6A" w:rsidRDefault="002207F8" w:rsidP="00B14D6A">
            <w:pPr>
              <w:jc w:val="center"/>
              <w:rPr>
                <w:rFonts w:asciiTheme="minorEastAsia" w:hAnsiTheme="minorEastAsia" w:cs="宋体"/>
                <w:sz w:val="18"/>
                <w:szCs w:val="18"/>
              </w:rPr>
            </w:pPr>
            <w:r>
              <w:rPr>
                <w:rFonts w:asciiTheme="minorEastAsia" w:hAnsiTheme="minorEastAsia" w:cs="宋体" w:hint="eastAsia"/>
                <w:sz w:val="18"/>
                <w:szCs w:val="18"/>
              </w:rPr>
              <w:t>133</w:t>
            </w:r>
          </w:p>
        </w:tc>
        <w:tc>
          <w:tcPr>
            <w:tcW w:w="1551" w:type="dxa"/>
          </w:tcPr>
          <w:p w:rsidR="002207F8" w:rsidRDefault="002207F8">
            <w:r w:rsidRPr="00041065">
              <w:rPr>
                <w:rFonts w:asciiTheme="minorEastAsia" w:hAnsiTheme="minorEastAsia" w:cs="宋体"/>
                <w:sz w:val="18"/>
                <w:szCs w:val="18"/>
              </w:rPr>
              <w:t>易燃气体</w:t>
            </w:r>
          </w:p>
        </w:tc>
        <w:tc>
          <w:tcPr>
            <w:tcW w:w="1617" w:type="dxa"/>
            <w:gridSpan w:val="2"/>
          </w:tcPr>
          <w:p w:rsidR="002207F8" w:rsidRDefault="002207F8" w:rsidP="002207F8">
            <w:pPr>
              <w:jc w:val="center"/>
            </w:pPr>
            <w:r w:rsidRPr="0008723B">
              <w:rPr>
                <w:rFonts w:asciiTheme="minorEastAsia" w:hAnsiTheme="minorEastAsia" w:cs="宋体"/>
                <w:sz w:val="18"/>
                <w:szCs w:val="18"/>
              </w:rPr>
              <w:t>火灾</w:t>
            </w:r>
            <w:r w:rsidRPr="0008723B">
              <w:rPr>
                <w:rFonts w:asciiTheme="minorEastAsia" w:hAnsiTheme="minorEastAsia" w:cs="宋体" w:hint="eastAsia"/>
                <w:sz w:val="18"/>
                <w:szCs w:val="18"/>
              </w:rPr>
              <w:t>、</w:t>
            </w:r>
            <w:r w:rsidRPr="0008723B">
              <w:rPr>
                <w:rFonts w:asciiTheme="minorEastAsia" w:hAnsiTheme="minorEastAsia" w:cs="宋体"/>
                <w:sz w:val="18"/>
                <w:szCs w:val="18"/>
              </w:rPr>
              <w:t>爆炸</w:t>
            </w:r>
          </w:p>
        </w:tc>
        <w:tc>
          <w:tcPr>
            <w:tcW w:w="1736" w:type="dxa"/>
          </w:tcPr>
          <w:p w:rsidR="002207F8" w:rsidRDefault="002207F8" w:rsidP="002207F8">
            <w:pPr>
              <w:jc w:val="center"/>
            </w:pPr>
            <w:r w:rsidRPr="003E7B29">
              <w:rPr>
                <w:rFonts w:asciiTheme="minorEastAsia" w:hAnsiTheme="minorEastAsia" w:cs="宋体"/>
                <w:sz w:val="18"/>
                <w:szCs w:val="18"/>
              </w:rPr>
              <w:t>大气</w:t>
            </w:r>
          </w:p>
        </w:tc>
      </w:tr>
      <w:tr w:rsidR="00A63FD1" w:rsidRPr="00B14D6A" w:rsidTr="00823870">
        <w:trPr>
          <w:jc w:val="center"/>
        </w:trPr>
        <w:tc>
          <w:tcPr>
            <w:tcW w:w="9287" w:type="dxa"/>
            <w:gridSpan w:val="7"/>
            <w:vAlign w:val="center"/>
          </w:tcPr>
          <w:p w:rsidR="00A63FD1" w:rsidRPr="00D40520" w:rsidRDefault="00A63FD1" w:rsidP="00D40520">
            <w:pPr>
              <w:jc w:val="left"/>
              <w:rPr>
                <w:rFonts w:asciiTheme="minorEastAsia" w:hAnsiTheme="minorEastAsia" w:cs="宋体"/>
                <w:b/>
                <w:sz w:val="18"/>
                <w:szCs w:val="18"/>
              </w:rPr>
            </w:pPr>
            <w:r w:rsidRPr="00D40520">
              <w:rPr>
                <w:rFonts w:asciiTheme="minorEastAsia" w:hAnsiTheme="minorEastAsia" w:cs="Times New Roman"/>
                <w:b/>
                <w:sz w:val="18"/>
                <w:szCs w:val="18"/>
              </w:rPr>
              <w:t xml:space="preserve">MTBE装置 </w:t>
            </w:r>
          </w:p>
        </w:tc>
      </w:tr>
      <w:tr w:rsidR="002207F8" w:rsidRPr="00B14D6A" w:rsidTr="002C2674">
        <w:trPr>
          <w:jc w:val="center"/>
        </w:trPr>
        <w:tc>
          <w:tcPr>
            <w:tcW w:w="1149" w:type="dxa"/>
            <w:vAlign w:val="center"/>
          </w:tcPr>
          <w:p w:rsidR="002207F8" w:rsidRPr="00A355C7" w:rsidRDefault="002207F8"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1</w:t>
            </w:r>
          </w:p>
        </w:tc>
        <w:tc>
          <w:tcPr>
            <w:tcW w:w="1584" w:type="dxa"/>
            <w:vAlign w:val="center"/>
          </w:tcPr>
          <w:p w:rsidR="002207F8" w:rsidRPr="00A355C7" w:rsidRDefault="002207F8"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液化气</w:t>
            </w:r>
          </w:p>
        </w:tc>
        <w:tc>
          <w:tcPr>
            <w:tcW w:w="1650" w:type="dxa"/>
            <w:vAlign w:val="center"/>
          </w:tcPr>
          <w:p w:rsidR="002207F8" w:rsidRPr="00B14D6A" w:rsidRDefault="002207F8" w:rsidP="00B14D6A">
            <w:pPr>
              <w:jc w:val="center"/>
              <w:rPr>
                <w:rFonts w:asciiTheme="minorEastAsia" w:hAnsiTheme="minorEastAsia" w:cs="宋体"/>
                <w:sz w:val="18"/>
                <w:szCs w:val="18"/>
              </w:rPr>
            </w:pPr>
            <w:r>
              <w:rPr>
                <w:rFonts w:asciiTheme="minorEastAsia" w:hAnsiTheme="minorEastAsia" w:cs="宋体" w:hint="eastAsia"/>
                <w:sz w:val="18"/>
                <w:szCs w:val="18"/>
              </w:rPr>
              <w:t>63.4</w:t>
            </w:r>
          </w:p>
        </w:tc>
        <w:tc>
          <w:tcPr>
            <w:tcW w:w="1551" w:type="dxa"/>
          </w:tcPr>
          <w:p w:rsidR="002207F8" w:rsidRPr="00B14D6A" w:rsidRDefault="002207F8" w:rsidP="00D57378">
            <w:pPr>
              <w:jc w:val="center"/>
              <w:rPr>
                <w:rFonts w:asciiTheme="minorEastAsia" w:hAnsiTheme="minorEastAsia" w:cs="宋体"/>
                <w:sz w:val="18"/>
                <w:szCs w:val="18"/>
              </w:rPr>
            </w:pPr>
            <w:r>
              <w:rPr>
                <w:rFonts w:asciiTheme="minorEastAsia" w:hAnsiTheme="minorEastAsia" w:cs="宋体"/>
                <w:sz w:val="18"/>
                <w:szCs w:val="18"/>
              </w:rPr>
              <w:t>易燃气体</w:t>
            </w:r>
          </w:p>
        </w:tc>
        <w:tc>
          <w:tcPr>
            <w:tcW w:w="1617" w:type="dxa"/>
            <w:gridSpan w:val="2"/>
          </w:tcPr>
          <w:p w:rsidR="002207F8" w:rsidRDefault="002207F8" w:rsidP="00D57378">
            <w:pPr>
              <w:jc w:val="center"/>
            </w:pPr>
            <w:r w:rsidRPr="00A1499C">
              <w:rPr>
                <w:rFonts w:asciiTheme="minorEastAsia" w:hAnsiTheme="minorEastAsia" w:cs="宋体"/>
                <w:sz w:val="18"/>
                <w:szCs w:val="18"/>
              </w:rPr>
              <w:t>火灾</w:t>
            </w:r>
            <w:r w:rsidRPr="00A1499C">
              <w:rPr>
                <w:rFonts w:asciiTheme="minorEastAsia" w:hAnsiTheme="minorEastAsia" w:cs="宋体" w:hint="eastAsia"/>
                <w:sz w:val="18"/>
                <w:szCs w:val="18"/>
              </w:rPr>
              <w:t>、</w:t>
            </w:r>
            <w:r w:rsidRPr="00A1499C">
              <w:rPr>
                <w:rFonts w:asciiTheme="minorEastAsia" w:hAnsiTheme="minorEastAsia" w:cs="宋体"/>
                <w:sz w:val="18"/>
                <w:szCs w:val="18"/>
              </w:rPr>
              <w:t>爆炸</w:t>
            </w:r>
          </w:p>
        </w:tc>
        <w:tc>
          <w:tcPr>
            <w:tcW w:w="1736" w:type="dxa"/>
            <w:vAlign w:val="center"/>
          </w:tcPr>
          <w:p w:rsidR="002207F8" w:rsidRPr="00B14D6A" w:rsidRDefault="002207F8"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2207F8" w:rsidRPr="00B14D6A" w:rsidTr="00DC338B">
        <w:trPr>
          <w:jc w:val="center"/>
        </w:trPr>
        <w:tc>
          <w:tcPr>
            <w:tcW w:w="1149" w:type="dxa"/>
            <w:vAlign w:val="center"/>
          </w:tcPr>
          <w:p w:rsidR="002207F8" w:rsidRPr="00A355C7" w:rsidRDefault="002207F8"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2</w:t>
            </w:r>
          </w:p>
        </w:tc>
        <w:tc>
          <w:tcPr>
            <w:tcW w:w="1584" w:type="dxa"/>
            <w:vAlign w:val="center"/>
          </w:tcPr>
          <w:p w:rsidR="002207F8" w:rsidRPr="00A355C7" w:rsidRDefault="002207F8"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甲醇</w:t>
            </w:r>
          </w:p>
        </w:tc>
        <w:tc>
          <w:tcPr>
            <w:tcW w:w="1650" w:type="dxa"/>
            <w:vAlign w:val="center"/>
          </w:tcPr>
          <w:p w:rsidR="002207F8" w:rsidRPr="00B14D6A" w:rsidRDefault="002207F8" w:rsidP="00B14D6A">
            <w:pPr>
              <w:jc w:val="center"/>
              <w:rPr>
                <w:rFonts w:asciiTheme="minorEastAsia" w:hAnsiTheme="minorEastAsia" w:cs="宋体"/>
                <w:sz w:val="18"/>
                <w:szCs w:val="18"/>
              </w:rPr>
            </w:pPr>
            <w:r>
              <w:rPr>
                <w:rFonts w:asciiTheme="minorEastAsia" w:hAnsiTheme="minorEastAsia" w:cs="宋体" w:hint="eastAsia"/>
                <w:sz w:val="18"/>
                <w:szCs w:val="18"/>
              </w:rPr>
              <w:t>63.4</w:t>
            </w:r>
          </w:p>
        </w:tc>
        <w:tc>
          <w:tcPr>
            <w:tcW w:w="1551" w:type="dxa"/>
          </w:tcPr>
          <w:p w:rsidR="002207F8" w:rsidRPr="00B14D6A" w:rsidRDefault="002207F8" w:rsidP="00B14D6A">
            <w:pPr>
              <w:jc w:val="center"/>
              <w:rPr>
                <w:rFonts w:asciiTheme="minorEastAsia" w:hAnsiTheme="minorEastAsia" w:cs="宋体"/>
                <w:sz w:val="18"/>
                <w:szCs w:val="18"/>
              </w:rPr>
            </w:pPr>
            <w:r>
              <w:rPr>
                <w:rFonts w:asciiTheme="minorEastAsia" w:hAnsiTheme="minorEastAsia" w:cs="宋体"/>
                <w:sz w:val="18"/>
                <w:szCs w:val="18"/>
              </w:rPr>
              <w:t>易燃液体</w:t>
            </w:r>
          </w:p>
        </w:tc>
        <w:tc>
          <w:tcPr>
            <w:tcW w:w="1617" w:type="dxa"/>
            <w:gridSpan w:val="2"/>
            <w:vAlign w:val="center"/>
          </w:tcPr>
          <w:p w:rsidR="002207F8" w:rsidRPr="00B14D6A" w:rsidRDefault="005015C0" w:rsidP="00B14D6A">
            <w:pPr>
              <w:jc w:val="center"/>
              <w:rPr>
                <w:rFonts w:asciiTheme="minorEastAsia" w:hAnsiTheme="minorEastAsia" w:cs="宋体"/>
                <w:sz w:val="18"/>
                <w:szCs w:val="18"/>
              </w:rPr>
            </w:pPr>
            <w:r w:rsidRPr="00A1499C">
              <w:rPr>
                <w:rFonts w:asciiTheme="minorEastAsia" w:hAnsiTheme="minorEastAsia" w:cs="宋体"/>
                <w:sz w:val="18"/>
                <w:szCs w:val="18"/>
              </w:rPr>
              <w:t>火灾</w:t>
            </w:r>
            <w:r w:rsidRPr="00A1499C">
              <w:rPr>
                <w:rFonts w:asciiTheme="minorEastAsia" w:hAnsiTheme="minorEastAsia" w:cs="宋体" w:hint="eastAsia"/>
                <w:sz w:val="18"/>
                <w:szCs w:val="18"/>
              </w:rPr>
              <w:t>、</w:t>
            </w:r>
            <w:r w:rsidRPr="00A1499C">
              <w:rPr>
                <w:rFonts w:asciiTheme="minorEastAsia" w:hAnsiTheme="minorEastAsia" w:cs="宋体"/>
                <w:sz w:val="18"/>
                <w:szCs w:val="18"/>
              </w:rPr>
              <w:t>爆炸</w:t>
            </w:r>
            <w:r>
              <w:rPr>
                <w:rFonts w:asciiTheme="minorEastAsia" w:hAnsiTheme="minorEastAsia" w:cs="宋体" w:hint="eastAsia"/>
                <w:sz w:val="18"/>
                <w:szCs w:val="18"/>
              </w:rPr>
              <w:t>、</w:t>
            </w:r>
            <w:r>
              <w:rPr>
                <w:rFonts w:asciiTheme="minorEastAsia" w:hAnsiTheme="minorEastAsia" w:cs="宋体"/>
                <w:sz w:val="18"/>
                <w:szCs w:val="18"/>
              </w:rPr>
              <w:t>毒性</w:t>
            </w:r>
          </w:p>
        </w:tc>
        <w:tc>
          <w:tcPr>
            <w:tcW w:w="1736" w:type="dxa"/>
            <w:vAlign w:val="center"/>
          </w:tcPr>
          <w:p w:rsidR="002207F8" w:rsidRPr="00B14D6A" w:rsidRDefault="005015C0" w:rsidP="00B14D6A">
            <w:pPr>
              <w:jc w:val="center"/>
              <w:rPr>
                <w:rFonts w:asciiTheme="minorEastAsia" w:hAnsiTheme="minorEastAsia" w:cs="宋体"/>
                <w:sz w:val="18"/>
                <w:szCs w:val="18"/>
              </w:rPr>
            </w:pPr>
            <w:r>
              <w:rPr>
                <w:rFonts w:asciiTheme="minorEastAsia" w:hAnsiTheme="minorEastAsia" w:cs="宋体"/>
                <w:sz w:val="18"/>
                <w:szCs w:val="18"/>
              </w:rPr>
              <w:t>大气</w:t>
            </w:r>
          </w:p>
        </w:tc>
      </w:tr>
      <w:tr w:rsidR="002207F8" w:rsidRPr="00B14D6A" w:rsidTr="00DC338B">
        <w:trPr>
          <w:jc w:val="center"/>
        </w:trPr>
        <w:tc>
          <w:tcPr>
            <w:tcW w:w="1149" w:type="dxa"/>
            <w:vAlign w:val="center"/>
          </w:tcPr>
          <w:p w:rsidR="002207F8" w:rsidRPr="00A355C7" w:rsidRDefault="002207F8"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3</w:t>
            </w:r>
          </w:p>
        </w:tc>
        <w:tc>
          <w:tcPr>
            <w:tcW w:w="1584" w:type="dxa"/>
            <w:vAlign w:val="center"/>
          </w:tcPr>
          <w:p w:rsidR="002207F8" w:rsidRPr="00A355C7" w:rsidRDefault="002207F8"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MTBE</w:t>
            </w:r>
          </w:p>
        </w:tc>
        <w:tc>
          <w:tcPr>
            <w:tcW w:w="1650" w:type="dxa"/>
            <w:vAlign w:val="center"/>
          </w:tcPr>
          <w:p w:rsidR="002207F8" w:rsidRPr="00B14D6A" w:rsidRDefault="002207F8" w:rsidP="00B14D6A">
            <w:pPr>
              <w:jc w:val="center"/>
              <w:rPr>
                <w:rFonts w:asciiTheme="minorEastAsia" w:hAnsiTheme="minorEastAsia" w:cs="宋体"/>
                <w:sz w:val="18"/>
                <w:szCs w:val="18"/>
              </w:rPr>
            </w:pPr>
            <w:r>
              <w:rPr>
                <w:rFonts w:asciiTheme="minorEastAsia" w:hAnsiTheme="minorEastAsia" w:cs="宋体" w:hint="eastAsia"/>
                <w:sz w:val="18"/>
                <w:szCs w:val="18"/>
              </w:rPr>
              <w:t>45.1</w:t>
            </w:r>
          </w:p>
        </w:tc>
        <w:tc>
          <w:tcPr>
            <w:tcW w:w="1551" w:type="dxa"/>
          </w:tcPr>
          <w:p w:rsidR="002207F8" w:rsidRPr="00B14D6A" w:rsidRDefault="005015C0" w:rsidP="00B14D6A">
            <w:pPr>
              <w:jc w:val="center"/>
              <w:rPr>
                <w:rFonts w:asciiTheme="minorEastAsia" w:hAnsiTheme="minorEastAsia" w:cs="宋体"/>
                <w:sz w:val="18"/>
                <w:szCs w:val="18"/>
              </w:rPr>
            </w:pPr>
            <w:r>
              <w:rPr>
                <w:rFonts w:asciiTheme="minorEastAsia" w:hAnsiTheme="minorEastAsia" w:cs="宋体"/>
                <w:sz w:val="18"/>
                <w:szCs w:val="18"/>
              </w:rPr>
              <w:t>易燃液体</w:t>
            </w:r>
          </w:p>
        </w:tc>
        <w:tc>
          <w:tcPr>
            <w:tcW w:w="1617" w:type="dxa"/>
            <w:gridSpan w:val="2"/>
            <w:vAlign w:val="center"/>
          </w:tcPr>
          <w:p w:rsidR="002207F8" w:rsidRPr="00B14D6A" w:rsidRDefault="005015C0" w:rsidP="00B14D6A">
            <w:pPr>
              <w:jc w:val="center"/>
              <w:rPr>
                <w:rFonts w:asciiTheme="minorEastAsia" w:hAnsiTheme="minorEastAsia" w:cs="宋体"/>
                <w:sz w:val="18"/>
                <w:szCs w:val="18"/>
              </w:rPr>
            </w:pPr>
            <w:r>
              <w:rPr>
                <w:rFonts w:asciiTheme="minorEastAsia" w:hAnsiTheme="minorEastAsia" w:cs="宋体"/>
                <w:sz w:val="18"/>
                <w:szCs w:val="18"/>
              </w:rPr>
              <w:t>火灾</w:t>
            </w:r>
            <w:r>
              <w:rPr>
                <w:rFonts w:asciiTheme="minorEastAsia" w:hAnsiTheme="minorEastAsia" w:cs="宋体" w:hint="eastAsia"/>
                <w:sz w:val="18"/>
                <w:szCs w:val="18"/>
              </w:rPr>
              <w:t>、</w:t>
            </w:r>
            <w:r>
              <w:rPr>
                <w:rFonts w:asciiTheme="minorEastAsia" w:hAnsiTheme="minorEastAsia" w:cs="宋体"/>
                <w:sz w:val="18"/>
                <w:szCs w:val="18"/>
              </w:rPr>
              <w:t>爆炸</w:t>
            </w:r>
          </w:p>
        </w:tc>
        <w:tc>
          <w:tcPr>
            <w:tcW w:w="1736" w:type="dxa"/>
            <w:vAlign w:val="center"/>
          </w:tcPr>
          <w:p w:rsidR="002207F8" w:rsidRPr="00B14D6A" w:rsidRDefault="005015C0" w:rsidP="00B14D6A">
            <w:pPr>
              <w:jc w:val="center"/>
              <w:rPr>
                <w:rFonts w:asciiTheme="minorEastAsia" w:hAnsiTheme="minorEastAsia" w:cs="宋体"/>
                <w:sz w:val="18"/>
                <w:szCs w:val="18"/>
              </w:rPr>
            </w:pPr>
            <w:r>
              <w:rPr>
                <w:rFonts w:asciiTheme="minorEastAsia" w:hAnsiTheme="minorEastAsia" w:cs="宋体"/>
                <w:sz w:val="18"/>
                <w:szCs w:val="18"/>
              </w:rPr>
              <w:t>大气</w:t>
            </w:r>
          </w:p>
        </w:tc>
      </w:tr>
      <w:tr w:rsidR="00A63FD1" w:rsidRPr="00B14D6A" w:rsidTr="00A93179">
        <w:trPr>
          <w:jc w:val="center"/>
        </w:trPr>
        <w:tc>
          <w:tcPr>
            <w:tcW w:w="9287" w:type="dxa"/>
            <w:gridSpan w:val="7"/>
            <w:vAlign w:val="center"/>
          </w:tcPr>
          <w:p w:rsidR="00A63FD1" w:rsidRPr="00D40520" w:rsidRDefault="00A63FD1" w:rsidP="00D40520">
            <w:pPr>
              <w:jc w:val="left"/>
              <w:rPr>
                <w:rFonts w:asciiTheme="minorEastAsia" w:hAnsiTheme="minorEastAsia" w:cs="宋体"/>
                <w:b/>
                <w:sz w:val="18"/>
                <w:szCs w:val="18"/>
              </w:rPr>
            </w:pPr>
            <w:r w:rsidRPr="00D40520">
              <w:rPr>
                <w:rFonts w:asciiTheme="minorEastAsia" w:hAnsiTheme="minorEastAsia" w:cs="Times New Roman"/>
                <w:b/>
                <w:sz w:val="18"/>
                <w:szCs w:val="18"/>
              </w:rPr>
              <w:t xml:space="preserve">连续重整装置 </w:t>
            </w:r>
          </w:p>
        </w:tc>
      </w:tr>
      <w:tr w:rsidR="002207F8" w:rsidRPr="00B14D6A" w:rsidTr="00DC338B">
        <w:trPr>
          <w:jc w:val="center"/>
        </w:trPr>
        <w:tc>
          <w:tcPr>
            <w:tcW w:w="1149" w:type="dxa"/>
            <w:vAlign w:val="center"/>
          </w:tcPr>
          <w:p w:rsidR="002207F8" w:rsidRPr="00A355C7" w:rsidRDefault="002207F8"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1</w:t>
            </w:r>
          </w:p>
        </w:tc>
        <w:tc>
          <w:tcPr>
            <w:tcW w:w="1584" w:type="dxa"/>
            <w:vAlign w:val="center"/>
          </w:tcPr>
          <w:p w:rsidR="002207F8" w:rsidRPr="00A355C7" w:rsidRDefault="002207F8"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石脑油</w:t>
            </w:r>
          </w:p>
        </w:tc>
        <w:tc>
          <w:tcPr>
            <w:tcW w:w="1650" w:type="dxa"/>
            <w:vAlign w:val="center"/>
          </w:tcPr>
          <w:p w:rsidR="002207F8" w:rsidRPr="00B14D6A" w:rsidRDefault="002207F8" w:rsidP="00B14D6A">
            <w:pPr>
              <w:jc w:val="center"/>
              <w:rPr>
                <w:rFonts w:asciiTheme="minorEastAsia" w:hAnsiTheme="minorEastAsia" w:cs="宋体"/>
                <w:sz w:val="18"/>
                <w:szCs w:val="18"/>
              </w:rPr>
            </w:pPr>
            <w:r>
              <w:rPr>
                <w:rFonts w:asciiTheme="minorEastAsia" w:hAnsiTheme="minorEastAsia" w:cs="宋体" w:hint="eastAsia"/>
                <w:sz w:val="18"/>
                <w:szCs w:val="18"/>
              </w:rPr>
              <w:t>126</w:t>
            </w:r>
          </w:p>
        </w:tc>
        <w:tc>
          <w:tcPr>
            <w:tcW w:w="1551" w:type="dxa"/>
          </w:tcPr>
          <w:p w:rsidR="002207F8" w:rsidRPr="00B14D6A" w:rsidRDefault="005015C0" w:rsidP="00B14D6A">
            <w:pPr>
              <w:jc w:val="center"/>
              <w:rPr>
                <w:rFonts w:asciiTheme="minorEastAsia" w:hAnsiTheme="minorEastAsia" w:cs="宋体"/>
                <w:sz w:val="18"/>
                <w:szCs w:val="18"/>
              </w:rPr>
            </w:pPr>
            <w:r>
              <w:rPr>
                <w:rFonts w:asciiTheme="minorEastAsia" w:hAnsiTheme="minorEastAsia" w:cs="宋体"/>
                <w:sz w:val="18"/>
                <w:szCs w:val="18"/>
              </w:rPr>
              <w:t>易燃液体</w:t>
            </w:r>
          </w:p>
        </w:tc>
        <w:tc>
          <w:tcPr>
            <w:tcW w:w="1617" w:type="dxa"/>
            <w:gridSpan w:val="2"/>
            <w:vAlign w:val="center"/>
          </w:tcPr>
          <w:p w:rsidR="002207F8" w:rsidRPr="00B14D6A" w:rsidRDefault="005015C0" w:rsidP="00B14D6A">
            <w:pPr>
              <w:jc w:val="center"/>
              <w:rPr>
                <w:rFonts w:asciiTheme="minorEastAsia" w:hAnsiTheme="minorEastAsia" w:cs="宋体"/>
                <w:sz w:val="18"/>
                <w:szCs w:val="18"/>
              </w:rPr>
            </w:pPr>
            <w:r>
              <w:rPr>
                <w:rFonts w:asciiTheme="minorEastAsia" w:hAnsiTheme="minorEastAsia" w:cs="宋体"/>
                <w:sz w:val="18"/>
                <w:szCs w:val="18"/>
              </w:rPr>
              <w:t>火灾</w:t>
            </w:r>
            <w:r>
              <w:rPr>
                <w:rFonts w:asciiTheme="minorEastAsia" w:hAnsiTheme="minorEastAsia" w:cs="宋体" w:hint="eastAsia"/>
                <w:sz w:val="18"/>
                <w:szCs w:val="18"/>
              </w:rPr>
              <w:t>、</w:t>
            </w:r>
            <w:r>
              <w:rPr>
                <w:rFonts w:asciiTheme="minorEastAsia" w:hAnsiTheme="minorEastAsia" w:cs="宋体"/>
                <w:sz w:val="18"/>
                <w:szCs w:val="18"/>
              </w:rPr>
              <w:t>爆炸</w:t>
            </w:r>
            <w:r>
              <w:rPr>
                <w:rFonts w:asciiTheme="minorEastAsia" w:hAnsiTheme="minorEastAsia" w:cs="宋体" w:hint="eastAsia"/>
                <w:sz w:val="18"/>
                <w:szCs w:val="18"/>
              </w:rPr>
              <w:t xml:space="preserve"> </w:t>
            </w:r>
          </w:p>
        </w:tc>
        <w:tc>
          <w:tcPr>
            <w:tcW w:w="1736" w:type="dxa"/>
            <w:vAlign w:val="center"/>
          </w:tcPr>
          <w:p w:rsidR="002207F8"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大气</w:t>
            </w:r>
          </w:p>
        </w:tc>
      </w:tr>
      <w:tr w:rsidR="002207F8" w:rsidRPr="00B14D6A" w:rsidTr="00DC338B">
        <w:trPr>
          <w:jc w:val="center"/>
        </w:trPr>
        <w:tc>
          <w:tcPr>
            <w:tcW w:w="1149" w:type="dxa"/>
            <w:vAlign w:val="center"/>
          </w:tcPr>
          <w:p w:rsidR="002207F8" w:rsidRPr="00A355C7" w:rsidRDefault="002207F8"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2</w:t>
            </w:r>
          </w:p>
        </w:tc>
        <w:tc>
          <w:tcPr>
            <w:tcW w:w="1584" w:type="dxa"/>
            <w:vAlign w:val="center"/>
          </w:tcPr>
          <w:p w:rsidR="002207F8" w:rsidRPr="00A355C7" w:rsidRDefault="002207F8"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氢气</w:t>
            </w:r>
          </w:p>
        </w:tc>
        <w:tc>
          <w:tcPr>
            <w:tcW w:w="1650" w:type="dxa"/>
            <w:vAlign w:val="center"/>
          </w:tcPr>
          <w:p w:rsidR="002207F8" w:rsidRPr="00B14D6A" w:rsidRDefault="002207F8" w:rsidP="00B14D6A">
            <w:pPr>
              <w:jc w:val="center"/>
              <w:rPr>
                <w:rFonts w:asciiTheme="minorEastAsia" w:hAnsiTheme="minorEastAsia" w:cs="宋体"/>
                <w:sz w:val="18"/>
                <w:szCs w:val="18"/>
              </w:rPr>
            </w:pPr>
            <w:r>
              <w:rPr>
                <w:rFonts w:asciiTheme="minorEastAsia" w:hAnsiTheme="minorEastAsia" w:cs="宋体" w:hint="eastAsia"/>
                <w:sz w:val="18"/>
                <w:szCs w:val="18"/>
              </w:rPr>
              <w:t>0.9</w:t>
            </w:r>
          </w:p>
        </w:tc>
        <w:tc>
          <w:tcPr>
            <w:tcW w:w="1551" w:type="dxa"/>
          </w:tcPr>
          <w:p w:rsidR="002207F8"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易燃气体</w:t>
            </w:r>
          </w:p>
        </w:tc>
        <w:tc>
          <w:tcPr>
            <w:tcW w:w="1617" w:type="dxa"/>
            <w:gridSpan w:val="2"/>
            <w:vAlign w:val="center"/>
          </w:tcPr>
          <w:p w:rsidR="002207F8"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火灾</w:t>
            </w:r>
            <w:r>
              <w:rPr>
                <w:rFonts w:asciiTheme="minorEastAsia" w:hAnsiTheme="minorEastAsia" w:cs="宋体" w:hint="eastAsia"/>
                <w:sz w:val="18"/>
                <w:szCs w:val="18"/>
              </w:rPr>
              <w:t>、</w:t>
            </w:r>
            <w:r>
              <w:rPr>
                <w:rFonts w:asciiTheme="minorEastAsia" w:hAnsiTheme="minorEastAsia" w:cs="宋体"/>
                <w:sz w:val="18"/>
                <w:szCs w:val="18"/>
              </w:rPr>
              <w:t>爆炸</w:t>
            </w:r>
          </w:p>
        </w:tc>
        <w:tc>
          <w:tcPr>
            <w:tcW w:w="1736" w:type="dxa"/>
            <w:vAlign w:val="center"/>
          </w:tcPr>
          <w:p w:rsidR="002207F8"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大气</w:t>
            </w:r>
          </w:p>
        </w:tc>
      </w:tr>
      <w:tr w:rsidR="006E6715" w:rsidRPr="00B14D6A" w:rsidTr="00DC338B">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3</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汽油</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94</w:t>
            </w:r>
          </w:p>
        </w:tc>
        <w:tc>
          <w:tcPr>
            <w:tcW w:w="1551" w:type="dxa"/>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易燃液体</w:t>
            </w:r>
          </w:p>
        </w:tc>
        <w:tc>
          <w:tcPr>
            <w:tcW w:w="1617" w:type="dxa"/>
            <w:gridSpan w:val="2"/>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火灾</w:t>
            </w:r>
            <w:r>
              <w:rPr>
                <w:rFonts w:asciiTheme="minorEastAsia" w:hAnsiTheme="minorEastAsia" w:cs="宋体" w:hint="eastAsia"/>
                <w:sz w:val="18"/>
                <w:szCs w:val="18"/>
              </w:rPr>
              <w:t>、</w:t>
            </w:r>
            <w:r>
              <w:rPr>
                <w:rFonts w:asciiTheme="minorEastAsia" w:hAnsiTheme="minorEastAsia" w:cs="宋体"/>
                <w:sz w:val="18"/>
                <w:szCs w:val="18"/>
              </w:rPr>
              <w:t>爆炸</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6E6715" w:rsidRPr="00B14D6A" w:rsidTr="00DC338B">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4</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液化气</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0.23</w:t>
            </w:r>
          </w:p>
        </w:tc>
        <w:tc>
          <w:tcPr>
            <w:tcW w:w="1551" w:type="dxa"/>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易燃气体</w:t>
            </w:r>
          </w:p>
        </w:tc>
        <w:tc>
          <w:tcPr>
            <w:tcW w:w="1617" w:type="dxa"/>
            <w:gridSpan w:val="2"/>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火灾</w:t>
            </w:r>
            <w:r>
              <w:rPr>
                <w:rFonts w:asciiTheme="minorEastAsia" w:hAnsiTheme="minorEastAsia" w:cs="宋体" w:hint="eastAsia"/>
                <w:sz w:val="18"/>
                <w:szCs w:val="18"/>
              </w:rPr>
              <w:t>、</w:t>
            </w:r>
            <w:r>
              <w:rPr>
                <w:rFonts w:asciiTheme="minorEastAsia" w:hAnsiTheme="minorEastAsia" w:cs="宋体"/>
                <w:sz w:val="18"/>
                <w:szCs w:val="18"/>
              </w:rPr>
              <w:t>爆炸</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6E6715" w:rsidRPr="00B14D6A" w:rsidTr="00DC338B">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5</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燃料气</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1.4</w:t>
            </w:r>
          </w:p>
        </w:tc>
        <w:tc>
          <w:tcPr>
            <w:tcW w:w="1551" w:type="dxa"/>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易燃气体</w:t>
            </w:r>
          </w:p>
        </w:tc>
        <w:tc>
          <w:tcPr>
            <w:tcW w:w="1617" w:type="dxa"/>
            <w:gridSpan w:val="2"/>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火灾</w:t>
            </w:r>
            <w:r>
              <w:rPr>
                <w:rFonts w:asciiTheme="minorEastAsia" w:hAnsiTheme="minorEastAsia" w:cs="宋体" w:hint="eastAsia"/>
                <w:sz w:val="18"/>
                <w:szCs w:val="18"/>
              </w:rPr>
              <w:t>、</w:t>
            </w:r>
            <w:r>
              <w:rPr>
                <w:rFonts w:asciiTheme="minorEastAsia" w:hAnsiTheme="minorEastAsia" w:cs="宋体"/>
                <w:sz w:val="18"/>
                <w:szCs w:val="18"/>
              </w:rPr>
              <w:t>爆炸</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6E6715" w:rsidRPr="00B14D6A" w:rsidTr="00DC338B">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6</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硫化氢</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0.0036</w:t>
            </w:r>
          </w:p>
        </w:tc>
        <w:tc>
          <w:tcPr>
            <w:tcW w:w="1551" w:type="dxa"/>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可燃气体</w:t>
            </w:r>
          </w:p>
        </w:tc>
        <w:tc>
          <w:tcPr>
            <w:tcW w:w="1617" w:type="dxa"/>
            <w:gridSpan w:val="2"/>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腐蚀</w:t>
            </w:r>
            <w:r>
              <w:rPr>
                <w:rFonts w:asciiTheme="minorEastAsia" w:hAnsiTheme="minorEastAsia" w:cs="宋体" w:hint="eastAsia"/>
                <w:sz w:val="18"/>
                <w:szCs w:val="18"/>
              </w:rPr>
              <w:t>、</w:t>
            </w:r>
            <w:r>
              <w:rPr>
                <w:rFonts w:asciiTheme="minorEastAsia" w:hAnsiTheme="minorEastAsia" w:cs="宋体"/>
                <w:sz w:val="18"/>
                <w:szCs w:val="18"/>
              </w:rPr>
              <w:t>毒性</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A63FD1" w:rsidRPr="00B14D6A" w:rsidTr="007432DB">
        <w:trPr>
          <w:jc w:val="center"/>
        </w:trPr>
        <w:tc>
          <w:tcPr>
            <w:tcW w:w="9287" w:type="dxa"/>
            <w:gridSpan w:val="7"/>
            <w:vAlign w:val="center"/>
          </w:tcPr>
          <w:p w:rsidR="00A63FD1" w:rsidRPr="00D40520" w:rsidRDefault="00A63FD1" w:rsidP="00D40520">
            <w:pPr>
              <w:jc w:val="left"/>
              <w:rPr>
                <w:rFonts w:asciiTheme="minorEastAsia" w:hAnsiTheme="minorEastAsia" w:cs="宋体"/>
                <w:b/>
                <w:sz w:val="18"/>
                <w:szCs w:val="18"/>
              </w:rPr>
            </w:pPr>
            <w:r w:rsidRPr="00D40520">
              <w:rPr>
                <w:rFonts w:asciiTheme="minorEastAsia" w:hAnsiTheme="minorEastAsia" w:cs="Times New Roman"/>
                <w:b/>
                <w:sz w:val="18"/>
                <w:szCs w:val="18"/>
              </w:rPr>
              <w:t xml:space="preserve">苯抽提装置 </w:t>
            </w:r>
          </w:p>
        </w:tc>
      </w:tr>
      <w:tr w:rsidR="006E6715" w:rsidRPr="00B14D6A" w:rsidTr="00DC338B">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1</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C6馏分</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171</w:t>
            </w:r>
          </w:p>
        </w:tc>
        <w:tc>
          <w:tcPr>
            <w:tcW w:w="1551" w:type="dxa"/>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可燃液体</w:t>
            </w:r>
          </w:p>
        </w:tc>
        <w:tc>
          <w:tcPr>
            <w:tcW w:w="1617" w:type="dxa"/>
            <w:gridSpan w:val="2"/>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火灾</w:t>
            </w:r>
            <w:r>
              <w:rPr>
                <w:rFonts w:asciiTheme="minorEastAsia" w:hAnsiTheme="minorEastAsia" w:cs="宋体" w:hint="eastAsia"/>
                <w:sz w:val="18"/>
                <w:szCs w:val="18"/>
              </w:rPr>
              <w:t>、</w:t>
            </w:r>
            <w:r>
              <w:rPr>
                <w:rFonts w:asciiTheme="minorEastAsia" w:hAnsiTheme="minorEastAsia" w:cs="宋体"/>
                <w:sz w:val="18"/>
                <w:szCs w:val="18"/>
              </w:rPr>
              <w:t>爆炸</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6E6715" w:rsidRPr="00B14D6A" w:rsidTr="00DC338B">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2</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苯</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105</w:t>
            </w:r>
          </w:p>
        </w:tc>
        <w:tc>
          <w:tcPr>
            <w:tcW w:w="1551" w:type="dxa"/>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易燃液体</w:t>
            </w:r>
          </w:p>
        </w:tc>
        <w:tc>
          <w:tcPr>
            <w:tcW w:w="1617" w:type="dxa"/>
            <w:gridSpan w:val="2"/>
            <w:vAlign w:val="center"/>
          </w:tcPr>
          <w:p w:rsidR="006E6715" w:rsidRPr="00B14D6A" w:rsidRDefault="006E6715" w:rsidP="00B14D6A">
            <w:pPr>
              <w:jc w:val="center"/>
              <w:rPr>
                <w:rFonts w:asciiTheme="minorEastAsia" w:hAnsiTheme="minorEastAsia" w:cs="宋体"/>
                <w:sz w:val="18"/>
                <w:szCs w:val="18"/>
              </w:rPr>
            </w:pPr>
            <w:r w:rsidRPr="00A1499C">
              <w:rPr>
                <w:rFonts w:asciiTheme="minorEastAsia" w:hAnsiTheme="minorEastAsia" w:cs="宋体"/>
                <w:sz w:val="18"/>
                <w:szCs w:val="18"/>
              </w:rPr>
              <w:t>火灾</w:t>
            </w:r>
            <w:r w:rsidRPr="00A1499C">
              <w:rPr>
                <w:rFonts w:asciiTheme="minorEastAsia" w:hAnsiTheme="minorEastAsia" w:cs="宋体" w:hint="eastAsia"/>
                <w:sz w:val="18"/>
                <w:szCs w:val="18"/>
              </w:rPr>
              <w:t>、</w:t>
            </w:r>
            <w:r w:rsidRPr="00A1499C">
              <w:rPr>
                <w:rFonts w:asciiTheme="minorEastAsia" w:hAnsiTheme="minorEastAsia" w:cs="宋体"/>
                <w:sz w:val="18"/>
                <w:szCs w:val="18"/>
              </w:rPr>
              <w:t>爆炸</w:t>
            </w:r>
            <w:r>
              <w:rPr>
                <w:rFonts w:asciiTheme="minorEastAsia" w:hAnsiTheme="minorEastAsia" w:cs="宋体" w:hint="eastAsia"/>
                <w:sz w:val="18"/>
                <w:szCs w:val="18"/>
              </w:rPr>
              <w:t>、</w:t>
            </w:r>
            <w:r>
              <w:rPr>
                <w:rFonts w:asciiTheme="minorEastAsia" w:hAnsiTheme="minorEastAsia" w:cs="宋体"/>
                <w:sz w:val="18"/>
                <w:szCs w:val="18"/>
              </w:rPr>
              <w:t>毒性</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6E6715" w:rsidRPr="00B14D6A" w:rsidTr="00DC338B">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3</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抽余油</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9.0</w:t>
            </w:r>
          </w:p>
        </w:tc>
        <w:tc>
          <w:tcPr>
            <w:tcW w:w="1551" w:type="dxa"/>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易燃液体</w:t>
            </w:r>
          </w:p>
        </w:tc>
        <w:tc>
          <w:tcPr>
            <w:tcW w:w="1617" w:type="dxa"/>
            <w:gridSpan w:val="2"/>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火灾</w:t>
            </w:r>
            <w:r>
              <w:rPr>
                <w:rFonts w:asciiTheme="minorEastAsia" w:hAnsiTheme="minorEastAsia" w:cs="宋体" w:hint="eastAsia"/>
                <w:sz w:val="18"/>
                <w:szCs w:val="18"/>
              </w:rPr>
              <w:t>、</w:t>
            </w:r>
            <w:r>
              <w:rPr>
                <w:rFonts w:asciiTheme="minorEastAsia" w:hAnsiTheme="minorEastAsia" w:cs="宋体"/>
                <w:sz w:val="18"/>
                <w:szCs w:val="18"/>
              </w:rPr>
              <w:t>爆炸</w:t>
            </w:r>
          </w:p>
        </w:tc>
        <w:tc>
          <w:tcPr>
            <w:tcW w:w="1736"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大气</w:t>
            </w:r>
          </w:p>
        </w:tc>
      </w:tr>
      <w:tr w:rsidR="00A63FD1" w:rsidRPr="00B14D6A" w:rsidTr="009E4AEA">
        <w:trPr>
          <w:jc w:val="center"/>
        </w:trPr>
        <w:tc>
          <w:tcPr>
            <w:tcW w:w="9287" w:type="dxa"/>
            <w:gridSpan w:val="7"/>
            <w:vAlign w:val="center"/>
          </w:tcPr>
          <w:p w:rsidR="00A63FD1" w:rsidRPr="00D40520" w:rsidRDefault="00A63FD1" w:rsidP="00D40520">
            <w:pPr>
              <w:jc w:val="left"/>
              <w:rPr>
                <w:rFonts w:asciiTheme="minorEastAsia" w:hAnsiTheme="minorEastAsia" w:cs="宋体"/>
                <w:b/>
                <w:sz w:val="18"/>
                <w:szCs w:val="18"/>
              </w:rPr>
            </w:pPr>
            <w:r w:rsidRPr="00D40520">
              <w:rPr>
                <w:rFonts w:asciiTheme="minorEastAsia" w:hAnsiTheme="minorEastAsia" w:cs="Times New Roman"/>
                <w:b/>
                <w:sz w:val="18"/>
                <w:szCs w:val="18"/>
              </w:rPr>
              <w:t>氢提纯装置</w:t>
            </w:r>
          </w:p>
        </w:tc>
      </w:tr>
      <w:tr w:rsidR="006E6715" w:rsidRPr="00B14D6A" w:rsidTr="000D0515">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1</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混合原料气</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0.96</w:t>
            </w:r>
          </w:p>
        </w:tc>
        <w:tc>
          <w:tcPr>
            <w:tcW w:w="1551" w:type="dxa"/>
          </w:tcPr>
          <w:p w:rsidR="006E6715" w:rsidRDefault="006E6715" w:rsidP="006E6715">
            <w:pPr>
              <w:jc w:val="center"/>
            </w:pPr>
            <w:r w:rsidRPr="001C679A">
              <w:rPr>
                <w:rFonts w:asciiTheme="minorEastAsia" w:hAnsiTheme="minorEastAsia" w:cs="宋体"/>
                <w:sz w:val="18"/>
                <w:szCs w:val="18"/>
              </w:rPr>
              <w:t>易燃气体</w:t>
            </w:r>
          </w:p>
        </w:tc>
        <w:tc>
          <w:tcPr>
            <w:tcW w:w="1617" w:type="dxa"/>
            <w:gridSpan w:val="2"/>
          </w:tcPr>
          <w:p w:rsidR="006E6715" w:rsidRDefault="006E6715" w:rsidP="006E6715">
            <w:pPr>
              <w:jc w:val="center"/>
            </w:pPr>
            <w:r w:rsidRPr="008A6A91">
              <w:rPr>
                <w:rFonts w:asciiTheme="minorEastAsia" w:hAnsiTheme="minorEastAsia" w:cs="宋体"/>
                <w:sz w:val="18"/>
                <w:szCs w:val="18"/>
              </w:rPr>
              <w:t>火灾</w:t>
            </w:r>
            <w:r w:rsidRPr="008A6A91">
              <w:rPr>
                <w:rFonts w:asciiTheme="minorEastAsia" w:hAnsiTheme="minorEastAsia" w:cs="宋体" w:hint="eastAsia"/>
                <w:sz w:val="18"/>
                <w:szCs w:val="18"/>
              </w:rPr>
              <w:t>、</w:t>
            </w:r>
            <w:r w:rsidRPr="008A6A91">
              <w:rPr>
                <w:rFonts w:asciiTheme="minorEastAsia" w:hAnsiTheme="minorEastAsia" w:cs="宋体"/>
                <w:sz w:val="18"/>
                <w:szCs w:val="18"/>
              </w:rPr>
              <w:t>爆炸</w:t>
            </w:r>
          </w:p>
        </w:tc>
        <w:tc>
          <w:tcPr>
            <w:tcW w:w="1736"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大气</w:t>
            </w:r>
          </w:p>
        </w:tc>
      </w:tr>
      <w:tr w:rsidR="006E6715" w:rsidRPr="00B14D6A" w:rsidTr="000D0515">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2</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氢气</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0.46</w:t>
            </w:r>
          </w:p>
        </w:tc>
        <w:tc>
          <w:tcPr>
            <w:tcW w:w="1551" w:type="dxa"/>
          </w:tcPr>
          <w:p w:rsidR="006E6715" w:rsidRDefault="006E6715" w:rsidP="006E6715">
            <w:pPr>
              <w:jc w:val="center"/>
            </w:pPr>
            <w:r w:rsidRPr="001C679A">
              <w:rPr>
                <w:rFonts w:asciiTheme="minorEastAsia" w:hAnsiTheme="minorEastAsia" w:cs="宋体"/>
                <w:sz w:val="18"/>
                <w:szCs w:val="18"/>
              </w:rPr>
              <w:t>易燃气体</w:t>
            </w:r>
          </w:p>
        </w:tc>
        <w:tc>
          <w:tcPr>
            <w:tcW w:w="1617" w:type="dxa"/>
            <w:gridSpan w:val="2"/>
          </w:tcPr>
          <w:p w:rsidR="006E6715" w:rsidRDefault="006E6715" w:rsidP="006E6715">
            <w:pPr>
              <w:jc w:val="center"/>
            </w:pPr>
            <w:r w:rsidRPr="008A6A91">
              <w:rPr>
                <w:rFonts w:asciiTheme="minorEastAsia" w:hAnsiTheme="minorEastAsia" w:cs="宋体"/>
                <w:sz w:val="18"/>
                <w:szCs w:val="18"/>
              </w:rPr>
              <w:t>火灾</w:t>
            </w:r>
            <w:r w:rsidRPr="008A6A91">
              <w:rPr>
                <w:rFonts w:asciiTheme="minorEastAsia" w:hAnsiTheme="minorEastAsia" w:cs="宋体" w:hint="eastAsia"/>
                <w:sz w:val="18"/>
                <w:szCs w:val="18"/>
              </w:rPr>
              <w:t>、</w:t>
            </w:r>
            <w:r w:rsidRPr="008A6A91">
              <w:rPr>
                <w:rFonts w:asciiTheme="minorEastAsia" w:hAnsiTheme="minorEastAsia" w:cs="宋体"/>
                <w:sz w:val="18"/>
                <w:szCs w:val="18"/>
              </w:rPr>
              <w:t>爆炸</w:t>
            </w:r>
          </w:p>
        </w:tc>
        <w:tc>
          <w:tcPr>
            <w:tcW w:w="1736"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大气</w:t>
            </w:r>
          </w:p>
        </w:tc>
      </w:tr>
      <w:tr w:rsidR="00A63FD1" w:rsidRPr="00B14D6A" w:rsidTr="002E7B65">
        <w:trPr>
          <w:jc w:val="center"/>
        </w:trPr>
        <w:tc>
          <w:tcPr>
            <w:tcW w:w="9287" w:type="dxa"/>
            <w:gridSpan w:val="7"/>
            <w:vAlign w:val="center"/>
          </w:tcPr>
          <w:p w:rsidR="00A63FD1" w:rsidRPr="00D40520" w:rsidRDefault="00A63FD1" w:rsidP="00D40520">
            <w:pPr>
              <w:jc w:val="left"/>
              <w:rPr>
                <w:rFonts w:asciiTheme="minorEastAsia" w:hAnsiTheme="minorEastAsia" w:cs="宋体"/>
                <w:b/>
                <w:sz w:val="18"/>
                <w:szCs w:val="18"/>
              </w:rPr>
            </w:pPr>
            <w:r w:rsidRPr="00D40520">
              <w:rPr>
                <w:rFonts w:asciiTheme="minorEastAsia" w:hAnsiTheme="minorEastAsia" w:cs="Times New Roman"/>
                <w:b/>
                <w:sz w:val="18"/>
                <w:szCs w:val="18"/>
              </w:rPr>
              <w:t xml:space="preserve">煤柴油加氢精制装置 </w:t>
            </w:r>
          </w:p>
        </w:tc>
      </w:tr>
      <w:tr w:rsidR="006E6715" w:rsidRPr="00B14D6A" w:rsidTr="00C51A78">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1</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柴油</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337</w:t>
            </w:r>
          </w:p>
        </w:tc>
        <w:tc>
          <w:tcPr>
            <w:tcW w:w="1551" w:type="dxa"/>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易燃液体</w:t>
            </w:r>
          </w:p>
        </w:tc>
        <w:tc>
          <w:tcPr>
            <w:tcW w:w="1617" w:type="dxa"/>
            <w:gridSpan w:val="2"/>
          </w:tcPr>
          <w:p w:rsidR="006E6715" w:rsidRDefault="006E6715" w:rsidP="006E6715">
            <w:pPr>
              <w:jc w:val="center"/>
            </w:pPr>
            <w:r w:rsidRPr="00CB56C7">
              <w:rPr>
                <w:rFonts w:asciiTheme="minorEastAsia" w:hAnsiTheme="minorEastAsia" w:cs="宋体"/>
                <w:sz w:val="18"/>
                <w:szCs w:val="18"/>
              </w:rPr>
              <w:t>火灾</w:t>
            </w:r>
            <w:r w:rsidRPr="00CB56C7">
              <w:rPr>
                <w:rFonts w:asciiTheme="minorEastAsia" w:hAnsiTheme="minorEastAsia" w:cs="宋体" w:hint="eastAsia"/>
                <w:sz w:val="18"/>
                <w:szCs w:val="18"/>
              </w:rPr>
              <w:t>、</w:t>
            </w:r>
            <w:r w:rsidRPr="00CB56C7">
              <w:rPr>
                <w:rFonts w:asciiTheme="minorEastAsia" w:hAnsiTheme="minorEastAsia" w:cs="宋体"/>
                <w:sz w:val="18"/>
                <w:szCs w:val="18"/>
              </w:rPr>
              <w:t>爆炸</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6E6715" w:rsidRPr="00B14D6A" w:rsidTr="00C51A78">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2</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煤油</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81</w:t>
            </w:r>
          </w:p>
        </w:tc>
        <w:tc>
          <w:tcPr>
            <w:tcW w:w="1551" w:type="dxa"/>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易燃液体</w:t>
            </w:r>
          </w:p>
        </w:tc>
        <w:tc>
          <w:tcPr>
            <w:tcW w:w="1617" w:type="dxa"/>
            <w:gridSpan w:val="2"/>
          </w:tcPr>
          <w:p w:rsidR="006E6715" w:rsidRDefault="006E6715" w:rsidP="006E6715">
            <w:pPr>
              <w:jc w:val="center"/>
            </w:pPr>
            <w:r w:rsidRPr="00CB56C7">
              <w:rPr>
                <w:rFonts w:asciiTheme="minorEastAsia" w:hAnsiTheme="minorEastAsia" w:cs="宋体"/>
                <w:sz w:val="18"/>
                <w:szCs w:val="18"/>
              </w:rPr>
              <w:t>火灾</w:t>
            </w:r>
            <w:r w:rsidRPr="00CB56C7">
              <w:rPr>
                <w:rFonts w:asciiTheme="minorEastAsia" w:hAnsiTheme="minorEastAsia" w:cs="宋体" w:hint="eastAsia"/>
                <w:sz w:val="18"/>
                <w:szCs w:val="18"/>
              </w:rPr>
              <w:t>、</w:t>
            </w:r>
            <w:r w:rsidRPr="00CB56C7">
              <w:rPr>
                <w:rFonts w:asciiTheme="minorEastAsia" w:hAnsiTheme="minorEastAsia" w:cs="宋体"/>
                <w:sz w:val="18"/>
                <w:szCs w:val="18"/>
              </w:rPr>
              <w:t>爆炸</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6E6715" w:rsidRPr="00B14D6A" w:rsidTr="00C51A78">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3</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石脑油</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33</w:t>
            </w:r>
          </w:p>
        </w:tc>
        <w:tc>
          <w:tcPr>
            <w:tcW w:w="1551" w:type="dxa"/>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易燃液体</w:t>
            </w:r>
          </w:p>
        </w:tc>
        <w:tc>
          <w:tcPr>
            <w:tcW w:w="1617" w:type="dxa"/>
            <w:gridSpan w:val="2"/>
          </w:tcPr>
          <w:p w:rsidR="006E6715" w:rsidRDefault="006E6715" w:rsidP="006E6715">
            <w:pPr>
              <w:jc w:val="center"/>
            </w:pPr>
            <w:r w:rsidRPr="00CB56C7">
              <w:rPr>
                <w:rFonts w:asciiTheme="minorEastAsia" w:hAnsiTheme="minorEastAsia" w:cs="宋体"/>
                <w:sz w:val="18"/>
                <w:szCs w:val="18"/>
              </w:rPr>
              <w:t>火灾</w:t>
            </w:r>
            <w:r w:rsidRPr="00CB56C7">
              <w:rPr>
                <w:rFonts w:asciiTheme="minorEastAsia" w:hAnsiTheme="minorEastAsia" w:cs="宋体" w:hint="eastAsia"/>
                <w:sz w:val="18"/>
                <w:szCs w:val="18"/>
              </w:rPr>
              <w:t>、</w:t>
            </w:r>
            <w:r w:rsidRPr="00CB56C7">
              <w:rPr>
                <w:rFonts w:asciiTheme="minorEastAsia" w:hAnsiTheme="minorEastAsia" w:cs="宋体"/>
                <w:sz w:val="18"/>
                <w:szCs w:val="18"/>
              </w:rPr>
              <w:t>爆炸</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6E6715" w:rsidRPr="00B14D6A" w:rsidTr="00C51A78">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4</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氢气</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0.489</w:t>
            </w:r>
          </w:p>
        </w:tc>
        <w:tc>
          <w:tcPr>
            <w:tcW w:w="1551" w:type="dxa"/>
          </w:tcPr>
          <w:p w:rsidR="006E6715" w:rsidRDefault="006E6715" w:rsidP="00D57378">
            <w:pPr>
              <w:jc w:val="center"/>
            </w:pPr>
            <w:r w:rsidRPr="001C679A">
              <w:rPr>
                <w:rFonts w:asciiTheme="minorEastAsia" w:hAnsiTheme="minorEastAsia" w:cs="宋体"/>
                <w:sz w:val="18"/>
                <w:szCs w:val="18"/>
              </w:rPr>
              <w:t>易燃气体</w:t>
            </w:r>
          </w:p>
        </w:tc>
        <w:tc>
          <w:tcPr>
            <w:tcW w:w="1617" w:type="dxa"/>
            <w:gridSpan w:val="2"/>
          </w:tcPr>
          <w:p w:rsidR="006E6715" w:rsidRDefault="006E6715" w:rsidP="006E6715">
            <w:pPr>
              <w:jc w:val="center"/>
            </w:pPr>
            <w:r w:rsidRPr="00CB56C7">
              <w:rPr>
                <w:rFonts w:asciiTheme="minorEastAsia" w:hAnsiTheme="minorEastAsia" w:cs="宋体"/>
                <w:sz w:val="18"/>
                <w:szCs w:val="18"/>
              </w:rPr>
              <w:t>火灾</w:t>
            </w:r>
            <w:r w:rsidRPr="00CB56C7">
              <w:rPr>
                <w:rFonts w:asciiTheme="minorEastAsia" w:hAnsiTheme="minorEastAsia" w:cs="宋体" w:hint="eastAsia"/>
                <w:sz w:val="18"/>
                <w:szCs w:val="18"/>
              </w:rPr>
              <w:t>、</w:t>
            </w:r>
            <w:r w:rsidRPr="00CB56C7">
              <w:rPr>
                <w:rFonts w:asciiTheme="minorEastAsia" w:hAnsiTheme="minorEastAsia" w:cs="宋体"/>
                <w:sz w:val="18"/>
                <w:szCs w:val="18"/>
              </w:rPr>
              <w:t>爆炸</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6E6715" w:rsidRPr="00B14D6A" w:rsidTr="00C51A78">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5</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燃料气</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0.296</w:t>
            </w:r>
          </w:p>
        </w:tc>
        <w:tc>
          <w:tcPr>
            <w:tcW w:w="1551" w:type="dxa"/>
          </w:tcPr>
          <w:p w:rsidR="006E6715" w:rsidRDefault="006E6715" w:rsidP="00D57378">
            <w:pPr>
              <w:jc w:val="center"/>
            </w:pPr>
            <w:r w:rsidRPr="001C679A">
              <w:rPr>
                <w:rFonts w:asciiTheme="minorEastAsia" w:hAnsiTheme="minorEastAsia" w:cs="宋体"/>
                <w:sz w:val="18"/>
                <w:szCs w:val="18"/>
              </w:rPr>
              <w:t>易燃气体</w:t>
            </w:r>
          </w:p>
        </w:tc>
        <w:tc>
          <w:tcPr>
            <w:tcW w:w="1617" w:type="dxa"/>
            <w:gridSpan w:val="2"/>
          </w:tcPr>
          <w:p w:rsidR="006E6715" w:rsidRDefault="006E6715" w:rsidP="006E6715">
            <w:pPr>
              <w:jc w:val="center"/>
            </w:pPr>
            <w:r w:rsidRPr="00CB56C7">
              <w:rPr>
                <w:rFonts w:asciiTheme="minorEastAsia" w:hAnsiTheme="minorEastAsia" w:cs="宋体"/>
                <w:sz w:val="18"/>
                <w:szCs w:val="18"/>
              </w:rPr>
              <w:t>火灾</w:t>
            </w:r>
            <w:r w:rsidRPr="00CB56C7">
              <w:rPr>
                <w:rFonts w:asciiTheme="minorEastAsia" w:hAnsiTheme="minorEastAsia" w:cs="宋体" w:hint="eastAsia"/>
                <w:sz w:val="18"/>
                <w:szCs w:val="18"/>
              </w:rPr>
              <w:t>、</w:t>
            </w:r>
            <w:r w:rsidRPr="00CB56C7">
              <w:rPr>
                <w:rFonts w:asciiTheme="minorEastAsia" w:hAnsiTheme="minorEastAsia" w:cs="宋体"/>
                <w:sz w:val="18"/>
                <w:szCs w:val="18"/>
              </w:rPr>
              <w:t>爆炸</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6E6715" w:rsidRPr="00B14D6A" w:rsidTr="00C51A78">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6</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硫化氢</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1.6</w:t>
            </w:r>
            <w:r w:rsidRPr="002207F8">
              <w:rPr>
                <w:rFonts w:asciiTheme="minorEastAsia" w:hAnsiTheme="minorEastAsia" w:cs="宋体" w:hint="eastAsia"/>
                <w:sz w:val="18"/>
                <w:szCs w:val="18"/>
              </w:rPr>
              <w:t>×</w:t>
            </w:r>
            <w:r>
              <w:rPr>
                <w:rFonts w:asciiTheme="minorEastAsia" w:hAnsiTheme="minorEastAsia" w:cs="宋体" w:hint="eastAsia"/>
                <w:sz w:val="18"/>
                <w:szCs w:val="18"/>
              </w:rPr>
              <w:t>10</w:t>
            </w:r>
            <w:r w:rsidRPr="002207F8">
              <w:rPr>
                <w:rFonts w:asciiTheme="minorEastAsia" w:hAnsiTheme="minorEastAsia" w:cs="宋体" w:hint="eastAsia"/>
                <w:sz w:val="18"/>
                <w:szCs w:val="18"/>
                <w:vertAlign w:val="superscript"/>
              </w:rPr>
              <w:t>-5</w:t>
            </w:r>
          </w:p>
        </w:tc>
        <w:tc>
          <w:tcPr>
            <w:tcW w:w="1551" w:type="dxa"/>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可燃气体</w:t>
            </w:r>
          </w:p>
        </w:tc>
        <w:tc>
          <w:tcPr>
            <w:tcW w:w="1617" w:type="dxa"/>
            <w:gridSpan w:val="2"/>
          </w:tcPr>
          <w:p w:rsidR="006E6715" w:rsidRDefault="006E6715" w:rsidP="006E6715">
            <w:pPr>
              <w:jc w:val="center"/>
            </w:pPr>
            <w:r>
              <w:rPr>
                <w:rFonts w:asciiTheme="minorEastAsia" w:hAnsiTheme="minorEastAsia" w:cs="宋体" w:hint="eastAsia"/>
                <w:sz w:val="18"/>
                <w:szCs w:val="18"/>
              </w:rPr>
              <w:t>毒性、</w:t>
            </w:r>
            <w:r>
              <w:rPr>
                <w:rFonts w:asciiTheme="minorEastAsia" w:hAnsiTheme="minorEastAsia" w:cs="宋体"/>
                <w:sz w:val="18"/>
                <w:szCs w:val="18"/>
              </w:rPr>
              <w:t>腐蚀</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A63FD1" w:rsidRPr="00B14D6A" w:rsidTr="00C40028">
        <w:trPr>
          <w:jc w:val="center"/>
        </w:trPr>
        <w:tc>
          <w:tcPr>
            <w:tcW w:w="9287" w:type="dxa"/>
            <w:gridSpan w:val="7"/>
          </w:tcPr>
          <w:p w:rsidR="00A63FD1" w:rsidRPr="00D40520" w:rsidRDefault="00A63FD1" w:rsidP="00D40520">
            <w:pPr>
              <w:jc w:val="left"/>
              <w:rPr>
                <w:rFonts w:asciiTheme="minorEastAsia" w:hAnsiTheme="minorEastAsia" w:cs="宋体"/>
                <w:b/>
                <w:sz w:val="18"/>
                <w:szCs w:val="18"/>
              </w:rPr>
            </w:pPr>
            <w:r w:rsidRPr="00D40520">
              <w:rPr>
                <w:rFonts w:asciiTheme="minorEastAsia" w:hAnsiTheme="minorEastAsia" w:cs="Times New Roman"/>
                <w:b/>
                <w:sz w:val="18"/>
                <w:szCs w:val="18"/>
              </w:rPr>
              <w:t xml:space="preserve">柴油加氢改质装置 </w:t>
            </w:r>
          </w:p>
        </w:tc>
      </w:tr>
      <w:tr w:rsidR="006E6715" w:rsidRPr="00B14D6A" w:rsidTr="00403CB3">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1</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柴油</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90</w:t>
            </w:r>
          </w:p>
        </w:tc>
        <w:tc>
          <w:tcPr>
            <w:tcW w:w="1551" w:type="dxa"/>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易燃液体</w:t>
            </w:r>
          </w:p>
        </w:tc>
        <w:tc>
          <w:tcPr>
            <w:tcW w:w="1617" w:type="dxa"/>
            <w:gridSpan w:val="2"/>
          </w:tcPr>
          <w:p w:rsidR="006E6715" w:rsidRDefault="006E6715" w:rsidP="006E6715">
            <w:pPr>
              <w:jc w:val="center"/>
            </w:pPr>
            <w:r w:rsidRPr="00BA6926">
              <w:rPr>
                <w:rFonts w:asciiTheme="minorEastAsia" w:hAnsiTheme="minorEastAsia" w:cs="宋体"/>
                <w:sz w:val="18"/>
                <w:szCs w:val="18"/>
              </w:rPr>
              <w:t>火灾</w:t>
            </w:r>
            <w:r w:rsidRPr="00BA6926">
              <w:rPr>
                <w:rFonts w:asciiTheme="minorEastAsia" w:hAnsiTheme="minorEastAsia" w:cs="宋体" w:hint="eastAsia"/>
                <w:sz w:val="18"/>
                <w:szCs w:val="18"/>
              </w:rPr>
              <w:t>、</w:t>
            </w:r>
            <w:r w:rsidRPr="00BA6926">
              <w:rPr>
                <w:rFonts w:asciiTheme="minorEastAsia" w:hAnsiTheme="minorEastAsia" w:cs="宋体"/>
                <w:sz w:val="18"/>
                <w:szCs w:val="18"/>
              </w:rPr>
              <w:t>爆炸</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6E6715" w:rsidRPr="00B14D6A" w:rsidTr="00403CB3">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2</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氢气</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1.4</w:t>
            </w:r>
          </w:p>
        </w:tc>
        <w:tc>
          <w:tcPr>
            <w:tcW w:w="1551" w:type="dxa"/>
          </w:tcPr>
          <w:p w:rsidR="006E6715" w:rsidRPr="00B14D6A" w:rsidRDefault="006E6715" w:rsidP="00B14D6A">
            <w:pPr>
              <w:jc w:val="center"/>
              <w:rPr>
                <w:rFonts w:asciiTheme="minorEastAsia" w:hAnsiTheme="minorEastAsia" w:cs="宋体"/>
                <w:sz w:val="18"/>
                <w:szCs w:val="18"/>
              </w:rPr>
            </w:pPr>
            <w:r w:rsidRPr="001C679A">
              <w:rPr>
                <w:rFonts w:asciiTheme="minorEastAsia" w:hAnsiTheme="minorEastAsia" w:cs="宋体"/>
                <w:sz w:val="18"/>
                <w:szCs w:val="18"/>
              </w:rPr>
              <w:t>易燃气体</w:t>
            </w:r>
          </w:p>
        </w:tc>
        <w:tc>
          <w:tcPr>
            <w:tcW w:w="1617" w:type="dxa"/>
            <w:gridSpan w:val="2"/>
          </w:tcPr>
          <w:p w:rsidR="006E6715" w:rsidRDefault="006E6715" w:rsidP="006E6715">
            <w:pPr>
              <w:jc w:val="center"/>
            </w:pPr>
            <w:r w:rsidRPr="00BA6926">
              <w:rPr>
                <w:rFonts w:asciiTheme="minorEastAsia" w:hAnsiTheme="minorEastAsia" w:cs="宋体"/>
                <w:sz w:val="18"/>
                <w:szCs w:val="18"/>
              </w:rPr>
              <w:t>火灾</w:t>
            </w:r>
            <w:r w:rsidRPr="00BA6926">
              <w:rPr>
                <w:rFonts w:asciiTheme="minorEastAsia" w:hAnsiTheme="minorEastAsia" w:cs="宋体" w:hint="eastAsia"/>
                <w:sz w:val="18"/>
                <w:szCs w:val="18"/>
              </w:rPr>
              <w:t>、</w:t>
            </w:r>
            <w:r w:rsidRPr="00BA6926">
              <w:rPr>
                <w:rFonts w:asciiTheme="minorEastAsia" w:hAnsiTheme="minorEastAsia" w:cs="宋体"/>
                <w:sz w:val="18"/>
                <w:szCs w:val="18"/>
              </w:rPr>
              <w:t>爆炸</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6E6715" w:rsidRPr="00B14D6A" w:rsidTr="00403CB3">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3</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硫化氢</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0.04</w:t>
            </w:r>
          </w:p>
        </w:tc>
        <w:tc>
          <w:tcPr>
            <w:tcW w:w="1551" w:type="dxa"/>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可燃气体</w:t>
            </w:r>
          </w:p>
        </w:tc>
        <w:tc>
          <w:tcPr>
            <w:tcW w:w="1617" w:type="dxa"/>
            <w:gridSpan w:val="2"/>
          </w:tcPr>
          <w:p w:rsidR="006E6715" w:rsidRDefault="006E6715" w:rsidP="006E6715">
            <w:pPr>
              <w:jc w:val="center"/>
            </w:pPr>
            <w:r>
              <w:rPr>
                <w:rFonts w:asciiTheme="minorEastAsia" w:hAnsiTheme="minorEastAsia" w:cs="宋体" w:hint="eastAsia"/>
                <w:sz w:val="18"/>
                <w:szCs w:val="18"/>
              </w:rPr>
              <w:t>毒性、</w:t>
            </w:r>
            <w:r>
              <w:rPr>
                <w:rFonts w:asciiTheme="minorEastAsia" w:hAnsiTheme="minorEastAsia" w:cs="宋体"/>
                <w:sz w:val="18"/>
                <w:szCs w:val="18"/>
              </w:rPr>
              <w:t>腐蚀</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6E6715" w:rsidRPr="00B14D6A" w:rsidTr="00403CB3">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4</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石脑油</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9</w:t>
            </w:r>
          </w:p>
        </w:tc>
        <w:tc>
          <w:tcPr>
            <w:tcW w:w="1551" w:type="dxa"/>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易燃液体</w:t>
            </w:r>
          </w:p>
        </w:tc>
        <w:tc>
          <w:tcPr>
            <w:tcW w:w="1617" w:type="dxa"/>
            <w:gridSpan w:val="2"/>
          </w:tcPr>
          <w:p w:rsidR="006E6715" w:rsidRDefault="006E6715" w:rsidP="006E6715">
            <w:pPr>
              <w:jc w:val="center"/>
            </w:pPr>
            <w:r w:rsidRPr="00BA6926">
              <w:rPr>
                <w:rFonts w:asciiTheme="minorEastAsia" w:hAnsiTheme="minorEastAsia" w:cs="宋体"/>
                <w:sz w:val="18"/>
                <w:szCs w:val="18"/>
              </w:rPr>
              <w:t>火灾</w:t>
            </w:r>
            <w:r w:rsidRPr="00BA6926">
              <w:rPr>
                <w:rFonts w:asciiTheme="minorEastAsia" w:hAnsiTheme="minorEastAsia" w:cs="宋体" w:hint="eastAsia"/>
                <w:sz w:val="18"/>
                <w:szCs w:val="18"/>
              </w:rPr>
              <w:t>、</w:t>
            </w:r>
            <w:r w:rsidRPr="00BA6926">
              <w:rPr>
                <w:rFonts w:asciiTheme="minorEastAsia" w:hAnsiTheme="minorEastAsia" w:cs="宋体"/>
                <w:sz w:val="18"/>
                <w:szCs w:val="18"/>
              </w:rPr>
              <w:t>爆炸</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A63FD1" w:rsidRPr="00B14D6A" w:rsidTr="000E14C8">
        <w:trPr>
          <w:jc w:val="center"/>
        </w:trPr>
        <w:tc>
          <w:tcPr>
            <w:tcW w:w="9287" w:type="dxa"/>
            <w:gridSpan w:val="7"/>
            <w:vAlign w:val="center"/>
          </w:tcPr>
          <w:p w:rsidR="00A63FD1" w:rsidRPr="00D40520" w:rsidRDefault="00A63FD1" w:rsidP="00D40520">
            <w:pPr>
              <w:jc w:val="left"/>
              <w:rPr>
                <w:rFonts w:asciiTheme="minorEastAsia" w:hAnsiTheme="minorEastAsia" w:cs="宋体"/>
                <w:b/>
                <w:sz w:val="18"/>
                <w:szCs w:val="18"/>
              </w:rPr>
            </w:pPr>
            <w:r w:rsidRPr="00D40520">
              <w:rPr>
                <w:rFonts w:asciiTheme="minorEastAsia" w:hAnsiTheme="minorEastAsia" w:cs="Times New Roman"/>
                <w:b/>
                <w:sz w:val="18"/>
                <w:szCs w:val="18"/>
              </w:rPr>
              <w:t>聚丙烯装置</w:t>
            </w:r>
          </w:p>
        </w:tc>
      </w:tr>
      <w:tr w:rsidR="006E6715" w:rsidRPr="00B14D6A" w:rsidTr="003111D8">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1</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丙烯</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90</w:t>
            </w:r>
          </w:p>
        </w:tc>
        <w:tc>
          <w:tcPr>
            <w:tcW w:w="1551" w:type="dxa"/>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易燃气体</w:t>
            </w:r>
          </w:p>
        </w:tc>
        <w:tc>
          <w:tcPr>
            <w:tcW w:w="1617" w:type="dxa"/>
            <w:gridSpan w:val="2"/>
          </w:tcPr>
          <w:p w:rsidR="006E6715" w:rsidRDefault="006E6715" w:rsidP="006E6715">
            <w:pPr>
              <w:jc w:val="center"/>
            </w:pPr>
            <w:r w:rsidRPr="00F96C73">
              <w:rPr>
                <w:rFonts w:asciiTheme="minorEastAsia" w:hAnsiTheme="minorEastAsia" w:cs="宋体"/>
                <w:sz w:val="18"/>
                <w:szCs w:val="18"/>
              </w:rPr>
              <w:t>火灾</w:t>
            </w:r>
            <w:r w:rsidRPr="00F96C73">
              <w:rPr>
                <w:rFonts w:asciiTheme="minorEastAsia" w:hAnsiTheme="minorEastAsia" w:cs="宋体" w:hint="eastAsia"/>
                <w:sz w:val="18"/>
                <w:szCs w:val="18"/>
              </w:rPr>
              <w:t>、</w:t>
            </w:r>
            <w:r w:rsidRPr="00F96C73">
              <w:rPr>
                <w:rFonts w:asciiTheme="minorEastAsia" w:hAnsiTheme="minorEastAsia" w:cs="宋体"/>
                <w:sz w:val="18"/>
                <w:szCs w:val="18"/>
              </w:rPr>
              <w:t>爆炸</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6E6715" w:rsidRPr="00B14D6A" w:rsidTr="003111D8">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2</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氢气</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0.1</w:t>
            </w:r>
          </w:p>
        </w:tc>
        <w:tc>
          <w:tcPr>
            <w:tcW w:w="1551" w:type="dxa"/>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易燃气体</w:t>
            </w:r>
          </w:p>
        </w:tc>
        <w:tc>
          <w:tcPr>
            <w:tcW w:w="1617" w:type="dxa"/>
            <w:gridSpan w:val="2"/>
          </w:tcPr>
          <w:p w:rsidR="006E6715" w:rsidRDefault="006E6715" w:rsidP="006E6715">
            <w:pPr>
              <w:jc w:val="center"/>
            </w:pPr>
            <w:r w:rsidRPr="00F96C73">
              <w:rPr>
                <w:rFonts w:asciiTheme="minorEastAsia" w:hAnsiTheme="minorEastAsia" w:cs="宋体"/>
                <w:sz w:val="18"/>
                <w:szCs w:val="18"/>
              </w:rPr>
              <w:t>火灾</w:t>
            </w:r>
            <w:r w:rsidRPr="00F96C73">
              <w:rPr>
                <w:rFonts w:asciiTheme="minorEastAsia" w:hAnsiTheme="minorEastAsia" w:cs="宋体" w:hint="eastAsia"/>
                <w:sz w:val="18"/>
                <w:szCs w:val="18"/>
              </w:rPr>
              <w:t>、</w:t>
            </w:r>
            <w:r w:rsidRPr="00F96C73">
              <w:rPr>
                <w:rFonts w:asciiTheme="minorEastAsia" w:hAnsiTheme="minorEastAsia" w:cs="宋体"/>
                <w:sz w:val="18"/>
                <w:szCs w:val="18"/>
              </w:rPr>
              <w:t>爆炸</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A63FD1" w:rsidRPr="00B14D6A" w:rsidTr="00116357">
        <w:trPr>
          <w:jc w:val="center"/>
        </w:trPr>
        <w:tc>
          <w:tcPr>
            <w:tcW w:w="9287" w:type="dxa"/>
            <w:gridSpan w:val="7"/>
            <w:vAlign w:val="center"/>
          </w:tcPr>
          <w:p w:rsidR="00A63FD1" w:rsidRPr="00B14D6A" w:rsidRDefault="00A63FD1" w:rsidP="00A63FD1">
            <w:pPr>
              <w:jc w:val="left"/>
              <w:rPr>
                <w:rFonts w:asciiTheme="minorEastAsia" w:hAnsiTheme="minorEastAsia" w:cs="宋体"/>
                <w:sz w:val="18"/>
                <w:szCs w:val="18"/>
              </w:rPr>
            </w:pPr>
            <w:r w:rsidRPr="006E6715">
              <w:rPr>
                <w:rFonts w:asciiTheme="minorEastAsia" w:hAnsiTheme="minorEastAsia" w:cs="Times New Roman"/>
                <w:b/>
                <w:sz w:val="18"/>
                <w:szCs w:val="18"/>
              </w:rPr>
              <w:t>硫磺回收装置</w:t>
            </w:r>
          </w:p>
        </w:tc>
      </w:tr>
      <w:tr w:rsidR="006E6715" w:rsidRPr="00B14D6A" w:rsidTr="000D7449">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lastRenderedPageBreak/>
              <w:t>1</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硫化氢</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1.4</w:t>
            </w:r>
          </w:p>
        </w:tc>
        <w:tc>
          <w:tcPr>
            <w:tcW w:w="1551" w:type="dxa"/>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可燃气体</w:t>
            </w:r>
          </w:p>
        </w:tc>
        <w:tc>
          <w:tcPr>
            <w:tcW w:w="1617" w:type="dxa"/>
            <w:gridSpan w:val="2"/>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毒性、</w:t>
            </w:r>
            <w:r>
              <w:rPr>
                <w:rFonts w:asciiTheme="minorEastAsia" w:hAnsiTheme="minorEastAsia" w:cs="宋体"/>
                <w:sz w:val="18"/>
                <w:szCs w:val="18"/>
              </w:rPr>
              <w:t>腐蚀</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6E6715" w:rsidRPr="00B14D6A" w:rsidTr="000D7449">
        <w:trPr>
          <w:jc w:val="center"/>
        </w:trPr>
        <w:tc>
          <w:tcPr>
            <w:tcW w:w="1149"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2</w:t>
            </w:r>
          </w:p>
        </w:tc>
        <w:tc>
          <w:tcPr>
            <w:tcW w:w="1584" w:type="dxa"/>
            <w:vAlign w:val="center"/>
          </w:tcPr>
          <w:p w:rsidR="006E6715" w:rsidRPr="00A355C7" w:rsidRDefault="006E6715" w:rsidP="00D57378">
            <w:pPr>
              <w:pStyle w:val="Default"/>
              <w:jc w:val="center"/>
              <w:rPr>
                <w:rFonts w:asciiTheme="minorEastAsia" w:eastAsiaTheme="minorEastAsia" w:hAnsiTheme="minorEastAsia" w:cs="Times New Roman"/>
                <w:color w:val="auto"/>
                <w:sz w:val="18"/>
                <w:szCs w:val="18"/>
              </w:rPr>
            </w:pPr>
            <w:r w:rsidRPr="00A355C7">
              <w:rPr>
                <w:rFonts w:asciiTheme="minorEastAsia" w:eastAsiaTheme="minorEastAsia" w:hAnsiTheme="minorEastAsia" w:cs="Times New Roman"/>
                <w:color w:val="auto"/>
                <w:sz w:val="18"/>
                <w:szCs w:val="18"/>
              </w:rPr>
              <w:t>氢气</w:t>
            </w:r>
          </w:p>
        </w:tc>
        <w:tc>
          <w:tcPr>
            <w:tcW w:w="1650" w:type="dxa"/>
            <w:vAlign w:val="center"/>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hint="eastAsia"/>
                <w:sz w:val="18"/>
                <w:szCs w:val="18"/>
              </w:rPr>
              <w:t>0.2</w:t>
            </w:r>
          </w:p>
        </w:tc>
        <w:tc>
          <w:tcPr>
            <w:tcW w:w="1551" w:type="dxa"/>
          </w:tcPr>
          <w:p w:rsidR="006E6715" w:rsidRPr="00B14D6A" w:rsidRDefault="006E6715" w:rsidP="00B14D6A">
            <w:pPr>
              <w:jc w:val="center"/>
              <w:rPr>
                <w:rFonts w:asciiTheme="minorEastAsia" w:hAnsiTheme="minorEastAsia" w:cs="宋体"/>
                <w:sz w:val="18"/>
                <w:szCs w:val="18"/>
              </w:rPr>
            </w:pPr>
            <w:r>
              <w:rPr>
                <w:rFonts w:asciiTheme="minorEastAsia" w:hAnsiTheme="minorEastAsia" w:cs="宋体"/>
                <w:sz w:val="18"/>
                <w:szCs w:val="18"/>
              </w:rPr>
              <w:t>易燃气体</w:t>
            </w:r>
          </w:p>
        </w:tc>
        <w:tc>
          <w:tcPr>
            <w:tcW w:w="1617" w:type="dxa"/>
            <w:gridSpan w:val="2"/>
            <w:vAlign w:val="center"/>
          </w:tcPr>
          <w:p w:rsidR="006E6715" w:rsidRPr="00B14D6A" w:rsidRDefault="006E6715" w:rsidP="00B14D6A">
            <w:pPr>
              <w:jc w:val="center"/>
              <w:rPr>
                <w:rFonts w:asciiTheme="minorEastAsia" w:hAnsiTheme="minorEastAsia" w:cs="宋体"/>
                <w:sz w:val="18"/>
                <w:szCs w:val="18"/>
              </w:rPr>
            </w:pPr>
            <w:r w:rsidRPr="00F96C73">
              <w:rPr>
                <w:rFonts w:asciiTheme="minorEastAsia" w:hAnsiTheme="minorEastAsia" w:cs="宋体"/>
                <w:sz w:val="18"/>
                <w:szCs w:val="18"/>
              </w:rPr>
              <w:t>火灾</w:t>
            </w:r>
            <w:r w:rsidRPr="00F96C73">
              <w:rPr>
                <w:rFonts w:asciiTheme="minorEastAsia" w:hAnsiTheme="minorEastAsia" w:cs="宋体" w:hint="eastAsia"/>
                <w:sz w:val="18"/>
                <w:szCs w:val="18"/>
              </w:rPr>
              <w:t>、</w:t>
            </w:r>
            <w:r w:rsidRPr="00F96C73">
              <w:rPr>
                <w:rFonts w:asciiTheme="minorEastAsia" w:hAnsiTheme="minorEastAsia" w:cs="宋体"/>
                <w:sz w:val="18"/>
                <w:szCs w:val="18"/>
              </w:rPr>
              <w:t>爆炸</w:t>
            </w:r>
          </w:p>
        </w:tc>
        <w:tc>
          <w:tcPr>
            <w:tcW w:w="1736" w:type="dxa"/>
            <w:vAlign w:val="center"/>
          </w:tcPr>
          <w:p w:rsidR="006E6715" w:rsidRPr="00B14D6A" w:rsidRDefault="006E6715"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A63FD1" w:rsidRPr="00B14D6A" w:rsidTr="00B25810">
        <w:trPr>
          <w:jc w:val="center"/>
        </w:trPr>
        <w:tc>
          <w:tcPr>
            <w:tcW w:w="9287" w:type="dxa"/>
            <w:gridSpan w:val="7"/>
            <w:vAlign w:val="center"/>
          </w:tcPr>
          <w:p w:rsidR="00A63FD1" w:rsidRPr="00A63FD1" w:rsidRDefault="00A63FD1" w:rsidP="00A63FD1">
            <w:pPr>
              <w:rPr>
                <w:rFonts w:asciiTheme="minorEastAsia" w:hAnsiTheme="minorEastAsia" w:cs="宋体"/>
                <w:b/>
                <w:sz w:val="18"/>
                <w:szCs w:val="18"/>
              </w:rPr>
            </w:pPr>
            <w:r w:rsidRPr="00A63FD1">
              <w:rPr>
                <w:rFonts w:asciiTheme="minorEastAsia" w:hAnsiTheme="minorEastAsia" w:cs="宋体" w:hint="eastAsia"/>
                <w:b/>
                <w:sz w:val="18"/>
                <w:szCs w:val="18"/>
              </w:rPr>
              <w:t>储罐区</w:t>
            </w:r>
          </w:p>
        </w:tc>
      </w:tr>
      <w:tr w:rsidR="00A63FD1" w:rsidRPr="00B14D6A" w:rsidTr="00A63FD1">
        <w:trPr>
          <w:jc w:val="center"/>
        </w:trPr>
        <w:tc>
          <w:tcPr>
            <w:tcW w:w="1149" w:type="dxa"/>
            <w:vAlign w:val="center"/>
          </w:tcPr>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sz w:val="18"/>
                <w:szCs w:val="18"/>
              </w:rPr>
              <w:t>1</w:t>
            </w:r>
          </w:p>
        </w:tc>
        <w:tc>
          <w:tcPr>
            <w:tcW w:w="1584" w:type="dxa"/>
            <w:vAlign w:val="center"/>
          </w:tcPr>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sz w:val="18"/>
                <w:szCs w:val="18"/>
              </w:rPr>
              <w:t>原油罐区</w:t>
            </w:r>
            <w:r>
              <w:rPr>
                <w:rFonts w:asciiTheme="minorEastAsia" w:eastAsiaTheme="minorEastAsia" w:hAnsiTheme="minorEastAsia" w:hint="eastAsia"/>
                <w:sz w:val="18"/>
                <w:szCs w:val="18"/>
              </w:rPr>
              <w:t>（</w:t>
            </w:r>
            <w:r w:rsidRPr="00A355C7">
              <w:rPr>
                <w:rFonts w:asciiTheme="minorEastAsia" w:eastAsiaTheme="minorEastAsia" w:hAnsiTheme="minorEastAsia"/>
                <w:sz w:val="18"/>
                <w:szCs w:val="18"/>
              </w:rPr>
              <w:t>原油、SO</w:t>
            </w:r>
            <w:r w:rsidRPr="00A355C7">
              <w:rPr>
                <w:rFonts w:asciiTheme="minorEastAsia" w:eastAsiaTheme="minorEastAsia" w:hAnsiTheme="minorEastAsia"/>
                <w:sz w:val="18"/>
                <w:szCs w:val="18"/>
                <w:vertAlign w:val="subscript"/>
              </w:rPr>
              <w:t>2</w:t>
            </w:r>
            <w:r w:rsidRPr="00A355C7">
              <w:rPr>
                <w:rFonts w:asciiTheme="minorEastAsia" w:eastAsiaTheme="minorEastAsia" w:hAnsiTheme="minorEastAsia"/>
                <w:sz w:val="18"/>
                <w:szCs w:val="18"/>
              </w:rPr>
              <w:t>、CO</w:t>
            </w:r>
            <w:r>
              <w:rPr>
                <w:rFonts w:asciiTheme="minorEastAsia" w:eastAsiaTheme="minorEastAsia" w:hAnsiTheme="minorEastAsia" w:hint="eastAsia"/>
                <w:sz w:val="18"/>
                <w:szCs w:val="18"/>
              </w:rPr>
              <w:t>）</w:t>
            </w:r>
          </w:p>
        </w:tc>
        <w:tc>
          <w:tcPr>
            <w:tcW w:w="1650" w:type="dxa"/>
            <w:vAlign w:val="center"/>
          </w:tcPr>
          <w:p w:rsidR="00A63FD1" w:rsidRPr="00A355C7" w:rsidRDefault="00A63FD1" w:rsidP="00D57378">
            <w:pPr>
              <w:pStyle w:val="54"/>
              <w:rPr>
                <w:rFonts w:asciiTheme="minorEastAsia" w:eastAsiaTheme="minorEastAsia" w:hAnsiTheme="minorEastAsia"/>
                <w:sz w:val="18"/>
                <w:szCs w:val="18"/>
                <w:vertAlign w:val="superscript"/>
              </w:rPr>
            </w:pPr>
            <w:r w:rsidRPr="00A355C7">
              <w:rPr>
                <w:rFonts w:asciiTheme="minorEastAsia" w:eastAsiaTheme="minorEastAsia" w:hAnsiTheme="minorEastAsia"/>
                <w:sz w:val="18"/>
                <w:szCs w:val="18"/>
              </w:rPr>
              <w:t>3×</w:t>
            </w:r>
            <w:smartTag w:uri="urn:schemas-microsoft-com:office:smarttags" w:element="chmetcnv">
              <w:smartTagPr>
                <w:attr w:name="TCSC" w:val="0"/>
                <w:attr w:name="NumberType" w:val="1"/>
                <w:attr w:name="Negative" w:val="False"/>
                <w:attr w:name="HasSpace" w:val="True"/>
                <w:attr w:name="SourceValue" w:val="100000"/>
                <w:attr w:name="UnitName" w:val="m3"/>
              </w:smartTagPr>
              <w:r w:rsidRPr="00A355C7">
                <w:rPr>
                  <w:rFonts w:asciiTheme="minorEastAsia" w:eastAsiaTheme="minorEastAsia" w:hAnsiTheme="minorEastAsia"/>
                  <w:sz w:val="18"/>
                  <w:szCs w:val="18"/>
                </w:rPr>
                <w:t>100000 m</w:t>
              </w:r>
              <w:r w:rsidRPr="00A355C7">
                <w:rPr>
                  <w:rFonts w:asciiTheme="minorEastAsia" w:eastAsiaTheme="minorEastAsia" w:hAnsiTheme="minorEastAsia"/>
                  <w:sz w:val="18"/>
                  <w:szCs w:val="18"/>
                  <w:vertAlign w:val="superscript"/>
                </w:rPr>
                <w:t>3</w:t>
              </w:r>
            </w:smartTag>
          </w:p>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sz w:val="18"/>
                <w:szCs w:val="18"/>
              </w:rPr>
              <w:t>2×</w:t>
            </w:r>
            <w:smartTag w:uri="urn:schemas-microsoft-com:office:smarttags" w:element="chmetcnv">
              <w:smartTagPr>
                <w:attr w:name="TCSC" w:val="0"/>
                <w:attr w:name="NumberType" w:val="1"/>
                <w:attr w:name="Negative" w:val="False"/>
                <w:attr w:name="HasSpace" w:val="True"/>
                <w:attr w:name="SourceValue" w:val="30000"/>
                <w:attr w:name="UnitName" w:val="m3"/>
              </w:smartTagPr>
              <w:r w:rsidRPr="00A355C7">
                <w:rPr>
                  <w:rFonts w:asciiTheme="minorEastAsia" w:eastAsiaTheme="minorEastAsia" w:hAnsiTheme="minorEastAsia"/>
                  <w:sz w:val="18"/>
                  <w:szCs w:val="18"/>
                </w:rPr>
                <w:t>30000 m</w:t>
              </w:r>
              <w:r w:rsidRPr="00A355C7">
                <w:rPr>
                  <w:rFonts w:asciiTheme="minorEastAsia" w:eastAsiaTheme="minorEastAsia" w:hAnsiTheme="minorEastAsia"/>
                  <w:sz w:val="18"/>
                  <w:szCs w:val="18"/>
                  <w:vertAlign w:val="superscript"/>
                </w:rPr>
                <w:t>3</w:t>
              </w:r>
            </w:smartTag>
          </w:p>
        </w:tc>
        <w:tc>
          <w:tcPr>
            <w:tcW w:w="1679" w:type="dxa"/>
            <w:gridSpan w:val="2"/>
            <w:vAlign w:val="center"/>
          </w:tcPr>
          <w:p w:rsidR="00A63FD1" w:rsidRPr="00A355C7" w:rsidRDefault="00A63FD1" w:rsidP="00D57378">
            <w:pPr>
              <w:pStyle w:val="59"/>
              <w:spacing w:line="240" w:lineRule="auto"/>
              <w:ind w:left="-78"/>
              <w:rPr>
                <w:rFonts w:asciiTheme="minorEastAsia" w:eastAsiaTheme="minorEastAsia" w:hAnsiTheme="minorEastAsia"/>
                <w:sz w:val="18"/>
                <w:szCs w:val="18"/>
              </w:rPr>
            </w:pPr>
            <w:r w:rsidRPr="00A355C7">
              <w:rPr>
                <w:rFonts w:asciiTheme="minorEastAsia" w:eastAsiaTheme="minorEastAsia" w:hAnsiTheme="minorEastAsia"/>
                <w:sz w:val="18"/>
                <w:szCs w:val="18"/>
              </w:rPr>
              <w:t>原油罐顶密封圈破损，遇火源引起燃烧，导致火灾，不完全燃烧生成SO</w:t>
            </w:r>
            <w:r w:rsidRPr="00A355C7">
              <w:rPr>
                <w:rFonts w:asciiTheme="minorEastAsia" w:eastAsiaTheme="minorEastAsia" w:hAnsiTheme="minorEastAsia"/>
                <w:sz w:val="18"/>
                <w:szCs w:val="18"/>
                <w:vertAlign w:val="subscript"/>
              </w:rPr>
              <w:t>2</w:t>
            </w:r>
            <w:r w:rsidRPr="00A355C7">
              <w:rPr>
                <w:rFonts w:asciiTheme="minorEastAsia" w:eastAsiaTheme="minorEastAsia" w:hAnsiTheme="minorEastAsia"/>
                <w:sz w:val="18"/>
                <w:szCs w:val="18"/>
              </w:rPr>
              <w:t>、CO。</w:t>
            </w:r>
          </w:p>
        </w:tc>
        <w:tc>
          <w:tcPr>
            <w:tcW w:w="1489" w:type="dxa"/>
            <w:vAlign w:val="center"/>
          </w:tcPr>
          <w:p w:rsidR="00A63FD1" w:rsidRPr="00A355C7" w:rsidRDefault="00A63FD1" w:rsidP="00D57378">
            <w:pPr>
              <w:pStyle w:val="59"/>
              <w:spacing w:line="240" w:lineRule="auto"/>
              <w:ind w:left="-78"/>
              <w:rPr>
                <w:rFonts w:asciiTheme="minorEastAsia" w:eastAsiaTheme="minorEastAsia" w:hAnsiTheme="minorEastAsia"/>
                <w:sz w:val="18"/>
                <w:szCs w:val="18"/>
              </w:rPr>
            </w:pPr>
            <w:r>
              <w:rPr>
                <w:rFonts w:asciiTheme="minorEastAsia" w:eastAsiaTheme="minorEastAsia" w:hAnsiTheme="minorEastAsia"/>
                <w:sz w:val="18"/>
                <w:szCs w:val="18"/>
              </w:rPr>
              <w:t>火灾</w:t>
            </w:r>
          </w:p>
        </w:tc>
        <w:tc>
          <w:tcPr>
            <w:tcW w:w="1736" w:type="dxa"/>
            <w:vAlign w:val="center"/>
          </w:tcPr>
          <w:p w:rsidR="00A63FD1" w:rsidRDefault="00A63FD1"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A63FD1" w:rsidRPr="00B14D6A" w:rsidTr="00A63FD1">
        <w:trPr>
          <w:jc w:val="center"/>
        </w:trPr>
        <w:tc>
          <w:tcPr>
            <w:tcW w:w="1149" w:type="dxa"/>
            <w:vAlign w:val="center"/>
          </w:tcPr>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sz w:val="18"/>
                <w:szCs w:val="18"/>
              </w:rPr>
              <w:t>2</w:t>
            </w:r>
          </w:p>
        </w:tc>
        <w:tc>
          <w:tcPr>
            <w:tcW w:w="1584" w:type="dxa"/>
            <w:vAlign w:val="center"/>
          </w:tcPr>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sz w:val="18"/>
                <w:szCs w:val="18"/>
              </w:rPr>
              <w:t>苯罐区</w:t>
            </w:r>
            <w:r>
              <w:rPr>
                <w:rFonts w:asciiTheme="minorEastAsia" w:eastAsiaTheme="minorEastAsia" w:hAnsiTheme="minorEastAsia" w:hint="eastAsia"/>
                <w:sz w:val="18"/>
                <w:szCs w:val="18"/>
              </w:rPr>
              <w:t>（</w:t>
            </w:r>
            <w:r w:rsidRPr="00A355C7">
              <w:rPr>
                <w:rFonts w:asciiTheme="minorEastAsia" w:eastAsiaTheme="minorEastAsia" w:hAnsiTheme="minorEastAsia"/>
                <w:sz w:val="18"/>
                <w:szCs w:val="18"/>
              </w:rPr>
              <w:t>苯</w:t>
            </w:r>
            <w:r>
              <w:rPr>
                <w:rFonts w:asciiTheme="minorEastAsia" w:eastAsiaTheme="minorEastAsia" w:hAnsiTheme="minorEastAsia" w:hint="eastAsia"/>
                <w:sz w:val="18"/>
                <w:szCs w:val="18"/>
              </w:rPr>
              <w:t>）</w:t>
            </w:r>
          </w:p>
        </w:tc>
        <w:tc>
          <w:tcPr>
            <w:tcW w:w="1650" w:type="dxa"/>
            <w:vAlign w:val="center"/>
          </w:tcPr>
          <w:p w:rsidR="00A63FD1" w:rsidRPr="00A355C7" w:rsidRDefault="00A63FD1" w:rsidP="00D57378">
            <w:pPr>
              <w:jc w:val="center"/>
              <w:rPr>
                <w:rFonts w:asciiTheme="minorEastAsia" w:hAnsiTheme="minorEastAsia"/>
                <w:sz w:val="18"/>
                <w:szCs w:val="18"/>
                <w:vertAlign w:val="superscript"/>
              </w:rPr>
            </w:pPr>
            <w:r w:rsidRPr="00A355C7">
              <w:rPr>
                <w:rFonts w:asciiTheme="minorEastAsia" w:hAnsiTheme="minorEastAsia"/>
                <w:sz w:val="18"/>
                <w:szCs w:val="18"/>
              </w:rPr>
              <w:t>4×</w:t>
            </w:r>
            <w:smartTag w:uri="urn:schemas-microsoft-com:office:smarttags" w:element="chmetcnv">
              <w:smartTagPr>
                <w:attr w:name="TCSC" w:val="0"/>
                <w:attr w:name="NumberType" w:val="1"/>
                <w:attr w:name="Negative" w:val="False"/>
                <w:attr w:name="HasSpace" w:val="True"/>
                <w:attr w:name="SourceValue" w:val="500"/>
                <w:attr w:name="UnitName" w:val="m3"/>
              </w:smartTagPr>
              <w:smartTag w:uri="urn:schemas-microsoft-com:office:smarttags" w:element="chmetcnv">
                <w:smartTagPr>
                  <w:attr w:name="UnitName" w:val="m"/>
                  <w:attr w:name="SourceValue" w:val="500"/>
                  <w:attr w:name="HasSpace" w:val="True"/>
                  <w:attr w:name="Negative" w:val="False"/>
                  <w:attr w:name="NumberType" w:val="1"/>
                  <w:attr w:name="TCSC" w:val="0"/>
                </w:smartTagPr>
                <w:r w:rsidRPr="00A355C7">
                  <w:rPr>
                    <w:rFonts w:asciiTheme="minorEastAsia" w:hAnsiTheme="minorEastAsia"/>
                    <w:sz w:val="18"/>
                    <w:szCs w:val="18"/>
                  </w:rPr>
                  <w:t>500 m</w:t>
                </w:r>
              </w:smartTag>
              <w:r w:rsidRPr="00A355C7">
                <w:rPr>
                  <w:rFonts w:asciiTheme="minorEastAsia" w:hAnsiTheme="minorEastAsia"/>
                  <w:sz w:val="18"/>
                  <w:szCs w:val="18"/>
                  <w:vertAlign w:val="superscript"/>
                </w:rPr>
                <w:t>3</w:t>
              </w:r>
            </w:smartTag>
          </w:p>
          <w:p w:rsidR="00A63FD1" w:rsidRPr="00A355C7" w:rsidRDefault="00A63FD1" w:rsidP="00D57378">
            <w:pPr>
              <w:jc w:val="center"/>
              <w:rPr>
                <w:rFonts w:asciiTheme="minorEastAsia" w:hAnsiTheme="minorEastAsia"/>
                <w:sz w:val="18"/>
                <w:szCs w:val="18"/>
              </w:rPr>
            </w:pPr>
            <w:r w:rsidRPr="00A355C7">
              <w:rPr>
                <w:rFonts w:asciiTheme="minorEastAsia" w:hAnsiTheme="minorEastAsia"/>
                <w:sz w:val="18"/>
                <w:szCs w:val="18"/>
              </w:rPr>
              <w:t>1×</w:t>
            </w:r>
            <w:smartTag w:uri="urn:schemas-microsoft-com:office:smarttags" w:element="chmetcnv">
              <w:smartTagPr>
                <w:attr w:name="TCSC" w:val="0"/>
                <w:attr w:name="NumberType" w:val="1"/>
                <w:attr w:name="Negative" w:val="False"/>
                <w:attr w:name="HasSpace" w:val="True"/>
                <w:attr w:name="SourceValue" w:val="1000"/>
                <w:attr w:name="UnitName" w:val="m3"/>
              </w:smartTagPr>
              <w:r w:rsidRPr="00A355C7">
                <w:rPr>
                  <w:rFonts w:asciiTheme="minorEastAsia" w:hAnsiTheme="minorEastAsia"/>
                  <w:sz w:val="18"/>
                  <w:szCs w:val="18"/>
                </w:rPr>
                <w:t>1000 m</w:t>
              </w:r>
              <w:r w:rsidRPr="00A355C7">
                <w:rPr>
                  <w:rFonts w:asciiTheme="minorEastAsia" w:hAnsiTheme="minorEastAsia"/>
                  <w:sz w:val="18"/>
                  <w:szCs w:val="18"/>
                  <w:vertAlign w:val="superscript"/>
                </w:rPr>
                <w:t>3</w:t>
              </w:r>
            </w:smartTag>
          </w:p>
        </w:tc>
        <w:tc>
          <w:tcPr>
            <w:tcW w:w="1679" w:type="dxa"/>
            <w:gridSpan w:val="2"/>
            <w:vAlign w:val="center"/>
          </w:tcPr>
          <w:p w:rsidR="00A63FD1" w:rsidRPr="00A355C7" w:rsidRDefault="00A63FD1" w:rsidP="00D57378">
            <w:pPr>
              <w:pStyle w:val="59"/>
              <w:spacing w:line="240" w:lineRule="auto"/>
              <w:ind w:left="-78"/>
              <w:rPr>
                <w:rFonts w:asciiTheme="minorEastAsia" w:eastAsiaTheme="minorEastAsia" w:hAnsiTheme="minorEastAsia"/>
                <w:sz w:val="18"/>
                <w:szCs w:val="18"/>
              </w:rPr>
            </w:pPr>
            <w:r w:rsidRPr="00A355C7">
              <w:rPr>
                <w:rFonts w:asciiTheme="minorEastAsia" w:eastAsiaTheme="minorEastAsia" w:hAnsiTheme="minorEastAsia"/>
                <w:sz w:val="18"/>
                <w:szCs w:val="18"/>
              </w:rPr>
              <w:t>罐与管线连接处管道或阀门破损，苯泄漏进入环境。</w:t>
            </w:r>
          </w:p>
        </w:tc>
        <w:tc>
          <w:tcPr>
            <w:tcW w:w="1489" w:type="dxa"/>
            <w:vAlign w:val="center"/>
          </w:tcPr>
          <w:p w:rsidR="00A63FD1" w:rsidRPr="00A355C7" w:rsidRDefault="00A63FD1" w:rsidP="00D57378">
            <w:pPr>
              <w:pStyle w:val="59"/>
              <w:spacing w:line="240" w:lineRule="auto"/>
              <w:ind w:left="-78"/>
              <w:rPr>
                <w:rFonts w:asciiTheme="minorEastAsia" w:eastAsiaTheme="minorEastAsia" w:hAnsiTheme="minorEastAsia"/>
                <w:sz w:val="18"/>
                <w:szCs w:val="18"/>
              </w:rPr>
            </w:pPr>
            <w:r>
              <w:rPr>
                <w:rFonts w:asciiTheme="minorEastAsia" w:eastAsiaTheme="minorEastAsia" w:hAnsiTheme="minorEastAsia"/>
                <w:sz w:val="18"/>
                <w:szCs w:val="18"/>
              </w:rPr>
              <w:t>泄露</w:t>
            </w:r>
          </w:p>
        </w:tc>
        <w:tc>
          <w:tcPr>
            <w:tcW w:w="1736" w:type="dxa"/>
            <w:vAlign w:val="center"/>
          </w:tcPr>
          <w:p w:rsidR="00A63FD1" w:rsidRDefault="00A63FD1" w:rsidP="00D57378">
            <w:pPr>
              <w:jc w:val="center"/>
              <w:rPr>
                <w:rFonts w:asciiTheme="minorEastAsia" w:hAnsiTheme="minorEastAsia" w:cs="宋体"/>
                <w:sz w:val="18"/>
                <w:szCs w:val="18"/>
              </w:rPr>
            </w:pPr>
            <w:r>
              <w:rPr>
                <w:rFonts w:asciiTheme="minorEastAsia" w:hAnsiTheme="minorEastAsia" w:cs="宋体"/>
                <w:sz w:val="18"/>
                <w:szCs w:val="18"/>
              </w:rPr>
              <w:t>大气</w:t>
            </w:r>
            <w:r>
              <w:rPr>
                <w:rFonts w:asciiTheme="minorEastAsia" w:hAnsiTheme="minorEastAsia" w:cs="宋体" w:hint="eastAsia"/>
                <w:sz w:val="18"/>
                <w:szCs w:val="18"/>
              </w:rPr>
              <w:t>、</w:t>
            </w:r>
            <w:r>
              <w:rPr>
                <w:rFonts w:asciiTheme="minorEastAsia" w:hAnsiTheme="minorEastAsia" w:cs="宋体"/>
                <w:sz w:val="18"/>
                <w:szCs w:val="18"/>
              </w:rPr>
              <w:t>水</w:t>
            </w:r>
          </w:p>
        </w:tc>
      </w:tr>
      <w:tr w:rsidR="00A63FD1" w:rsidRPr="00B14D6A" w:rsidTr="00A63FD1">
        <w:trPr>
          <w:jc w:val="center"/>
        </w:trPr>
        <w:tc>
          <w:tcPr>
            <w:tcW w:w="1149" w:type="dxa"/>
            <w:vAlign w:val="center"/>
          </w:tcPr>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sz w:val="18"/>
                <w:szCs w:val="18"/>
              </w:rPr>
              <w:t>3</w:t>
            </w:r>
          </w:p>
        </w:tc>
        <w:tc>
          <w:tcPr>
            <w:tcW w:w="1584" w:type="dxa"/>
            <w:vAlign w:val="center"/>
          </w:tcPr>
          <w:p w:rsidR="00A63FD1" w:rsidRPr="00A355C7" w:rsidRDefault="00A63FD1" w:rsidP="00A63FD1">
            <w:pPr>
              <w:pStyle w:val="54"/>
              <w:rPr>
                <w:rFonts w:asciiTheme="minorEastAsia" w:eastAsiaTheme="minorEastAsia" w:hAnsiTheme="minorEastAsia"/>
                <w:sz w:val="18"/>
                <w:szCs w:val="18"/>
              </w:rPr>
            </w:pPr>
            <w:r w:rsidRPr="00A355C7">
              <w:rPr>
                <w:rFonts w:asciiTheme="minorEastAsia" w:eastAsiaTheme="minorEastAsia" w:hAnsiTheme="minorEastAsia"/>
                <w:sz w:val="18"/>
                <w:szCs w:val="18"/>
              </w:rPr>
              <w:t>硫磺回收装置溶剂回收单元</w:t>
            </w:r>
            <w:r>
              <w:rPr>
                <w:rFonts w:asciiTheme="minorEastAsia" w:eastAsiaTheme="minorEastAsia" w:hAnsiTheme="minorEastAsia" w:hint="eastAsia"/>
                <w:sz w:val="18"/>
                <w:szCs w:val="18"/>
              </w:rPr>
              <w:t>（</w:t>
            </w:r>
            <w:r w:rsidRPr="00A355C7">
              <w:rPr>
                <w:rFonts w:asciiTheme="minorEastAsia" w:eastAsiaTheme="minorEastAsia" w:hAnsiTheme="minorEastAsia"/>
                <w:sz w:val="18"/>
                <w:szCs w:val="18"/>
              </w:rPr>
              <w:t>H</w:t>
            </w:r>
            <w:r w:rsidRPr="00A355C7">
              <w:rPr>
                <w:rFonts w:asciiTheme="minorEastAsia" w:eastAsiaTheme="minorEastAsia" w:hAnsiTheme="minorEastAsia"/>
                <w:sz w:val="18"/>
                <w:szCs w:val="18"/>
                <w:vertAlign w:val="subscript"/>
              </w:rPr>
              <w:t>2</w:t>
            </w:r>
            <w:r w:rsidRPr="00A355C7">
              <w:rPr>
                <w:rFonts w:asciiTheme="minorEastAsia" w:eastAsiaTheme="minorEastAsia" w:hAnsiTheme="minorEastAsia"/>
                <w:sz w:val="18"/>
                <w:szCs w:val="18"/>
              </w:rPr>
              <w:t>S</w:t>
            </w:r>
            <w:r>
              <w:rPr>
                <w:rFonts w:asciiTheme="minorEastAsia" w:eastAsiaTheme="minorEastAsia" w:hAnsiTheme="minorEastAsia" w:hint="eastAsia"/>
                <w:sz w:val="18"/>
                <w:szCs w:val="18"/>
              </w:rPr>
              <w:t>）</w:t>
            </w:r>
          </w:p>
        </w:tc>
        <w:tc>
          <w:tcPr>
            <w:tcW w:w="1650" w:type="dxa"/>
            <w:vAlign w:val="center"/>
          </w:tcPr>
          <w:p w:rsidR="00A63FD1" w:rsidRPr="00A355C7" w:rsidRDefault="00A63FD1" w:rsidP="00D57378">
            <w:pPr>
              <w:jc w:val="center"/>
              <w:rPr>
                <w:rFonts w:asciiTheme="minorEastAsia" w:hAnsiTheme="minorEastAsia"/>
                <w:sz w:val="18"/>
                <w:szCs w:val="18"/>
              </w:rPr>
            </w:pPr>
            <w:smartTag w:uri="urn:schemas-microsoft-com:office:smarttags" w:element="chmetcnv">
              <w:smartTagPr>
                <w:attr w:name="TCSC" w:val="0"/>
                <w:attr w:name="NumberType" w:val="1"/>
                <w:attr w:name="Negative" w:val="False"/>
                <w:attr w:name="HasSpace" w:val="False"/>
                <w:attr w:name="SourceValue" w:val="75"/>
                <w:attr w:name="UnitName" w:val="mm"/>
              </w:smartTagPr>
              <w:r w:rsidRPr="00A355C7">
                <w:rPr>
                  <w:rFonts w:asciiTheme="minorEastAsia" w:hAnsiTheme="minorEastAsia"/>
                  <w:sz w:val="18"/>
                  <w:szCs w:val="18"/>
                </w:rPr>
                <w:t>75mm</w:t>
              </w:r>
            </w:smartTag>
            <w:r w:rsidRPr="00A355C7">
              <w:rPr>
                <w:rFonts w:asciiTheme="minorEastAsia" w:hAnsiTheme="minorEastAsia"/>
                <w:sz w:val="18"/>
                <w:szCs w:val="18"/>
              </w:rPr>
              <w:t>&lt;DN&lt;</w:t>
            </w:r>
            <w:smartTag w:uri="urn:schemas-microsoft-com:office:smarttags" w:element="chmetcnv">
              <w:smartTagPr>
                <w:attr w:name="TCSC" w:val="0"/>
                <w:attr w:name="NumberType" w:val="1"/>
                <w:attr w:name="Negative" w:val="False"/>
                <w:attr w:name="HasSpace" w:val="False"/>
                <w:attr w:name="SourceValue" w:val="150"/>
                <w:attr w:name="UnitName" w:val="mm"/>
              </w:smartTagPr>
              <w:r w:rsidRPr="00A355C7">
                <w:rPr>
                  <w:rFonts w:asciiTheme="minorEastAsia" w:hAnsiTheme="minorEastAsia"/>
                  <w:sz w:val="18"/>
                  <w:szCs w:val="18"/>
                </w:rPr>
                <w:t>150mm</w:t>
              </w:r>
            </w:smartTag>
          </w:p>
          <w:p w:rsidR="00A63FD1" w:rsidRPr="00A355C7" w:rsidRDefault="00A63FD1" w:rsidP="00D57378">
            <w:pPr>
              <w:jc w:val="center"/>
              <w:rPr>
                <w:rFonts w:asciiTheme="minorEastAsia" w:hAnsiTheme="minorEastAsia"/>
                <w:sz w:val="18"/>
                <w:szCs w:val="18"/>
              </w:rPr>
            </w:pPr>
            <w:smartTag w:uri="urn:schemas-microsoft-com:office:smarttags" w:element="chmetcnv">
              <w:smartTagPr>
                <w:attr w:name="TCSC" w:val="0"/>
                <w:attr w:name="NumberType" w:val="1"/>
                <w:attr w:name="Negative" w:val="False"/>
                <w:attr w:name="HasSpace" w:val="False"/>
                <w:attr w:name="SourceValue" w:val="200"/>
                <w:attr w:name="UnitName" w:val="m"/>
              </w:smartTagPr>
              <w:r w:rsidRPr="00A355C7">
                <w:rPr>
                  <w:rFonts w:asciiTheme="minorEastAsia" w:hAnsiTheme="minorEastAsia"/>
                  <w:sz w:val="18"/>
                  <w:szCs w:val="18"/>
                </w:rPr>
                <w:t>200m</w:t>
              </w:r>
            </w:smartTag>
          </w:p>
        </w:tc>
        <w:tc>
          <w:tcPr>
            <w:tcW w:w="1679" w:type="dxa"/>
            <w:gridSpan w:val="2"/>
            <w:vAlign w:val="center"/>
          </w:tcPr>
          <w:p w:rsidR="00A63FD1" w:rsidRPr="00A355C7" w:rsidRDefault="00A63FD1" w:rsidP="00D57378">
            <w:pPr>
              <w:pStyle w:val="59"/>
              <w:spacing w:line="240" w:lineRule="auto"/>
              <w:ind w:left="-78"/>
              <w:rPr>
                <w:rFonts w:asciiTheme="minorEastAsia" w:eastAsiaTheme="minorEastAsia" w:hAnsiTheme="minorEastAsia"/>
                <w:sz w:val="18"/>
                <w:szCs w:val="18"/>
              </w:rPr>
            </w:pPr>
            <w:r w:rsidRPr="00A355C7">
              <w:rPr>
                <w:rFonts w:asciiTheme="minorEastAsia" w:eastAsiaTheme="minorEastAsia" w:hAnsiTheme="minorEastAsia"/>
                <w:sz w:val="18"/>
                <w:szCs w:val="18"/>
              </w:rPr>
              <w:t>由于受到腐蚀作用导致管线破损，H</w:t>
            </w:r>
            <w:r w:rsidRPr="00A355C7">
              <w:rPr>
                <w:rFonts w:asciiTheme="minorEastAsia" w:eastAsiaTheme="minorEastAsia" w:hAnsiTheme="minorEastAsia"/>
                <w:sz w:val="18"/>
                <w:szCs w:val="18"/>
                <w:vertAlign w:val="subscript"/>
              </w:rPr>
              <w:t>2</w:t>
            </w:r>
            <w:r w:rsidRPr="00A355C7">
              <w:rPr>
                <w:rFonts w:asciiTheme="minorEastAsia" w:eastAsiaTheme="minorEastAsia" w:hAnsiTheme="minorEastAsia"/>
                <w:sz w:val="18"/>
                <w:szCs w:val="18"/>
              </w:rPr>
              <w:t>S泄漏进入环境。</w:t>
            </w:r>
          </w:p>
        </w:tc>
        <w:tc>
          <w:tcPr>
            <w:tcW w:w="1489" w:type="dxa"/>
            <w:vAlign w:val="center"/>
          </w:tcPr>
          <w:p w:rsidR="00A63FD1" w:rsidRPr="00A355C7" w:rsidRDefault="00A63FD1" w:rsidP="00D57378">
            <w:pPr>
              <w:pStyle w:val="59"/>
              <w:spacing w:line="240" w:lineRule="auto"/>
              <w:ind w:left="-78"/>
              <w:rPr>
                <w:rFonts w:asciiTheme="minorEastAsia" w:eastAsiaTheme="minorEastAsia" w:hAnsiTheme="minorEastAsia"/>
                <w:sz w:val="18"/>
                <w:szCs w:val="18"/>
              </w:rPr>
            </w:pPr>
            <w:r>
              <w:rPr>
                <w:rFonts w:asciiTheme="minorEastAsia" w:eastAsiaTheme="minorEastAsia" w:hAnsiTheme="minorEastAsia"/>
                <w:sz w:val="18"/>
                <w:szCs w:val="18"/>
              </w:rPr>
              <w:t>泄露</w:t>
            </w:r>
          </w:p>
        </w:tc>
        <w:tc>
          <w:tcPr>
            <w:tcW w:w="1736" w:type="dxa"/>
            <w:vAlign w:val="center"/>
          </w:tcPr>
          <w:p w:rsidR="00A63FD1" w:rsidRDefault="003D146F"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A63FD1" w:rsidRPr="00B14D6A" w:rsidTr="00A63FD1">
        <w:trPr>
          <w:jc w:val="center"/>
        </w:trPr>
        <w:tc>
          <w:tcPr>
            <w:tcW w:w="1149" w:type="dxa"/>
            <w:vAlign w:val="center"/>
          </w:tcPr>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sz w:val="18"/>
                <w:szCs w:val="18"/>
              </w:rPr>
              <w:t>4</w:t>
            </w:r>
          </w:p>
        </w:tc>
        <w:tc>
          <w:tcPr>
            <w:tcW w:w="1584" w:type="dxa"/>
            <w:vAlign w:val="center"/>
          </w:tcPr>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sz w:val="18"/>
                <w:szCs w:val="18"/>
              </w:rPr>
              <w:t>液氨储罐</w:t>
            </w:r>
            <w:r>
              <w:rPr>
                <w:rFonts w:asciiTheme="minorEastAsia" w:eastAsiaTheme="minorEastAsia" w:hAnsiTheme="minorEastAsia" w:hint="eastAsia"/>
                <w:sz w:val="18"/>
                <w:szCs w:val="18"/>
              </w:rPr>
              <w:t>（</w:t>
            </w:r>
            <w:r w:rsidRPr="00A355C7">
              <w:rPr>
                <w:rFonts w:asciiTheme="minorEastAsia" w:eastAsiaTheme="minorEastAsia" w:hAnsiTheme="minorEastAsia"/>
                <w:sz w:val="18"/>
                <w:szCs w:val="18"/>
              </w:rPr>
              <w:t>NH</w:t>
            </w:r>
            <w:r w:rsidRPr="00A355C7">
              <w:rPr>
                <w:rFonts w:asciiTheme="minorEastAsia" w:eastAsiaTheme="minorEastAsia" w:hAnsiTheme="minorEastAsia"/>
                <w:sz w:val="18"/>
                <w:szCs w:val="18"/>
                <w:vertAlign w:val="subscript"/>
              </w:rPr>
              <w:t>3</w:t>
            </w:r>
            <w:r>
              <w:rPr>
                <w:rFonts w:asciiTheme="minorEastAsia" w:eastAsiaTheme="minorEastAsia" w:hAnsiTheme="minorEastAsia" w:hint="eastAsia"/>
                <w:sz w:val="18"/>
                <w:szCs w:val="18"/>
              </w:rPr>
              <w:t>）</w:t>
            </w:r>
          </w:p>
        </w:tc>
        <w:tc>
          <w:tcPr>
            <w:tcW w:w="1650" w:type="dxa"/>
            <w:vAlign w:val="center"/>
          </w:tcPr>
          <w:p w:rsidR="00A63FD1" w:rsidRPr="00A355C7" w:rsidRDefault="00A63FD1" w:rsidP="00D57378">
            <w:pPr>
              <w:jc w:val="center"/>
              <w:rPr>
                <w:rFonts w:asciiTheme="minorEastAsia" w:hAnsiTheme="minorEastAsia"/>
                <w:sz w:val="18"/>
                <w:szCs w:val="18"/>
              </w:rPr>
            </w:pPr>
            <w:r w:rsidRPr="00A355C7">
              <w:rPr>
                <w:rFonts w:asciiTheme="minorEastAsia" w:hAnsiTheme="minorEastAsia"/>
                <w:sz w:val="18"/>
                <w:szCs w:val="18"/>
              </w:rPr>
              <w:t>1×</w:t>
            </w:r>
            <w:smartTag w:uri="urn:schemas-microsoft-com:office:smarttags" w:element="chmetcnv">
              <w:smartTagPr>
                <w:attr w:name="TCSC" w:val="0"/>
                <w:attr w:name="NumberType" w:val="1"/>
                <w:attr w:name="Negative" w:val="False"/>
                <w:attr w:name="HasSpace" w:val="True"/>
                <w:attr w:name="SourceValue" w:val="50"/>
                <w:attr w:name="UnitName" w:val="m3"/>
              </w:smartTagPr>
              <w:r w:rsidRPr="00A355C7">
                <w:rPr>
                  <w:rFonts w:asciiTheme="minorEastAsia" w:hAnsiTheme="minorEastAsia"/>
                  <w:sz w:val="18"/>
                  <w:szCs w:val="18"/>
                </w:rPr>
                <w:t>50 m</w:t>
              </w:r>
              <w:r w:rsidRPr="00A355C7">
                <w:rPr>
                  <w:rFonts w:asciiTheme="minorEastAsia" w:hAnsiTheme="minorEastAsia"/>
                  <w:sz w:val="18"/>
                  <w:szCs w:val="18"/>
                  <w:vertAlign w:val="superscript"/>
                </w:rPr>
                <w:t>3</w:t>
              </w:r>
            </w:smartTag>
          </w:p>
        </w:tc>
        <w:tc>
          <w:tcPr>
            <w:tcW w:w="1679" w:type="dxa"/>
            <w:gridSpan w:val="2"/>
            <w:vAlign w:val="center"/>
          </w:tcPr>
          <w:p w:rsidR="00A63FD1" w:rsidRPr="00A355C7" w:rsidRDefault="00A63FD1" w:rsidP="00D57378">
            <w:pPr>
              <w:pStyle w:val="59"/>
              <w:spacing w:line="240" w:lineRule="auto"/>
              <w:ind w:left="-78"/>
              <w:rPr>
                <w:rFonts w:asciiTheme="minorEastAsia" w:eastAsiaTheme="minorEastAsia" w:hAnsiTheme="minorEastAsia"/>
                <w:sz w:val="18"/>
                <w:szCs w:val="18"/>
              </w:rPr>
            </w:pPr>
            <w:r w:rsidRPr="00A355C7">
              <w:rPr>
                <w:rFonts w:asciiTheme="minorEastAsia" w:eastAsiaTheme="minorEastAsia" w:hAnsiTheme="minorEastAsia"/>
                <w:sz w:val="18"/>
                <w:szCs w:val="18"/>
              </w:rPr>
              <w:t>液氨从储罐中闪蒸进入环境空气并向周围扩散</w:t>
            </w:r>
          </w:p>
        </w:tc>
        <w:tc>
          <w:tcPr>
            <w:tcW w:w="1489" w:type="dxa"/>
            <w:vAlign w:val="center"/>
          </w:tcPr>
          <w:p w:rsidR="00A63FD1" w:rsidRPr="00A355C7" w:rsidRDefault="003D146F" w:rsidP="00D57378">
            <w:pPr>
              <w:pStyle w:val="59"/>
              <w:spacing w:line="240" w:lineRule="auto"/>
              <w:ind w:left="-78"/>
              <w:rPr>
                <w:rFonts w:asciiTheme="minorEastAsia" w:eastAsiaTheme="minorEastAsia" w:hAnsiTheme="minorEastAsia"/>
                <w:sz w:val="18"/>
                <w:szCs w:val="18"/>
              </w:rPr>
            </w:pPr>
            <w:r>
              <w:rPr>
                <w:rFonts w:asciiTheme="minorEastAsia" w:eastAsiaTheme="minorEastAsia" w:hAnsiTheme="minorEastAsia"/>
                <w:sz w:val="18"/>
                <w:szCs w:val="18"/>
              </w:rPr>
              <w:t>泄露</w:t>
            </w:r>
          </w:p>
        </w:tc>
        <w:tc>
          <w:tcPr>
            <w:tcW w:w="1736" w:type="dxa"/>
            <w:vAlign w:val="center"/>
          </w:tcPr>
          <w:p w:rsidR="00A63FD1" w:rsidRDefault="003D146F" w:rsidP="00D57378">
            <w:pPr>
              <w:jc w:val="center"/>
              <w:rPr>
                <w:rFonts w:asciiTheme="minorEastAsia" w:hAnsiTheme="minorEastAsia" w:cs="宋体"/>
                <w:sz w:val="18"/>
                <w:szCs w:val="18"/>
              </w:rPr>
            </w:pPr>
            <w:r>
              <w:rPr>
                <w:rFonts w:asciiTheme="minorEastAsia" w:hAnsiTheme="minorEastAsia" w:cs="宋体"/>
                <w:sz w:val="18"/>
                <w:szCs w:val="18"/>
              </w:rPr>
              <w:t>大气</w:t>
            </w:r>
            <w:r>
              <w:rPr>
                <w:rFonts w:asciiTheme="minorEastAsia" w:hAnsiTheme="minorEastAsia" w:cs="宋体" w:hint="eastAsia"/>
                <w:sz w:val="18"/>
                <w:szCs w:val="18"/>
              </w:rPr>
              <w:t>、</w:t>
            </w:r>
            <w:r>
              <w:rPr>
                <w:rFonts w:asciiTheme="minorEastAsia" w:hAnsiTheme="minorEastAsia" w:cs="宋体"/>
                <w:sz w:val="18"/>
                <w:szCs w:val="18"/>
              </w:rPr>
              <w:t>水</w:t>
            </w:r>
          </w:p>
        </w:tc>
      </w:tr>
      <w:tr w:rsidR="00A63FD1" w:rsidRPr="00B14D6A" w:rsidTr="00A63FD1">
        <w:trPr>
          <w:jc w:val="center"/>
        </w:trPr>
        <w:tc>
          <w:tcPr>
            <w:tcW w:w="1149" w:type="dxa"/>
            <w:vAlign w:val="center"/>
          </w:tcPr>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sz w:val="18"/>
                <w:szCs w:val="18"/>
              </w:rPr>
              <w:t>5</w:t>
            </w:r>
          </w:p>
        </w:tc>
        <w:tc>
          <w:tcPr>
            <w:tcW w:w="1584" w:type="dxa"/>
            <w:vAlign w:val="center"/>
          </w:tcPr>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sz w:val="18"/>
                <w:szCs w:val="18"/>
              </w:rPr>
              <w:t>甲醇罐区</w:t>
            </w:r>
            <w:r>
              <w:rPr>
                <w:rFonts w:asciiTheme="minorEastAsia" w:eastAsiaTheme="minorEastAsia" w:hAnsiTheme="minorEastAsia" w:hint="eastAsia"/>
                <w:sz w:val="18"/>
                <w:szCs w:val="18"/>
              </w:rPr>
              <w:t>（</w:t>
            </w:r>
            <w:r w:rsidRPr="00A355C7">
              <w:rPr>
                <w:rFonts w:asciiTheme="minorEastAsia" w:eastAsiaTheme="minorEastAsia" w:hAnsiTheme="minorEastAsia"/>
                <w:sz w:val="18"/>
                <w:szCs w:val="18"/>
              </w:rPr>
              <w:t>甲醇</w:t>
            </w:r>
            <w:r>
              <w:rPr>
                <w:rFonts w:asciiTheme="minorEastAsia" w:eastAsiaTheme="minorEastAsia" w:hAnsiTheme="minorEastAsia" w:hint="eastAsia"/>
                <w:sz w:val="18"/>
                <w:szCs w:val="18"/>
              </w:rPr>
              <w:t>）</w:t>
            </w:r>
          </w:p>
        </w:tc>
        <w:tc>
          <w:tcPr>
            <w:tcW w:w="1650" w:type="dxa"/>
            <w:vAlign w:val="center"/>
          </w:tcPr>
          <w:p w:rsidR="00A63FD1" w:rsidRPr="00A355C7" w:rsidRDefault="00A63FD1" w:rsidP="00D57378">
            <w:pPr>
              <w:jc w:val="center"/>
              <w:rPr>
                <w:rFonts w:asciiTheme="minorEastAsia" w:hAnsiTheme="minorEastAsia"/>
                <w:b/>
                <w:sz w:val="18"/>
                <w:szCs w:val="18"/>
              </w:rPr>
            </w:pPr>
            <w:r w:rsidRPr="00A355C7">
              <w:rPr>
                <w:rFonts w:asciiTheme="minorEastAsia" w:hAnsiTheme="minorEastAsia"/>
                <w:sz w:val="18"/>
                <w:szCs w:val="18"/>
              </w:rPr>
              <w:t>2×</w:t>
            </w:r>
            <w:smartTag w:uri="urn:schemas-microsoft-com:office:smarttags" w:element="chmetcnv">
              <w:smartTagPr>
                <w:attr w:name="TCSC" w:val="0"/>
                <w:attr w:name="NumberType" w:val="1"/>
                <w:attr w:name="Negative" w:val="False"/>
                <w:attr w:name="HasSpace" w:val="True"/>
                <w:attr w:name="SourceValue" w:val="1000"/>
                <w:attr w:name="UnitName" w:val="m3"/>
              </w:smartTagPr>
              <w:r w:rsidRPr="00A355C7">
                <w:rPr>
                  <w:rFonts w:asciiTheme="minorEastAsia" w:hAnsiTheme="minorEastAsia"/>
                  <w:sz w:val="18"/>
                  <w:szCs w:val="18"/>
                </w:rPr>
                <w:t>1000 m</w:t>
              </w:r>
              <w:r w:rsidRPr="00A355C7">
                <w:rPr>
                  <w:rFonts w:asciiTheme="minorEastAsia" w:hAnsiTheme="minorEastAsia"/>
                  <w:sz w:val="18"/>
                  <w:szCs w:val="18"/>
                  <w:vertAlign w:val="superscript"/>
                </w:rPr>
                <w:t>3</w:t>
              </w:r>
            </w:smartTag>
          </w:p>
        </w:tc>
        <w:tc>
          <w:tcPr>
            <w:tcW w:w="1679" w:type="dxa"/>
            <w:gridSpan w:val="2"/>
            <w:vAlign w:val="center"/>
          </w:tcPr>
          <w:p w:rsidR="00A63FD1" w:rsidRPr="00A355C7" w:rsidRDefault="00A63FD1" w:rsidP="00D57378">
            <w:pPr>
              <w:pStyle w:val="59"/>
              <w:spacing w:line="240" w:lineRule="auto"/>
              <w:ind w:left="-78"/>
              <w:rPr>
                <w:rFonts w:asciiTheme="minorEastAsia" w:eastAsiaTheme="minorEastAsia" w:hAnsiTheme="minorEastAsia"/>
                <w:sz w:val="18"/>
                <w:szCs w:val="18"/>
              </w:rPr>
            </w:pPr>
            <w:r w:rsidRPr="00A355C7">
              <w:rPr>
                <w:rFonts w:asciiTheme="minorEastAsia" w:eastAsiaTheme="minorEastAsia" w:hAnsiTheme="minorEastAsia"/>
                <w:sz w:val="18"/>
                <w:szCs w:val="18"/>
              </w:rPr>
              <w:t>罐与管线连接处管道或阀门破损，甲醇泄漏进入环境。</w:t>
            </w:r>
          </w:p>
        </w:tc>
        <w:tc>
          <w:tcPr>
            <w:tcW w:w="1489" w:type="dxa"/>
            <w:vAlign w:val="center"/>
          </w:tcPr>
          <w:p w:rsidR="00A63FD1" w:rsidRPr="00A355C7" w:rsidRDefault="003D146F" w:rsidP="00D57378">
            <w:pPr>
              <w:pStyle w:val="59"/>
              <w:spacing w:line="240" w:lineRule="auto"/>
              <w:ind w:left="-78"/>
              <w:rPr>
                <w:rFonts w:asciiTheme="minorEastAsia" w:eastAsiaTheme="minorEastAsia" w:hAnsiTheme="minorEastAsia"/>
                <w:sz w:val="18"/>
                <w:szCs w:val="18"/>
              </w:rPr>
            </w:pPr>
            <w:r>
              <w:rPr>
                <w:rFonts w:asciiTheme="minorEastAsia" w:eastAsiaTheme="minorEastAsia" w:hAnsiTheme="minorEastAsia"/>
                <w:sz w:val="18"/>
                <w:szCs w:val="18"/>
              </w:rPr>
              <w:t>泄露</w:t>
            </w:r>
          </w:p>
        </w:tc>
        <w:tc>
          <w:tcPr>
            <w:tcW w:w="1736" w:type="dxa"/>
            <w:vAlign w:val="center"/>
          </w:tcPr>
          <w:p w:rsidR="00A63FD1" w:rsidRDefault="003D146F"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A63FD1" w:rsidRPr="00B14D6A" w:rsidTr="00A63FD1">
        <w:trPr>
          <w:jc w:val="center"/>
        </w:trPr>
        <w:tc>
          <w:tcPr>
            <w:tcW w:w="1149" w:type="dxa"/>
            <w:vAlign w:val="center"/>
          </w:tcPr>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sz w:val="18"/>
                <w:szCs w:val="18"/>
              </w:rPr>
              <w:t>6</w:t>
            </w:r>
          </w:p>
        </w:tc>
        <w:tc>
          <w:tcPr>
            <w:tcW w:w="1584" w:type="dxa"/>
            <w:vAlign w:val="center"/>
          </w:tcPr>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sz w:val="18"/>
                <w:szCs w:val="18"/>
              </w:rPr>
              <w:t>储运罐区</w:t>
            </w:r>
            <w:r>
              <w:rPr>
                <w:rFonts w:asciiTheme="minorEastAsia" w:eastAsiaTheme="minorEastAsia" w:hAnsiTheme="minorEastAsia" w:hint="eastAsia"/>
                <w:sz w:val="18"/>
                <w:szCs w:val="18"/>
              </w:rPr>
              <w:t>（</w:t>
            </w:r>
            <w:r w:rsidRPr="00A355C7">
              <w:rPr>
                <w:rFonts w:asciiTheme="minorEastAsia" w:eastAsiaTheme="minorEastAsia" w:hAnsiTheme="minorEastAsia" w:hint="eastAsia"/>
                <w:sz w:val="18"/>
                <w:szCs w:val="18"/>
              </w:rPr>
              <w:t>TNT</w:t>
            </w:r>
            <w:r>
              <w:rPr>
                <w:rFonts w:asciiTheme="minorEastAsia" w:eastAsiaTheme="minorEastAsia" w:hAnsiTheme="minorEastAsia" w:hint="eastAsia"/>
                <w:sz w:val="18"/>
                <w:szCs w:val="18"/>
              </w:rPr>
              <w:t>）</w:t>
            </w:r>
          </w:p>
        </w:tc>
        <w:tc>
          <w:tcPr>
            <w:tcW w:w="1650" w:type="dxa"/>
            <w:vAlign w:val="center"/>
          </w:tcPr>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hint="eastAsia"/>
                <w:sz w:val="18"/>
                <w:szCs w:val="18"/>
              </w:rPr>
              <w:t>——</w:t>
            </w:r>
          </w:p>
        </w:tc>
        <w:tc>
          <w:tcPr>
            <w:tcW w:w="1679" w:type="dxa"/>
            <w:gridSpan w:val="2"/>
            <w:vAlign w:val="center"/>
          </w:tcPr>
          <w:p w:rsidR="00A63FD1" w:rsidRPr="00A355C7" w:rsidRDefault="00A63FD1" w:rsidP="00D57378">
            <w:pPr>
              <w:pStyle w:val="59"/>
              <w:spacing w:line="240" w:lineRule="auto"/>
              <w:ind w:left="-78"/>
              <w:rPr>
                <w:rFonts w:asciiTheme="minorEastAsia" w:eastAsiaTheme="minorEastAsia" w:hAnsiTheme="minorEastAsia"/>
                <w:sz w:val="18"/>
                <w:szCs w:val="18"/>
              </w:rPr>
            </w:pPr>
            <w:r w:rsidRPr="00A355C7">
              <w:rPr>
                <w:rFonts w:asciiTheme="minorEastAsia" w:eastAsiaTheme="minorEastAsia" w:hAnsiTheme="minorEastAsia"/>
                <w:sz w:val="18"/>
                <w:szCs w:val="18"/>
              </w:rPr>
              <w:t>蒸气云爆炸</w:t>
            </w:r>
          </w:p>
        </w:tc>
        <w:tc>
          <w:tcPr>
            <w:tcW w:w="1489" w:type="dxa"/>
            <w:vAlign w:val="center"/>
          </w:tcPr>
          <w:p w:rsidR="00A63FD1" w:rsidRPr="00A355C7" w:rsidRDefault="003D146F" w:rsidP="003D146F">
            <w:pPr>
              <w:pStyle w:val="59"/>
              <w:spacing w:line="240" w:lineRule="auto"/>
              <w:ind w:left="-78"/>
              <w:rPr>
                <w:rFonts w:asciiTheme="minorEastAsia" w:eastAsiaTheme="minorEastAsia" w:hAnsiTheme="minorEastAsia"/>
                <w:sz w:val="18"/>
                <w:szCs w:val="18"/>
              </w:rPr>
            </w:pPr>
            <w:r>
              <w:rPr>
                <w:rFonts w:asciiTheme="minorEastAsia" w:eastAsiaTheme="minorEastAsia" w:hAnsiTheme="minorEastAsia"/>
                <w:sz w:val="18"/>
                <w:szCs w:val="18"/>
              </w:rPr>
              <w:t>爆炸</w:t>
            </w:r>
          </w:p>
        </w:tc>
        <w:tc>
          <w:tcPr>
            <w:tcW w:w="1736" w:type="dxa"/>
            <w:vAlign w:val="center"/>
          </w:tcPr>
          <w:p w:rsidR="00A63FD1" w:rsidRDefault="003D146F"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A63FD1" w:rsidRPr="00B14D6A" w:rsidTr="00A63FD1">
        <w:trPr>
          <w:jc w:val="center"/>
        </w:trPr>
        <w:tc>
          <w:tcPr>
            <w:tcW w:w="1149" w:type="dxa"/>
            <w:vAlign w:val="center"/>
          </w:tcPr>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hint="eastAsia"/>
                <w:sz w:val="18"/>
                <w:szCs w:val="18"/>
              </w:rPr>
              <w:t>7</w:t>
            </w:r>
          </w:p>
        </w:tc>
        <w:tc>
          <w:tcPr>
            <w:tcW w:w="1584" w:type="dxa"/>
            <w:vAlign w:val="center"/>
          </w:tcPr>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sz w:val="18"/>
                <w:szCs w:val="18"/>
              </w:rPr>
              <w:t>煤油精制</w:t>
            </w:r>
            <w:r w:rsidRPr="00A355C7">
              <w:rPr>
                <w:rFonts w:asciiTheme="minorEastAsia" w:eastAsiaTheme="minorEastAsia" w:hAnsiTheme="minorEastAsia" w:hint="eastAsia"/>
                <w:sz w:val="18"/>
                <w:szCs w:val="18"/>
              </w:rPr>
              <w:t>、</w:t>
            </w:r>
            <w:r w:rsidRPr="00A355C7">
              <w:rPr>
                <w:rFonts w:asciiTheme="minorEastAsia" w:eastAsiaTheme="minorEastAsia" w:hAnsiTheme="minorEastAsia"/>
                <w:sz w:val="18"/>
                <w:szCs w:val="18"/>
              </w:rPr>
              <w:t>柴油精制</w:t>
            </w:r>
          </w:p>
        </w:tc>
        <w:tc>
          <w:tcPr>
            <w:tcW w:w="1650" w:type="dxa"/>
            <w:vAlign w:val="center"/>
          </w:tcPr>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hint="eastAsia"/>
                <w:sz w:val="18"/>
                <w:szCs w:val="18"/>
              </w:rPr>
              <w:t>——</w:t>
            </w:r>
          </w:p>
        </w:tc>
        <w:tc>
          <w:tcPr>
            <w:tcW w:w="1679" w:type="dxa"/>
            <w:gridSpan w:val="2"/>
            <w:vAlign w:val="center"/>
          </w:tcPr>
          <w:p w:rsidR="00A63FD1" w:rsidRPr="00A355C7" w:rsidRDefault="00A63FD1" w:rsidP="00D57378">
            <w:pPr>
              <w:pStyle w:val="59"/>
              <w:spacing w:line="240" w:lineRule="auto"/>
              <w:ind w:left="-78"/>
              <w:rPr>
                <w:rFonts w:asciiTheme="minorEastAsia" w:eastAsiaTheme="minorEastAsia" w:hAnsiTheme="minorEastAsia"/>
                <w:sz w:val="18"/>
                <w:szCs w:val="18"/>
              </w:rPr>
            </w:pPr>
            <w:r w:rsidRPr="00A355C7">
              <w:rPr>
                <w:rFonts w:asciiTheme="minorEastAsia" w:eastAsiaTheme="minorEastAsia" w:hAnsiTheme="minorEastAsia"/>
                <w:sz w:val="18"/>
                <w:szCs w:val="18"/>
              </w:rPr>
              <w:t>喷射火产生的热辐射危险</w:t>
            </w:r>
          </w:p>
        </w:tc>
        <w:tc>
          <w:tcPr>
            <w:tcW w:w="1489" w:type="dxa"/>
            <w:vAlign w:val="center"/>
          </w:tcPr>
          <w:p w:rsidR="00A63FD1" w:rsidRPr="00A355C7" w:rsidRDefault="003D146F" w:rsidP="00D57378">
            <w:pPr>
              <w:pStyle w:val="59"/>
              <w:spacing w:line="240" w:lineRule="auto"/>
              <w:ind w:left="-78"/>
              <w:rPr>
                <w:rFonts w:asciiTheme="minorEastAsia" w:eastAsiaTheme="minorEastAsia" w:hAnsiTheme="minorEastAsia"/>
                <w:sz w:val="18"/>
                <w:szCs w:val="18"/>
              </w:rPr>
            </w:pPr>
            <w:r>
              <w:rPr>
                <w:rFonts w:asciiTheme="minorEastAsia" w:eastAsiaTheme="minorEastAsia" w:hAnsiTheme="minorEastAsia"/>
                <w:sz w:val="18"/>
                <w:szCs w:val="18"/>
              </w:rPr>
              <w:t>热辐射</w:t>
            </w:r>
          </w:p>
        </w:tc>
        <w:tc>
          <w:tcPr>
            <w:tcW w:w="1736" w:type="dxa"/>
            <w:vAlign w:val="center"/>
          </w:tcPr>
          <w:p w:rsidR="00A63FD1" w:rsidRDefault="003D146F" w:rsidP="00D57378">
            <w:pPr>
              <w:jc w:val="center"/>
              <w:rPr>
                <w:rFonts w:asciiTheme="minorEastAsia" w:hAnsiTheme="minorEastAsia" w:cs="宋体"/>
                <w:sz w:val="18"/>
                <w:szCs w:val="18"/>
              </w:rPr>
            </w:pPr>
            <w:r>
              <w:rPr>
                <w:rFonts w:asciiTheme="minorEastAsia" w:hAnsiTheme="minorEastAsia" w:cs="宋体"/>
                <w:sz w:val="18"/>
                <w:szCs w:val="18"/>
              </w:rPr>
              <w:t>大气</w:t>
            </w:r>
          </w:p>
        </w:tc>
      </w:tr>
      <w:tr w:rsidR="00A63FD1" w:rsidRPr="00B14D6A" w:rsidTr="00A63FD1">
        <w:trPr>
          <w:jc w:val="center"/>
        </w:trPr>
        <w:tc>
          <w:tcPr>
            <w:tcW w:w="1149" w:type="dxa"/>
            <w:vAlign w:val="center"/>
          </w:tcPr>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hint="eastAsia"/>
                <w:sz w:val="18"/>
                <w:szCs w:val="18"/>
              </w:rPr>
              <w:t>8</w:t>
            </w:r>
          </w:p>
        </w:tc>
        <w:tc>
          <w:tcPr>
            <w:tcW w:w="1584" w:type="dxa"/>
            <w:vAlign w:val="center"/>
          </w:tcPr>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sz w:val="18"/>
                <w:szCs w:val="18"/>
              </w:rPr>
              <w:t>柴油加氢改制</w:t>
            </w:r>
          </w:p>
        </w:tc>
        <w:tc>
          <w:tcPr>
            <w:tcW w:w="1650" w:type="dxa"/>
            <w:vAlign w:val="center"/>
          </w:tcPr>
          <w:p w:rsidR="00A63FD1" w:rsidRPr="00A355C7" w:rsidRDefault="00A63FD1" w:rsidP="00D57378">
            <w:pPr>
              <w:pStyle w:val="54"/>
              <w:rPr>
                <w:rFonts w:asciiTheme="minorEastAsia" w:eastAsiaTheme="minorEastAsia" w:hAnsiTheme="minorEastAsia"/>
                <w:sz w:val="18"/>
                <w:szCs w:val="18"/>
              </w:rPr>
            </w:pPr>
            <w:r w:rsidRPr="00A355C7">
              <w:rPr>
                <w:rFonts w:asciiTheme="minorEastAsia" w:eastAsiaTheme="minorEastAsia" w:hAnsiTheme="minorEastAsia" w:hint="eastAsia"/>
                <w:sz w:val="18"/>
                <w:szCs w:val="18"/>
              </w:rPr>
              <w:t>——</w:t>
            </w:r>
          </w:p>
        </w:tc>
        <w:tc>
          <w:tcPr>
            <w:tcW w:w="1679" w:type="dxa"/>
            <w:gridSpan w:val="2"/>
            <w:vAlign w:val="center"/>
          </w:tcPr>
          <w:p w:rsidR="00A63FD1" w:rsidRPr="00A355C7" w:rsidRDefault="00A63FD1" w:rsidP="00D57378">
            <w:pPr>
              <w:pStyle w:val="59"/>
              <w:spacing w:line="240" w:lineRule="auto"/>
              <w:ind w:left="-78"/>
              <w:rPr>
                <w:rFonts w:asciiTheme="minorEastAsia" w:eastAsiaTheme="minorEastAsia" w:hAnsiTheme="minorEastAsia"/>
                <w:sz w:val="18"/>
                <w:szCs w:val="18"/>
              </w:rPr>
            </w:pPr>
            <w:r w:rsidRPr="00A355C7">
              <w:rPr>
                <w:rFonts w:asciiTheme="minorEastAsia" w:eastAsiaTheme="minorEastAsia" w:hAnsiTheme="minorEastAsia"/>
                <w:sz w:val="18"/>
                <w:szCs w:val="18"/>
              </w:rPr>
              <w:t>喷射火产生的热辐射危险</w:t>
            </w:r>
          </w:p>
        </w:tc>
        <w:tc>
          <w:tcPr>
            <w:tcW w:w="1489" w:type="dxa"/>
            <w:vAlign w:val="center"/>
          </w:tcPr>
          <w:p w:rsidR="00A63FD1" w:rsidRPr="00A355C7" w:rsidRDefault="003D146F" w:rsidP="00D57378">
            <w:pPr>
              <w:pStyle w:val="59"/>
              <w:spacing w:line="240" w:lineRule="auto"/>
              <w:ind w:left="-78"/>
              <w:rPr>
                <w:rFonts w:asciiTheme="minorEastAsia" w:eastAsiaTheme="minorEastAsia" w:hAnsiTheme="minorEastAsia"/>
                <w:sz w:val="18"/>
                <w:szCs w:val="18"/>
              </w:rPr>
            </w:pPr>
            <w:r>
              <w:rPr>
                <w:rFonts w:asciiTheme="minorEastAsia" w:eastAsiaTheme="minorEastAsia" w:hAnsiTheme="minorEastAsia"/>
                <w:sz w:val="18"/>
                <w:szCs w:val="18"/>
              </w:rPr>
              <w:t>热辐射</w:t>
            </w:r>
          </w:p>
        </w:tc>
        <w:tc>
          <w:tcPr>
            <w:tcW w:w="1736" w:type="dxa"/>
            <w:vAlign w:val="center"/>
          </w:tcPr>
          <w:p w:rsidR="00A63FD1" w:rsidRDefault="003D146F" w:rsidP="00D57378">
            <w:pPr>
              <w:jc w:val="center"/>
              <w:rPr>
                <w:rFonts w:asciiTheme="minorEastAsia" w:hAnsiTheme="minorEastAsia" w:cs="宋体"/>
                <w:sz w:val="18"/>
                <w:szCs w:val="18"/>
              </w:rPr>
            </w:pPr>
            <w:r>
              <w:rPr>
                <w:rFonts w:asciiTheme="minorEastAsia" w:hAnsiTheme="minorEastAsia" w:cs="宋体"/>
                <w:sz w:val="18"/>
                <w:szCs w:val="18"/>
              </w:rPr>
              <w:t>大气</w:t>
            </w:r>
          </w:p>
        </w:tc>
      </w:tr>
    </w:tbl>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95" w:name="_Toc2775143"/>
      <w:r w:rsidRPr="00086189">
        <w:rPr>
          <w:rFonts w:asciiTheme="minorEastAsia" w:eastAsiaTheme="minorEastAsia" w:hAnsiTheme="minorEastAsia" w:cs="Times New Roman"/>
          <w:sz w:val="28"/>
          <w:szCs w:val="28"/>
        </w:rPr>
        <w:t>2.</w:t>
      </w:r>
      <w:r w:rsidRPr="00086189">
        <w:rPr>
          <w:rFonts w:asciiTheme="minorEastAsia" w:eastAsiaTheme="minorEastAsia" w:hAnsiTheme="minorEastAsia" w:cs="Times New Roman" w:hint="eastAsia"/>
          <w:sz w:val="28"/>
          <w:szCs w:val="28"/>
        </w:rPr>
        <w:t>4预案关系分析</w:t>
      </w:r>
      <w:bookmarkEnd w:id="95"/>
    </w:p>
    <w:p w:rsidR="00833FDB" w:rsidRPr="00086189" w:rsidRDefault="00086189" w:rsidP="000E19CE">
      <w:pPr>
        <w:spacing w:line="360" w:lineRule="auto"/>
        <w:ind w:firstLineChars="200" w:firstLine="480"/>
        <w:jc w:val="left"/>
        <w:rPr>
          <w:rFonts w:asciiTheme="minorEastAsia" w:hAnsiTheme="minorEastAsia" w:cs="Times New Roman"/>
          <w:kern w:val="0"/>
          <w:sz w:val="24"/>
        </w:rPr>
      </w:pPr>
      <w:r w:rsidRPr="00086189">
        <w:rPr>
          <w:rFonts w:asciiTheme="minorEastAsia" w:hAnsiTheme="minorEastAsia" w:cs="Times New Roman" w:hint="eastAsia"/>
          <w:kern w:val="0"/>
          <w:sz w:val="24"/>
        </w:rPr>
        <w:t>本突发环境事件应急预案体系应按照“横向到边，纵向到底，区域联动”的基本原则，即：横向涵盖企业各类突发环境事件，纵向涵盖车间部门，区域涵盖周边危险源。应急预案体系关系说明示意图见图2-</w:t>
      </w:r>
      <w:r w:rsidR="00056CA5">
        <w:rPr>
          <w:rFonts w:asciiTheme="minorEastAsia" w:hAnsiTheme="minorEastAsia" w:cs="Times New Roman" w:hint="eastAsia"/>
          <w:kern w:val="0"/>
          <w:sz w:val="24"/>
        </w:rPr>
        <w:t>2</w:t>
      </w:r>
      <w:r w:rsidRPr="00086189">
        <w:rPr>
          <w:rFonts w:asciiTheme="minorEastAsia" w:hAnsiTheme="minorEastAsia" w:cs="Times New Roman" w:hint="eastAsia"/>
          <w:kern w:val="0"/>
          <w:sz w:val="24"/>
        </w:rPr>
        <w:t>。</w:t>
      </w:r>
    </w:p>
    <w:p w:rsidR="00833FDB" w:rsidRPr="00086189" w:rsidRDefault="00FB479B" w:rsidP="00FB479B">
      <w:pPr>
        <w:spacing w:line="360" w:lineRule="auto"/>
        <w:ind w:firstLineChars="200" w:firstLine="480"/>
        <w:jc w:val="center"/>
        <w:rPr>
          <w:rFonts w:asciiTheme="minorEastAsia" w:hAnsiTheme="minorEastAsia" w:cs="Times New Roman"/>
          <w:kern w:val="0"/>
          <w:sz w:val="24"/>
        </w:rPr>
      </w:pPr>
      <w:r>
        <w:rPr>
          <w:rFonts w:asciiTheme="minorEastAsia" w:hAnsiTheme="minorEastAsia" w:cs="Times New Roman"/>
          <w:noProof/>
          <w:kern w:val="0"/>
          <w:sz w:val="24"/>
        </w:rPr>
        <w:lastRenderedPageBreak/>
        <w:drawing>
          <wp:inline distT="0" distB="0" distL="0" distR="0">
            <wp:extent cx="6010275" cy="4943475"/>
            <wp:effectExtent l="19050" t="0" r="9525" b="0"/>
            <wp:docPr id="9" name="图片 8" descr="001_看图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_看图王.jpg"/>
                    <pic:cNvPicPr/>
                  </pic:nvPicPr>
                  <pic:blipFill>
                    <a:blip r:embed="rId14" cstate="print"/>
                    <a:stretch>
                      <a:fillRect/>
                    </a:stretch>
                  </pic:blipFill>
                  <pic:spPr>
                    <a:xfrm>
                      <a:off x="0" y="0"/>
                      <a:ext cx="6017553" cy="4949461"/>
                    </a:xfrm>
                    <a:prstGeom prst="rect">
                      <a:avLst/>
                    </a:prstGeom>
                  </pic:spPr>
                </pic:pic>
              </a:graphicData>
            </a:graphic>
          </wp:inline>
        </w:drawing>
      </w:r>
    </w:p>
    <w:p w:rsidR="00833FDB" w:rsidRPr="00FB479B" w:rsidRDefault="00FB479B" w:rsidP="00FB479B">
      <w:pPr>
        <w:spacing w:line="360" w:lineRule="auto"/>
        <w:ind w:firstLineChars="200" w:firstLine="442"/>
        <w:jc w:val="center"/>
        <w:rPr>
          <w:rFonts w:asciiTheme="minorEastAsia" w:hAnsiTheme="minorEastAsia" w:cs="Times New Roman"/>
          <w:b/>
          <w:kern w:val="0"/>
          <w:sz w:val="22"/>
        </w:rPr>
      </w:pPr>
      <w:r w:rsidRPr="00FB479B">
        <w:rPr>
          <w:rFonts w:asciiTheme="minorEastAsia" w:hAnsiTheme="minorEastAsia" w:cs="Times New Roman" w:hint="eastAsia"/>
          <w:b/>
          <w:kern w:val="0"/>
          <w:sz w:val="22"/>
        </w:rPr>
        <w:t>图2-2  应急预案体系关系说明示意图</w:t>
      </w:r>
    </w:p>
    <w:p w:rsidR="00833FDB" w:rsidRPr="00086189" w:rsidRDefault="00833FDB" w:rsidP="000E19CE">
      <w:pPr>
        <w:spacing w:line="360" w:lineRule="auto"/>
        <w:ind w:firstLineChars="200" w:firstLine="480"/>
        <w:jc w:val="left"/>
        <w:rPr>
          <w:rFonts w:asciiTheme="minorEastAsia" w:hAnsiTheme="minorEastAsia" w:cs="Times New Roman"/>
          <w:kern w:val="0"/>
          <w:sz w:val="24"/>
        </w:rPr>
      </w:pPr>
    </w:p>
    <w:p w:rsidR="00833FDB" w:rsidRPr="00086189" w:rsidRDefault="00833FDB" w:rsidP="000E19CE">
      <w:pPr>
        <w:spacing w:line="360" w:lineRule="auto"/>
        <w:ind w:firstLineChars="200" w:firstLine="480"/>
        <w:jc w:val="left"/>
        <w:rPr>
          <w:rFonts w:asciiTheme="minorEastAsia" w:hAnsiTheme="minorEastAsia" w:cs="Times New Roman"/>
          <w:kern w:val="0"/>
          <w:sz w:val="24"/>
        </w:rPr>
      </w:pPr>
    </w:p>
    <w:p w:rsidR="00833FDB" w:rsidRPr="00086189" w:rsidRDefault="00833FDB" w:rsidP="000E19CE">
      <w:pPr>
        <w:spacing w:line="360" w:lineRule="auto"/>
        <w:ind w:firstLineChars="200" w:firstLine="480"/>
        <w:jc w:val="left"/>
        <w:rPr>
          <w:rFonts w:asciiTheme="minorEastAsia" w:hAnsiTheme="minorEastAsia" w:cs="Times New Roman"/>
          <w:kern w:val="0"/>
          <w:sz w:val="24"/>
        </w:rPr>
      </w:pPr>
    </w:p>
    <w:p w:rsidR="00833FDB" w:rsidRPr="00086189" w:rsidRDefault="00833FDB" w:rsidP="00AF4142">
      <w:pPr>
        <w:spacing w:line="360" w:lineRule="auto"/>
        <w:ind w:firstLineChars="200" w:firstLine="480"/>
        <w:jc w:val="left"/>
        <w:rPr>
          <w:rFonts w:asciiTheme="minorEastAsia" w:hAnsiTheme="minorEastAsia" w:cs="Times New Roman"/>
          <w:kern w:val="0"/>
          <w:sz w:val="24"/>
        </w:rPr>
      </w:pPr>
    </w:p>
    <w:p w:rsidR="00833FDB" w:rsidRPr="00086189" w:rsidRDefault="00833FDB" w:rsidP="000E19CE">
      <w:pPr>
        <w:spacing w:line="360" w:lineRule="auto"/>
        <w:ind w:firstLineChars="200" w:firstLine="480"/>
        <w:jc w:val="left"/>
        <w:rPr>
          <w:rFonts w:asciiTheme="minorEastAsia" w:hAnsiTheme="minorEastAsia" w:cs="Times New Roman"/>
          <w:kern w:val="0"/>
          <w:sz w:val="24"/>
        </w:rPr>
      </w:pPr>
    </w:p>
    <w:p w:rsidR="00833FDB" w:rsidRPr="00086189" w:rsidRDefault="00086189" w:rsidP="005420F7">
      <w:pPr>
        <w:pStyle w:val="1"/>
        <w:keepLines/>
        <w:spacing w:beforeLines="0" w:line="360" w:lineRule="auto"/>
        <w:jc w:val="left"/>
        <w:rPr>
          <w:rFonts w:asciiTheme="minorEastAsia" w:eastAsiaTheme="minorEastAsia" w:hAnsiTheme="minorEastAsia" w:cs="Times New Roman"/>
          <w:color w:val="auto"/>
          <w:spacing w:val="0"/>
          <w:kern w:val="44"/>
          <w:sz w:val="30"/>
          <w:szCs w:val="30"/>
        </w:rPr>
      </w:pPr>
      <w:bookmarkStart w:id="96" w:name="_Toc2775144"/>
      <w:r w:rsidRPr="00086189">
        <w:rPr>
          <w:rFonts w:asciiTheme="minorEastAsia" w:eastAsiaTheme="minorEastAsia" w:hAnsiTheme="minorEastAsia" w:cs="Times New Roman"/>
          <w:color w:val="auto"/>
          <w:spacing w:val="0"/>
          <w:kern w:val="44"/>
          <w:sz w:val="30"/>
          <w:szCs w:val="30"/>
        </w:rPr>
        <w:t>3环境风险识别与危险性分析</w:t>
      </w:r>
      <w:bookmarkEnd w:id="96"/>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根据本项目生产工艺特点，涉及到的危险物料包括原料（辅助材料、燃料）、中间产品和产品、副产品</w:t>
      </w:r>
      <w:r w:rsidRPr="00086189">
        <w:rPr>
          <w:rFonts w:asciiTheme="minorEastAsia" w:hAnsiTheme="minorEastAsia" w:hint="eastAsia"/>
          <w:sz w:val="24"/>
        </w:rPr>
        <w:t>，</w:t>
      </w:r>
      <w:r w:rsidRPr="00086189">
        <w:rPr>
          <w:rFonts w:asciiTheme="minorEastAsia" w:hAnsiTheme="minorEastAsia"/>
          <w:sz w:val="24"/>
        </w:rPr>
        <w:t>工程中列入《首批重点监管的危险化学品名录》的危险化学品有14种：原油、石脑油、汽油、液化气、氢气、丙烯、苯、甲醇、MTBE、硫化氢、氨、甲烷、二氧化硫、一氧化碳</w:t>
      </w:r>
      <w:r w:rsidRPr="00086189">
        <w:rPr>
          <w:rFonts w:asciiTheme="minorEastAsia" w:hAnsiTheme="minorEastAsia" w:hint="eastAsia"/>
          <w:sz w:val="24"/>
        </w:rPr>
        <w:t>；</w:t>
      </w:r>
      <w:r w:rsidRPr="00086189">
        <w:rPr>
          <w:rFonts w:asciiTheme="minorEastAsia" w:hAnsiTheme="minorEastAsia"/>
          <w:sz w:val="24"/>
        </w:rPr>
        <w:t>工程涉及的二甲基二硫被列入《剧毒化学品名录》（201</w:t>
      </w:r>
      <w:r w:rsidRPr="00086189">
        <w:rPr>
          <w:rFonts w:asciiTheme="minorEastAsia" w:hAnsiTheme="minorEastAsia" w:hint="eastAsia"/>
          <w:sz w:val="24"/>
        </w:rPr>
        <w:t>8</w:t>
      </w:r>
      <w:r w:rsidRPr="00086189">
        <w:rPr>
          <w:rFonts w:asciiTheme="minorEastAsia" w:hAnsiTheme="minorEastAsia"/>
          <w:sz w:val="24"/>
        </w:rPr>
        <w:t>年版）</w:t>
      </w:r>
      <w:r w:rsidRPr="00086189">
        <w:rPr>
          <w:rFonts w:asciiTheme="minorEastAsia" w:hAnsiTheme="minorEastAsia" w:hint="eastAsia"/>
          <w:sz w:val="24"/>
        </w:rPr>
        <w:t>；</w:t>
      </w:r>
      <w:r w:rsidRPr="00086189">
        <w:rPr>
          <w:rFonts w:asciiTheme="minorEastAsia" w:hAnsiTheme="minorEastAsia"/>
          <w:sz w:val="24"/>
        </w:rPr>
        <w:t>炼油项目主要原辅材料、产品、中间产品主要有原油、汽油、氢气、苯、硫化</w:t>
      </w:r>
      <w:r w:rsidRPr="00086189">
        <w:rPr>
          <w:rFonts w:asciiTheme="minorEastAsia" w:hAnsiTheme="minorEastAsia"/>
          <w:sz w:val="24"/>
        </w:rPr>
        <w:lastRenderedPageBreak/>
        <w:t>氢、氨等20余种</w:t>
      </w:r>
      <w:r w:rsidRPr="00086189">
        <w:rPr>
          <w:rFonts w:asciiTheme="minorEastAsia" w:hAnsiTheme="minorEastAsia" w:hint="eastAsia"/>
          <w:sz w:val="24"/>
        </w:rPr>
        <w:t>。</w:t>
      </w:r>
    </w:p>
    <w:p w:rsidR="00833FDB" w:rsidRPr="00086189" w:rsidRDefault="00086189" w:rsidP="000E19CE">
      <w:pPr>
        <w:spacing w:line="360" w:lineRule="auto"/>
        <w:ind w:firstLineChars="200" w:firstLine="480"/>
        <w:jc w:val="left"/>
        <w:rPr>
          <w:rFonts w:asciiTheme="minorEastAsia" w:hAnsiTheme="minorEastAsia" w:cs="Times New Roman"/>
          <w:b/>
          <w:sz w:val="24"/>
        </w:rPr>
      </w:pPr>
      <w:r w:rsidRPr="00086189">
        <w:rPr>
          <w:rFonts w:asciiTheme="minorEastAsia" w:hAnsiTheme="minorEastAsia" w:cs="Times New Roman" w:hint="eastAsia"/>
          <w:sz w:val="24"/>
        </w:rPr>
        <w:t>若发生泄漏或事故排放会对周围的水体环境造成危害。因此，在突发性的事故状态下，如果不采取有效措施，一旦发生事故，将会对环境造成严重影响。因此需要进行必要的环境事故风险分析，提出进一步降低事故风险措施，使得该企业在正常运营的基础上，确保企业内外的环境质量，确保职工及周边影响区内人群生物的健康和生命安全。</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97" w:name="_Toc2775145"/>
      <w:r w:rsidRPr="00086189">
        <w:rPr>
          <w:rFonts w:asciiTheme="minorEastAsia" w:eastAsiaTheme="minorEastAsia" w:hAnsiTheme="minorEastAsia" w:cs="Times New Roman"/>
          <w:sz w:val="28"/>
          <w:szCs w:val="28"/>
        </w:rPr>
        <w:t>3.1环境风险</w:t>
      </w:r>
      <w:r w:rsidRPr="00086189">
        <w:rPr>
          <w:rFonts w:asciiTheme="minorEastAsia" w:eastAsiaTheme="minorEastAsia" w:hAnsiTheme="minorEastAsia" w:cs="Times New Roman" w:hint="eastAsia"/>
          <w:sz w:val="28"/>
          <w:szCs w:val="28"/>
        </w:rPr>
        <w:t>源识别</w:t>
      </w:r>
      <w:bookmarkEnd w:id="97"/>
    </w:p>
    <w:p w:rsidR="00833FDB" w:rsidRPr="00086189" w:rsidRDefault="00086189" w:rsidP="005420F7">
      <w:pPr>
        <w:pStyle w:val="3"/>
        <w:jc w:val="left"/>
        <w:rPr>
          <w:rStyle w:val="af"/>
          <w:rFonts w:asciiTheme="minorEastAsia" w:eastAsiaTheme="minorEastAsia" w:hAnsiTheme="minorEastAsia"/>
          <w:b/>
          <w:bCs/>
          <w:sz w:val="28"/>
          <w:szCs w:val="28"/>
        </w:rPr>
      </w:pPr>
      <w:bookmarkStart w:id="98" w:name="_Toc2775146"/>
      <w:r w:rsidRPr="00086189">
        <w:rPr>
          <w:rStyle w:val="af"/>
          <w:rFonts w:asciiTheme="minorEastAsia" w:eastAsiaTheme="minorEastAsia" w:hAnsiTheme="minorEastAsia" w:hint="eastAsia"/>
          <w:b/>
          <w:sz w:val="28"/>
          <w:szCs w:val="28"/>
        </w:rPr>
        <w:t>3</w:t>
      </w:r>
      <w:r w:rsidRPr="00086189">
        <w:rPr>
          <w:rStyle w:val="af"/>
          <w:rFonts w:asciiTheme="minorEastAsia" w:eastAsiaTheme="minorEastAsia" w:hAnsiTheme="minorEastAsia"/>
          <w:b/>
          <w:sz w:val="28"/>
          <w:szCs w:val="28"/>
        </w:rPr>
        <w:t>.</w:t>
      </w:r>
      <w:r w:rsidRPr="00086189">
        <w:rPr>
          <w:rStyle w:val="af"/>
          <w:rFonts w:asciiTheme="minorEastAsia" w:eastAsiaTheme="minorEastAsia" w:hAnsiTheme="minorEastAsia" w:hint="eastAsia"/>
          <w:b/>
          <w:sz w:val="28"/>
          <w:szCs w:val="28"/>
        </w:rPr>
        <w:t>1</w:t>
      </w:r>
      <w:r w:rsidRPr="00086189">
        <w:rPr>
          <w:rStyle w:val="af"/>
          <w:rFonts w:asciiTheme="minorEastAsia" w:eastAsiaTheme="minorEastAsia" w:hAnsiTheme="minorEastAsia"/>
          <w:b/>
          <w:sz w:val="28"/>
          <w:szCs w:val="28"/>
        </w:rPr>
        <w:t>.1</w:t>
      </w:r>
      <w:r w:rsidRPr="00086189">
        <w:rPr>
          <w:rStyle w:val="af"/>
          <w:rFonts w:asciiTheme="minorEastAsia" w:eastAsiaTheme="minorEastAsia" w:hAnsiTheme="minorEastAsia" w:hint="eastAsia"/>
          <w:b/>
          <w:sz w:val="28"/>
          <w:szCs w:val="28"/>
        </w:rPr>
        <w:t>识别范围和类型</w:t>
      </w:r>
      <w:bookmarkEnd w:id="98"/>
    </w:p>
    <w:p w:rsidR="00833FDB" w:rsidRPr="00086189" w:rsidRDefault="00086189" w:rsidP="000E19CE">
      <w:pPr>
        <w:pStyle w:val="af8"/>
        <w:ind w:firstLine="480"/>
        <w:jc w:val="left"/>
        <w:rPr>
          <w:rStyle w:val="af"/>
          <w:rFonts w:asciiTheme="minorEastAsia" w:eastAsiaTheme="minorEastAsia" w:hAnsiTheme="minorEastAsia" w:cs="Times New Roman"/>
          <w:b w:val="0"/>
          <w:bCs w:val="0"/>
          <w:szCs w:val="28"/>
        </w:rPr>
      </w:pPr>
      <w:r w:rsidRPr="00086189">
        <w:rPr>
          <w:rStyle w:val="af"/>
          <w:rFonts w:asciiTheme="minorEastAsia" w:eastAsiaTheme="minorEastAsia" w:hAnsiTheme="minorEastAsia" w:cs="Times New Roman" w:hint="eastAsia"/>
          <w:b w:val="0"/>
          <w:bCs w:val="0"/>
          <w:szCs w:val="28"/>
        </w:rPr>
        <w:t>建设项目风险识别范围包括:</w:t>
      </w:r>
      <w:r w:rsidRPr="00086189">
        <w:rPr>
          <w:rFonts w:asciiTheme="minorEastAsia" w:eastAsiaTheme="minorEastAsia" w:hAnsiTheme="minorEastAsia"/>
        </w:rPr>
        <w:t>原辅材料、产品、中间产品的</w:t>
      </w:r>
      <w:r w:rsidRPr="00086189">
        <w:rPr>
          <w:rStyle w:val="af"/>
          <w:rFonts w:asciiTheme="minorEastAsia" w:eastAsiaTheme="minorEastAsia" w:hAnsiTheme="minorEastAsia" w:cs="Times New Roman" w:hint="eastAsia"/>
          <w:b w:val="0"/>
          <w:bCs w:val="0"/>
          <w:szCs w:val="28"/>
        </w:rPr>
        <w:t>物质风险识别、生产过程中的风险识别，储运系统风险识别等随时可能产生的风险。</w:t>
      </w:r>
    </w:p>
    <w:p w:rsidR="00833FDB" w:rsidRPr="00086189" w:rsidRDefault="00086189" w:rsidP="000E19CE">
      <w:pPr>
        <w:pStyle w:val="af8"/>
        <w:ind w:firstLine="480"/>
        <w:jc w:val="left"/>
        <w:rPr>
          <w:rFonts w:asciiTheme="minorEastAsia" w:eastAsiaTheme="minorEastAsia" w:hAnsiTheme="minorEastAsia"/>
        </w:rPr>
      </w:pPr>
      <w:r w:rsidRPr="00086189">
        <w:rPr>
          <w:rStyle w:val="af"/>
          <w:rFonts w:asciiTheme="minorEastAsia" w:eastAsiaTheme="minorEastAsia" w:hAnsiTheme="minorEastAsia" w:cs="Times New Roman" w:hint="eastAsia"/>
          <w:b w:val="0"/>
          <w:bCs w:val="0"/>
          <w:szCs w:val="28"/>
        </w:rPr>
        <w:t>生产过程风险识别</w:t>
      </w:r>
      <w:r w:rsidRPr="00086189">
        <w:rPr>
          <w:rFonts w:asciiTheme="minorEastAsia" w:eastAsiaTheme="minorEastAsia" w:hAnsiTheme="minorEastAsia"/>
        </w:rPr>
        <w:t>包括12套装置及其相应的配套和辅助设施</w:t>
      </w:r>
      <w:r w:rsidRPr="00086189">
        <w:rPr>
          <w:rFonts w:asciiTheme="minorEastAsia" w:eastAsiaTheme="minorEastAsia" w:hAnsiTheme="minorEastAsia" w:hint="eastAsia"/>
        </w:rPr>
        <w:t>、</w:t>
      </w:r>
      <w:r w:rsidRPr="00086189">
        <w:rPr>
          <w:rFonts w:asciiTheme="minorEastAsia" w:eastAsiaTheme="minorEastAsia" w:hAnsiTheme="minorEastAsia"/>
        </w:rPr>
        <w:t>公辅工程和环保工程涉及到的危险物质</w:t>
      </w:r>
      <w:r w:rsidRPr="00086189">
        <w:rPr>
          <w:rFonts w:asciiTheme="minorEastAsia" w:eastAsiaTheme="minorEastAsia" w:hAnsiTheme="minorEastAsia" w:hint="eastAsia"/>
        </w:rPr>
        <w:t>（</w:t>
      </w:r>
      <w:r w:rsidRPr="00086189">
        <w:rPr>
          <w:rFonts w:asciiTheme="minorEastAsia" w:eastAsiaTheme="minorEastAsia" w:hAnsiTheme="minorEastAsia"/>
        </w:rPr>
        <w:t>如输水管线和输油管线等</w:t>
      </w:r>
      <w:r w:rsidRPr="00086189">
        <w:rPr>
          <w:rFonts w:asciiTheme="minorEastAsia" w:eastAsiaTheme="minorEastAsia" w:hAnsiTheme="minorEastAsia" w:hint="eastAsia"/>
        </w:rPr>
        <w:t>）、</w:t>
      </w:r>
      <w:r w:rsidRPr="00086189">
        <w:rPr>
          <w:rFonts w:asciiTheme="minorEastAsia" w:eastAsiaTheme="minorEastAsia" w:hAnsiTheme="minorEastAsia"/>
        </w:rPr>
        <w:t>工程中的催化裂化装置</w:t>
      </w:r>
      <w:r w:rsidRPr="00086189">
        <w:rPr>
          <w:rFonts w:asciiTheme="minorEastAsia" w:eastAsiaTheme="minorEastAsia" w:hAnsiTheme="minorEastAsia" w:hint="eastAsia"/>
        </w:rPr>
        <w:t>、</w:t>
      </w:r>
      <w:r w:rsidRPr="00086189">
        <w:rPr>
          <w:rFonts w:asciiTheme="minorEastAsia" w:eastAsiaTheme="minorEastAsia" w:hAnsiTheme="minorEastAsia"/>
        </w:rPr>
        <w:t>重整装置（预加氢单元）、煤柴油加氢精制装置、柴油加氢改质装置</w:t>
      </w:r>
      <w:r w:rsidRPr="00086189">
        <w:rPr>
          <w:rFonts w:asciiTheme="minorEastAsia" w:eastAsiaTheme="minorEastAsia" w:hAnsiTheme="minorEastAsia" w:hint="eastAsia"/>
        </w:rPr>
        <w:t>、</w:t>
      </w:r>
      <w:r w:rsidRPr="00086189">
        <w:rPr>
          <w:rFonts w:asciiTheme="minorEastAsia" w:eastAsiaTheme="minorEastAsia" w:hAnsiTheme="minorEastAsia"/>
        </w:rPr>
        <w:t>聚丙烯装置</w:t>
      </w:r>
      <w:r w:rsidRPr="00086189">
        <w:rPr>
          <w:rFonts w:asciiTheme="minorEastAsia" w:eastAsiaTheme="minorEastAsia" w:hAnsiTheme="minorEastAsia" w:hint="eastAsia"/>
        </w:rPr>
        <w:t>，</w:t>
      </w:r>
      <w:r w:rsidRPr="00086189">
        <w:rPr>
          <w:rFonts w:asciiTheme="minorEastAsia" w:eastAsiaTheme="minorEastAsia" w:hAnsiTheme="minorEastAsia"/>
        </w:rPr>
        <w:t>上述装置均属于危险化工工艺</w:t>
      </w:r>
      <w:r w:rsidRPr="00086189">
        <w:rPr>
          <w:rFonts w:asciiTheme="minorEastAsia" w:eastAsiaTheme="minorEastAsia" w:hAnsiTheme="minorEastAsia" w:hint="eastAsia"/>
        </w:rPr>
        <w:t>，都存在污染环境的可能。</w:t>
      </w:r>
    </w:p>
    <w:p w:rsidR="00833FDB" w:rsidRPr="00086189" w:rsidRDefault="00086189" w:rsidP="005420F7">
      <w:pPr>
        <w:pStyle w:val="3"/>
        <w:jc w:val="left"/>
        <w:rPr>
          <w:rStyle w:val="af"/>
          <w:rFonts w:asciiTheme="minorEastAsia" w:eastAsiaTheme="minorEastAsia" w:hAnsiTheme="minorEastAsia"/>
          <w:b/>
          <w:bCs/>
          <w:sz w:val="28"/>
          <w:szCs w:val="28"/>
        </w:rPr>
      </w:pPr>
      <w:bookmarkStart w:id="99" w:name="_Toc2775147"/>
      <w:r w:rsidRPr="00086189">
        <w:rPr>
          <w:rStyle w:val="af"/>
          <w:rFonts w:asciiTheme="minorEastAsia" w:eastAsiaTheme="minorEastAsia" w:hAnsiTheme="minorEastAsia" w:hint="eastAsia"/>
          <w:b/>
          <w:sz w:val="28"/>
          <w:szCs w:val="28"/>
        </w:rPr>
        <w:t>3</w:t>
      </w:r>
      <w:r w:rsidRPr="00086189">
        <w:rPr>
          <w:rStyle w:val="af"/>
          <w:rFonts w:asciiTheme="minorEastAsia" w:eastAsiaTheme="minorEastAsia" w:hAnsiTheme="minorEastAsia"/>
          <w:b/>
          <w:sz w:val="28"/>
          <w:szCs w:val="28"/>
        </w:rPr>
        <w:t>.</w:t>
      </w:r>
      <w:r w:rsidRPr="00086189">
        <w:rPr>
          <w:rStyle w:val="af"/>
          <w:rFonts w:asciiTheme="minorEastAsia" w:eastAsiaTheme="minorEastAsia" w:hAnsiTheme="minorEastAsia" w:hint="eastAsia"/>
          <w:b/>
          <w:sz w:val="28"/>
          <w:szCs w:val="28"/>
        </w:rPr>
        <w:t>1</w:t>
      </w:r>
      <w:r w:rsidRPr="00086189">
        <w:rPr>
          <w:rStyle w:val="af"/>
          <w:rFonts w:asciiTheme="minorEastAsia" w:eastAsiaTheme="minorEastAsia" w:hAnsiTheme="minorEastAsia"/>
          <w:b/>
          <w:sz w:val="28"/>
          <w:szCs w:val="28"/>
        </w:rPr>
        <w:t>.</w:t>
      </w:r>
      <w:r w:rsidRPr="00086189">
        <w:rPr>
          <w:rStyle w:val="af"/>
          <w:rFonts w:asciiTheme="minorEastAsia" w:eastAsiaTheme="minorEastAsia" w:hAnsiTheme="minorEastAsia" w:hint="eastAsia"/>
          <w:b/>
          <w:sz w:val="28"/>
          <w:szCs w:val="28"/>
        </w:rPr>
        <w:t>2危险性识别</w:t>
      </w:r>
      <w:bookmarkEnd w:id="99"/>
    </w:p>
    <w:p w:rsidR="00833FDB" w:rsidRPr="0015066A" w:rsidRDefault="00086189" w:rsidP="005420F7">
      <w:pPr>
        <w:outlineLvl w:val="0"/>
        <w:rPr>
          <w:rFonts w:asciiTheme="minorEastAsia" w:hAnsiTheme="minorEastAsia"/>
          <w:sz w:val="24"/>
        </w:rPr>
      </w:pPr>
      <w:r w:rsidRPr="0015066A">
        <w:rPr>
          <w:rFonts w:asciiTheme="minorEastAsia" w:hAnsiTheme="minorEastAsia" w:hint="eastAsia"/>
          <w:sz w:val="24"/>
        </w:rPr>
        <w:t>（一）物质危险性识别</w:t>
      </w:r>
    </w:p>
    <w:p w:rsidR="00833FDB" w:rsidRPr="00086189" w:rsidRDefault="00086189" w:rsidP="000E19CE">
      <w:pPr>
        <w:spacing w:line="500" w:lineRule="exact"/>
        <w:ind w:firstLineChars="225" w:firstLine="540"/>
        <w:jc w:val="left"/>
        <w:rPr>
          <w:rFonts w:asciiTheme="minorEastAsia" w:hAnsiTheme="minorEastAsia"/>
          <w:sz w:val="24"/>
        </w:rPr>
      </w:pPr>
      <w:r w:rsidRPr="00086189">
        <w:rPr>
          <w:rFonts w:asciiTheme="minorEastAsia" w:hAnsiTheme="minorEastAsia" w:cs="Times New Roman" w:hint="eastAsia"/>
          <w:sz w:val="24"/>
        </w:rPr>
        <w:t>物质危险性识别主要是通过物质的物理、化学特性分析得出。本项目风险识别的物质主要针对该企业运行过程中，所涉及的化学品的物理化学特性进行分析。根据《企业突发环境事件风险分级方法》</w:t>
      </w:r>
      <w:r w:rsidRPr="00086189">
        <w:rPr>
          <w:rFonts w:asciiTheme="minorEastAsia" w:hAnsiTheme="minorEastAsia" w:cs="Times New Roman"/>
          <w:sz w:val="24"/>
        </w:rPr>
        <w:t>（HJ941-2018）附录A</w:t>
      </w:r>
      <w:r w:rsidRPr="00086189">
        <w:rPr>
          <w:rFonts w:asciiTheme="minorEastAsia" w:hAnsiTheme="minorEastAsia" w:cs="Times New Roman" w:hint="eastAsia"/>
          <w:sz w:val="24"/>
        </w:rPr>
        <w:t>，可以识别出危险物质是</w:t>
      </w:r>
      <w:r w:rsidRPr="00086189">
        <w:rPr>
          <w:rFonts w:asciiTheme="minorEastAsia" w:hAnsiTheme="minorEastAsia"/>
          <w:sz w:val="24"/>
        </w:rPr>
        <w:t>原油、汽油、氢气、苯、硫化氢、氨等20余种</w:t>
      </w:r>
      <w:r w:rsidRPr="00086189">
        <w:rPr>
          <w:rFonts w:asciiTheme="minorEastAsia" w:hAnsiTheme="minorEastAsia" w:hint="eastAsia"/>
          <w:sz w:val="24"/>
        </w:rPr>
        <w:t>，生产涉及物料中的原油、石脑油、汽油、煤油等属易燃液体，氢气、液化石脑油、丙烯、天然气等属于易燃气体，上述物质均具有火灾爆炸的危险特性。</w:t>
      </w:r>
    </w:p>
    <w:p w:rsidR="00833FDB" w:rsidRPr="00086189" w:rsidRDefault="00086189" w:rsidP="001566E8">
      <w:pPr>
        <w:spacing w:line="360" w:lineRule="auto"/>
        <w:ind w:firstLineChars="225" w:firstLine="540"/>
        <w:jc w:val="left"/>
        <w:rPr>
          <w:rFonts w:asciiTheme="minorEastAsia" w:hAnsiTheme="minorEastAsia"/>
          <w:sz w:val="24"/>
        </w:rPr>
      </w:pPr>
      <w:r w:rsidRPr="00086189">
        <w:rPr>
          <w:rFonts w:asciiTheme="minorEastAsia" w:hAnsiTheme="minorEastAsia" w:hint="eastAsia"/>
          <w:sz w:val="24"/>
        </w:rPr>
        <w:t>生产</w:t>
      </w:r>
      <w:r w:rsidRPr="00086189">
        <w:rPr>
          <w:rFonts w:asciiTheme="minorEastAsia" w:hAnsiTheme="minorEastAsia"/>
          <w:sz w:val="24"/>
        </w:rPr>
        <w:t>涉及物料中的苯属</w:t>
      </w:r>
      <w:r w:rsidRPr="00086189">
        <w:rPr>
          <w:rFonts w:asciiTheme="minorEastAsia" w:hAnsiTheme="minorEastAsia" w:hint="eastAsia"/>
          <w:sz w:val="24"/>
        </w:rPr>
        <w:t>Ⅰ</w:t>
      </w:r>
      <w:r w:rsidRPr="00086189">
        <w:rPr>
          <w:rFonts w:asciiTheme="minorEastAsia" w:hAnsiTheme="minorEastAsia"/>
          <w:sz w:val="24"/>
        </w:rPr>
        <w:t>级（极度危害）有毒物质，硫化氢属</w:t>
      </w:r>
      <w:r w:rsidRPr="00086189">
        <w:rPr>
          <w:rFonts w:asciiTheme="minorEastAsia" w:hAnsiTheme="minorEastAsia" w:hint="eastAsia"/>
          <w:sz w:val="24"/>
        </w:rPr>
        <w:t>Ⅱ</w:t>
      </w:r>
      <w:r w:rsidRPr="00086189">
        <w:rPr>
          <w:rFonts w:asciiTheme="minorEastAsia" w:hAnsiTheme="minorEastAsia"/>
          <w:sz w:val="24"/>
        </w:rPr>
        <w:t>级（高度危害）有毒物质，具有较高的毒性；甲醇、MTBE属</w:t>
      </w:r>
      <w:r w:rsidRPr="00086189">
        <w:rPr>
          <w:rFonts w:asciiTheme="minorEastAsia" w:hAnsiTheme="minorEastAsia" w:hint="eastAsia"/>
          <w:sz w:val="24"/>
        </w:rPr>
        <w:t>Ⅲ</w:t>
      </w:r>
      <w:r w:rsidRPr="00086189">
        <w:rPr>
          <w:rFonts w:asciiTheme="minorEastAsia" w:hAnsiTheme="minorEastAsia"/>
          <w:sz w:val="24"/>
        </w:rPr>
        <w:t>级（中度危害）有毒物质。</w:t>
      </w:r>
    </w:p>
    <w:p w:rsidR="00833FDB" w:rsidRPr="0015066A" w:rsidRDefault="00086189" w:rsidP="005420F7">
      <w:pPr>
        <w:outlineLvl w:val="0"/>
        <w:rPr>
          <w:sz w:val="24"/>
        </w:rPr>
      </w:pPr>
      <w:r w:rsidRPr="0015066A">
        <w:rPr>
          <w:rFonts w:cs="Times New Roman" w:hint="eastAsia"/>
          <w:sz w:val="24"/>
        </w:rPr>
        <w:t>（二）</w:t>
      </w:r>
      <w:r w:rsidRPr="0015066A">
        <w:rPr>
          <w:sz w:val="24"/>
        </w:rPr>
        <w:t>危险化学品辨识</w:t>
      </w:r>
    </w:p>
    <w:p w:rsidR="00833FDB" w:rsidRPr="00086189" w:rsidRDefault="00086189" w:rsidP="001566E8">
      <w:pPr>
        <w:spacing w:line="360" w:lineRule="auto"/>
        <w:ind w:firstLineChars="200" w:firstLine="480"/>
        <w:jc w:val="left"/>
        <w:rPr>
          <w:rFonts w:asciiTheme="minorEastAsia" w:hAnsiTheme="minorEastAsia"/>
          <w:sz w:val="24"/>
        </w:rPr>
      </w:pPr>
      <w:r w:rsidRPr="00086189">
        <w:rPr>
          <w:rFonts w:asciiTheme="minorEastAsia" w:hAnsiTheme="minorEastAsia" w:hint="eastAsia"/>
          <w:sz w:val="24"/>
        </w:rPr>
        <w:t>1、</w:t>
      </w:r>
      <w:r w:rsidRPr="00086189">
        <w:rPr>
          <w:rFonts w:asciiTheme="minorEastAsia" w:hAnsiTheme="minorEastAsia"/>
          <w:sz w:val="24"/>
        </w:rPr>
        <w:t>危险化学品分类及特征</w:t>
      </w:r>
    </w:p>
    <w:p w:rsidR="00833FDB" w:rsidRPr="00086189" w:rsidRDefault="00086189" w:rsidP="000E19CE">
      <w:pPr>
        <w:spacing w:line="500" w:lineRule="exact"/>
        <w:ind w:firstLineChars="225" w:firstLine="540"/>
        <w:jc w:val="left"/>
        <w:rPr>
          <w:rFonts w:asciiTheme="minorEastAsia" w:hAnsiTheme="minorEastAsia"/>
          <w:sz w:val="24"/>
        </w:rPr>
      </w:pPr>
      <w:r w:rsidRPr="00086189">
        <w:rPr>
          <w:rFonts w:asciiTheme="minorEastAsia" w:hAnsiTheme="minorEastAsia"/>
          <w:sz w:val="24"/>
        </w:rPr>
        <w:t>危险</w:t>
      </w:r>
      <w:r w:rsidRPr="00086189">
        <w:rPr>
          <w:rFonts w:asciiTheme="minorEastAsia" w:hAnsiTheme="minorEastAsia" w:hint="eastAsia"/>
          <w:sz w:val="24"/>
        </w:rPr>
        <w:t>化学品</w:t>
      </w:r>
      <w:r w:rsidRPr="00086189">
        <w:rPr>
          <w:rFonts w:asciiTheme="minorEastAsia" w:hAnsiTheme="minorEastAsia"/>
          <w:sz w:val="24"/>
        </w:rPr>
        <w:t>是具有腐蚀性、急性毒性、浸出毒性、反应性、传染性、放射性等一</w:t>
      </w:r>
      <w:r w:rsidRPr="00086189">
        <w:rPr>
          <w:rFonts w:asciiTheme="minorEastAsia" w:hAnsiTheme="minorEastAsia"/>
          <w:sz w:val="24"/>
        </w:rPr>
        <w:lastRenderedPageBreak/>
        <w:t>种及一种以上危害特性的废物。危险化学品主要危险特征见表</w:t>
      </w:r>
      <w:r w:rsidRPr="00086189">
        <w:rPr>
          <w:rFonts w:asciiTheme="minorEastAsia" w:hAnsiTheme="minorEastAsia" w:hint="eastAsia"/>
          <w:sz w:val="24"/>
        </w:rPr>
        <w:t>3-1</w:t>
      </w:r>
      <w:r w:rsidRPr="00086189">
        <w:rPr>
          <w:rFonts w:asciiTheme="minorEastAsia" w:hAnsiTheme="minorEastAsia"/>
          <w:sz w:val="24"/>
        </w:rPr>
        <w:t>。</w:t>
      </w:r>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按《建设项目环境风险评价技术导则》（HJ/T169-2018）附录A.1，物质危险性标准见表3-2，</w:t>
      </w:r>
      <w:r w:rsidRPr="00086189">
        <w:rPr>
          <w:rFonts w:asciiTheme="minorEastAsia" w:hAnsiTheme="minorEastAsia"/>
          <w:sz w:val="24"/>
        </w:rPr>
        <w:t>具体危险物质理化分析</w:t>
      </w:r>
      <w:r w:rsidRPr="00086189">
        <w:rPr>
          <w:rFonts w:asciiTheme="minorEastAsia" w:hAnsiTheme="minorEastAsia" w:hint="eastAsia"/>
          <w:sz w:val="24"/>
        </w:rPr>
        <w:t>、</w:t>
      </w:r>
      <w:r w:rsidRPr="00086189">
        <w:rPr>
          <w:rFonts w:asciiTheme="minorEastAsia" w:hAnsiTheme="minorEastAsia" w:cs="Times New Roman" w:hint="eastAsia"/>
          <w:sz w:val="24"/>
        </w:rPr>
        <w:t>危险化学品危险性指标及危险物质识别结果见表3-3。</w:t>
      </w:r>
    </w:p>
    <w:p w:rsidR="00833FDB" w:rsidRPr="00086189" w:rsidRDefault="00086189" w:rsidP="001566E8">
      <w:pPr>
        <w:spacing w:line="440" w:lineRule="exact"/>
        <w:jc w:val="center"/>
        <w:rPr>
          <w:rFonts w:asciiTheme="minorEastAsia" w:hAnsiTheme="minorEastAsia"/>
          <w:b/>
          <w:bCs/>
          <w:sz w:val="22"/>
        </w:rPr>
      </w:pPr>
      <w:r w:rsidRPr="00086189">
        <w:rPr>
          <w:rFonts w:asciiTheme="minorEastAsia" w:hAnsiTheme="minorEastAsia"/>
          <w:b/>
          <w:bCs/>
          <w:sz w:val="22"/>
        </w:rPr>
        <w:t>表</w:t>
      </w:r>
      <w:r w:rsidRPr="00086189">
        <w:rPr>
          <w:rFonts w:asciiTheme="minorEastAsia" w:hAnsiTheme="minorEastAsia" w:hint="eastAsia"/>
          <w:b/>
          <w:bCs/>
          <w:sz w:val="22"/>
        </w:rPr>
        <w:t>3-1</w:t>
      </w:r>
      <w:r w:rsidRPr="00086189">
        <w:rPr>
          <w:rFonts w:asciiTheme="minorEastAsia" w:hAnsiTheme="minorEastAsia"/>
          <w:b/>
          <w:bCs/>
          <w:sz w:val="22"/>
        </w:rPr>
        <w:t xml:space="preserve"> 危险化学品分类及特征</w:t>
      </w:r>
    </w:p>
    <w:tbl>
      <w:tblPr>
        <w:tblW w:w="91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6"/>
        <w:gridCol w:w="7601"/>
      </w:tblGrid>
      <w:tr w:rsidR="00833FDB" w:rsidRPr="00C123BB" w:rsidTr="001566E8">
        <w:trPr>
          <w:tblHeader/>
          <w:jc w:val="center"/>
        </w:trPr>
        <w:tc>
          <w:tcPr>
            <w:tcW w:w="1526" w:type="dxa"/>
            <w:tcMar>
              <w:left w:w="28" w:type="dxa"/>
              <w:right w:w="28" w:type="dxa"/>
            </w:tcMar>
            <w:vAlign w:val="center"/>
          </w:tcPr>
          <w:p w:rsidR="00833FDB" w:rsidRPr="00C123BB" w:rsidRDefault="00086189" w:rsidP="000E19CE">
            <w:pPr>
              <w:adjustRightInd w:val="0"/>
              <w:snapToGrid w:val="0"/>
              <w:jc w:val="left"/>
              <w:rPr>
                <w:rFonts w:asciiTheme="minorEastAsia" w:hAnsiTheme="minorEastAsia"/>
                <w:b/>
                <w:sz w:val="18"/>
                <w:szCs w:val="18"/>
              </w:rPr>
            </w:pPr>
            <w:r w:rsidRPr="00C123BB">
              <w:rPr>
                <w:rFonts w:asciiTheme="minorEastAsia" w:hAnsiTheme="minorEastAsia"/>
                <w:b/>
                <w:sz w:val="18"/>
                <w:szCs w:val="18"/>
              </w:rPr>
              <w:t>类   别</w:t>
            </w:r>
          </w:p>
        </w:tc>
        <w:tc>
          <w:tcPr>
            <w:tcW w:w="7601" w:type="dxa"/>
            <w:tcMar>
              <w:left w:w="28" w:type="dxa"/>
              <w:right w:w="28" w:type="dxa"/>
            </w:tcMar>
            <w:vAlign w:val="center"/>
          </w:tcPr>
          <w:p w:rsidR="00833FDB" w:rsidRPr="00C123BB" w:rsidRDefault="00086189" w:rsidP="000E19CE">
            <w:pPr>
              <w:adjustRightInd w:val="0"/>
              <w:snapToGrid w:val="0"/>
              <w:jc w:val="left"/>
              <w:rPr>
                <w:rFonts w:asciiTheme="minorEastAsia" w:hAnsiTheme="minorEastAsia"/>
                <w:b/>
                <w:sz w:val="18"/>
                <w:szCs w:val="18"/>
              </w:rPr>
            </w:pPr>
            <w:r w:rsidRPr="00C123BB">
              <w:rPr>
                <w:rFonts w:asciiTheme="minorEastAsia" w:hAnsiTheme="minorEastAsia"/>
                <w:b/>
                <w:sz w:val="18"/>
                <w:szCs w:val="18"/>
              </w:rPr>
              <w:t>项目特征</w:t>
            </w:r>
          </w:p>
        </w:tc>
      </w:tr>
      <w:tr w:rsidR="00833FDB" w:rsidRPr="00C123BB" w:rsidTr="001566E8">
        <w:trPr>
          <w:jc w:val="center"/>
        </w:trPr>
        <w:tc>
          <w:tcPr>
            <w:tcW w:w="1526" w:type="dxa"/>
            <w:tcMar>
              <w:left w:w="28" w:type="dxa"/>
              <w:right w:w="28" w:type="dxa"/>
            </w:tcMar>
            <w:vAlign w:val="center"/>
          </w:tcPr>
          <w:p w:rsidR="00833FDB" w:rsidRPr="00C123BB" w:rsidRDefault="00086189" w:rsidP="000E19CE">
            <w:pPr>
              <w:adjustRightInd w:val="0"/>
              <w:snapToGrid w:val="0"/>
              <w:jc w:val="left"/>
              <w:rPr>
                <w:rFonts w:asciiTheme="minorEastAsia" w:hAnsiTheme="minorEastAsia"/>
                <w:sz w:val="18"/>
                <w:szCs w:val="18"/>
              </w:rPr>
            </w:pPr>
            <w:r w:rsidRPr="00C123BB">
              <w:rPr>
                <w:rFonts w:asciiTheme="minorEastAsia" w:hAnsiTheme="minorEastAsia"/>
                <w:sz w:val="18"/>
                <w:szCs w:val="18"/>
              </w:rPr>
              <w:t>第一类</w:t>
            </w:r>
          </w:p>
          <w:p w:rsidR="00833FDB" w:rsidRPr="00C123BB" w:rsidRDefault="00086189" w:rsidP="000E19CE">
            <w:pPr>
              <w:adjustRightInd w:val="0"/>
              <w:snapToGrid w:val="0"/>
              <w:jc w:val="left"/>
              <w:rPr>
                <w:rFonts w:asciiTheme="minorEastAsia" w:hAnsiTheme="minorEastAsia"/>
                <w:sz w:val="18"/>
                <w:szCs w:val="18"/>
              </w:rPr>
            </w:pPr>
            <w:r w:rsidRPr="00C123BB">
              <w:rPr>
                <w:rFonts w:asciiTheme="minorEastAsia" w:hAnsiTheme="minorEastAsia"/>
                <w:sz w:val="18"/>
                <w:szCs w:val="18"/>
              </w:rPr>
              <w:t>爆炸品</w:t>
            </w:r>
          </w:p>
        </w:tc>
        <w:tc>
          <w:tcPr>
            <w:tcW w:w="7601" w:type="dxa"/>
            <w:tcMar>
              <w:left w:w="28" w:type="dxa"/>
              <w:right w:w="28" w:type="dxa"/>
            </w:tcMar>
            <w:vAlign w:val="center"/>
          </w:tcPr>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•有整体爆炸危险(指实际上瞬间影响到几乎全部装入量的爆炸)的物质和物品；</w:t>
            </w:r>
          </w:p>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•有迸射危险，但无整体爆炸危险的物质和物品；</w:t>
            </w:r>
          </w:p>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•有燃烧危险并兼有局部爆炸或局部迸射危险之一或兼有这两种危险，但无整体爆炸危险的物质和物品；</w:t>
            </w:r>
          </w:p>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•无重大危险的爆炸物质和物品。包括运输中万一点着或引发时，仅出现危险性不大的物质和物品，其影响主要限于包件本身，并预计射出的碎片不大，射程也不远。外部的火焰不会引起爆炸；</w:t>
            </w:r>
          </w:p>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•具有整体爆炸危险但非常不敏感的爆炸物质；</w:t>
            </w:r>
          </w:p>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•无整体爆炸危险性且敏感度极低的制品。</w:t>
            </w:r>
          </w:p>
        </w:tc>
      </w:tr>
      <w:tr w:rsidR="00833FDB" w:rsidRPr="00C123BB" w:rsidTr="001566E8">
        <w:trPr>
          <w:jc w:val="center"/>
        </w:trPr>
        <w:tc>
          <w:tcPr>
            <w:tcW w:w="1526" w:type="dxa"/>
            <w:tcMar>
              <w:left w:w="28" w:type="dxa"/>
              <w:right w:w="28" w:type="dxa"/>
            </w:tcMar>
            <w:vAlign w:val="center"/>
          </w:tcPr>
          <w:p w:rsidR="00833FDB" w:rsidRPr="00C123BB" w:rsidRDefault="00086189" w:rsidP="000E19CE">
            <w:pPr>
              <w:adjustRightInd w:val="0"/>
              <w:snapToGrid w:val="0"/>
              <w:jc w:val="left"/>
              <w:rPr>
                <w:rFonts w:asciiTheme="minorEastAsia" w:hAnsiTheme="minorEastAsia"/>
                <w:sz w:val="18"/>
                <w:szCs w:val="18"/>
              </w:rPr>
            </w:pPr>
            <w:r w:rsidRPr="00C123BB">
              <w:rPr>
                <w:rFonts w:asciiTheme="minorEastAsia" w:hAnsiTheme="minorEastAsia"/>
                <w:sz w:val="18"/>
                <w:szCs w:val="18"/>
              </w:rPr>
              <w:t>第二类</w:t>
            </w:r>
          </w:p>
          <w:p w:rsidR="00833FDB" w:rsidRPr="00C123BB" w:rsidRDefault="00086189" w:rsidP="000E19CE">
            <w:pPr>
              <w:adjustRightInd w:val="0"/>
              <w:snapToGrid w:val="0"/>
              <w:jc w:val="left"/>
              <w:rPr>
                <w:rFonts w:asciiTheme="minorEastAsia" w:hAnsiTheme="minorEastAsia"/>
                <w:sz w:val="18"/>
                <w:szCs w:val="18"/>
              </w:rPr>
            </w:pPr>
            <w:r w:rsidRPr="00C123BB">
              <w:rPr>
                <w:rFonts w:asciiTheme="minorEastAsia" w:hAnsiTheme="minorEastAsia"/>
                <w:sz w:val="18"/>
                <w:szCs w:val="18"/>
              </w:rPr>
              <w:t>压缩气体和液化气体</w:t>
            </w:r>
          </w:p>
        </w:tc>
        <w:tc>
          <w:tcPr>
            <w:tcW w:w="7601" w:type="dxa"/>
            <w:tcMar>
              <w:left w:w="28" w:type="dxa"/>
              <w:right w:w="28" w:type="dxa"/>
            </w:tcMar>
            <w:vAlign w:val="center"/>
          </w:tcPr>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•易燃气体：其泄漏时遇明火、高温或光照，即发生燃烧或爆炸；</w:t>
            </w:r>
          </w:p>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•不燃气体：其泄漏时遇明火不燃，直接吸入体内无毒、无刺激，没有腐蚀性，但高浓度时有窒息作用；</w:t>
            </w:r>
          </w:p>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•有毒气体：其泄漏时对人富有强烈毒害、窒息、灼烧、刺激作用，其中有些还具有易燃性或氧化性。</w:t>
            </w:r>
          </w:p>
        </w:tc>
      </w:tr>
      <w:tr w:rsidR="00833FDB" w:rsidRPr="00C123BB" w:rsidTr="001566E8">
        <w:trPr>
          <w:trHeight w:val="349"/>
          <w:jc w:val="center"/>
        </w:trPr>
        <w:tc>
          <w:tcPr>
            <w:tcW w:w="1526" w:type="dxa"/>
            <w:tcMar>
              <w:left w:w="28" w:type="dxa"/>
              <w:right w:w="28" w:type="dxa"/>
            </w:tcMar>
            <w:vAlign w:val="center"/>
          </w:tcPr>
          <w:p w:rsidR="00833FDB" w:rsidRPr="00C123BB" w:rsidRDefault="00086189" w:rsidP="000E19CE">
            <w:pPr>
              <w:adjustRightInd w:val="0"/>
              <w:snapToGrid w:val="0"/>
              <w:jc w:val="left"/>
              <w:rPr>
                <w:rFonts w:asciiTheme="minorEastAsia" w:hAnsiTheme="minorEastAsia"/>
                <w:sz w:val="18"/>
                <w:szCs w:val="18"/>
              </w:rPr>
            </w:pPr>
            <w:r w:rsidRPr="00C123BB">
              <w:rPr>
                <w:rFonts w:asciiTheme="minorEastAsia" w:hAnsiTheme="minorEastAsia"/>
                <w:sz w:val="18"/>
                <w:szCs w:val="18"/>
              </w:rPr>
              <w:t>第三类</w:t>
            </w:r>
          </w:p>
          <w:p w:rsidR="00833FDB" w:rsidRPr="00C123BB" w:rsidRDefault="00086189" w:rsidP="000E19CE">
            <w:pPr>
              <w:adjustRightInd w:val="0"/>
              <w:snapToGrid w:val="0"/>
              <w:jc w:val="left"/>
              <w:rPr>
                <w:rFonts w:asciiTheme="minorEastAsia" w:hAnsiTheme="minorEastAsia"/>
                <w:sz w:val="18"/>
                <w:szCs w:val="18"/>
              </w:rPr>
            </w:pPr>
            <w:r w:rsidRPr="00C123BB">
              <w:rPr>
                <w:rFonts w:asciiTheme="minorEastAsia" w:hAnsiTheme="minorEastAsia"/>
                <w:sz w:val="18"/>
                <w:szCs w:val="18"/>
              </w:rPr>
              <w:t>易燃液体</w:t>
            </w:r>
          </w:p>
        </w:tc>
        <w:tc>
          <w:tcPr>
            <w:tcW w:w="7601" w:type="dxa"/>
            <w:tcMar>
              <w:left w:w="28" w:type="dxa"/>
              <w:right w:w="28" w:type="dxa"/>
            </w:tcMar>
            <w:vAlign w:val="center"/>
          </w:tcPr>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•凡闪点在61</w:t>
            </w:r>
            <w:r w:rsidRPr="00C123BB">
              <w:rPr>
                <w:rFonts w:asciiTheme="minorEastAsia" w:hAnsiTheme="minorEastAsia" w:cs="宋体" w:hint="eastAsia"/>
                <w:sz w:val="18"/>
                <w:szCs w:val="18"/>
              </w:rPr>
              <w:t>℃</w:t>
            </w:r>
            <w:r w:rsidRPr="00C123BB">
              <w:rPr>
                <w:rFonts w:asciiTheme="minorEastAsia" w:hAnsiTheme="minorEastAsia"/>
                <w:sz w:val="18"/>
                <w:szCs w:val="18"/>
              </w:rPr>
              <w:t>以下的液体、溶液、乳状液或悬浮液均属易燃液体。分为低闪点、中闪点和高闪点液体。</w:t>
            </w:r>
          </w:p>
        </w:tc>
      </w:tr>
      <w:tr w:rsidR="00833FDB" w:rsidRPr="00C123BB" w:rsidTr="001566E8">
        <w:trPr>
          <w:jc w:val="center"/>
        </w:trPr>
        <w:tc>
          <w:tcPr>
            <w:tcW w:w="1526" w:type="dxa"/>
            <w:tcMar>
              <w:left w:w="28" w:type="dxa"/>
              <w:right w:w="28" w:type="dxa"/>
            </w:tcMar>
            <w:vAlign w:val="center"/>
          </w:tcPr>
          <w:p w:rsidR="00833FDB" w:rsidRPr="00C123BB" w:rsidRDefault="00086189" w:rsidP="000E19CE">
            <w:pPr>
              <w:adjustRightInd w:val="0"/>
              <w:snapToGrid w:val="0"/>
              <w:jc w:val="left"/>
              <w:rPr>
                <w:rFonts w:asciiTheme="minorEastAsia" w:hAnsiTheme="minorEastAsia"/>
                <w:sz w:val="18"/>
                <w:szCs w:val="18"/>
              </w:rPr>
            </w:pPr>
            <w:r w:rsidRPr="00C123BB">
              <w:rPr>
                <w:rFonts w:asciiTheme="minorEastAsia" w:hAnsiTheme="minorEastAsia"/>
                <w:sz w:val="18"/>
                <w:szCs w:val="18"/>
              </w:rPr>
              <w:t>第四类</w:t>
            </w:r>
          </w:p>
          <w:p w:rsidR="00833FDB" w:rsidRPr="00C123BB" w:rsidRDefault="00086189" w:rsidP="000E19CE">
            <w:pPr>
              <w:adjustRightInd w:val="0"/>
              <w:snapToGrid w:val="0"/>
              <w:jc w:val="left"/>
              <w:rPr>
                <w:rFonts w:asciiTheme="minorEastAsia" w:hAnsiTheme="minorEastAsia"/>
                <w:sz w:val="18"/>
                <w:szCs w:val="18"/>
              </w:rPr>
            </w:pPr>
            <w:r w:rsidRPr="00C123BB">
              <w:rPr>
                <w:rFonts w:asciiTheme="minorEastAsia" w:hAnsiTheme="minorEastAsia"/>
                <w:sz w:val="18"/>
                <w:szCs w:val="18"/>
              </w:rPr>
              <w:t>易燃固体、易于自燃的物质和遇水放出易燃气体的物质</w:t>
            </w:r>
          </w:p>
        </w:tc>
        <w:tc>
          <w:tcPr>
            <w:tcW w:w="7601" w:type="dxa"/>
            <w:tcMar>
              <w:left w:w="28" w:type="dxa"/>
              <w:right w:w="28" w:type="dxa"/>
            </w:tcMar>
            <w:vAlign w:val="center"/>
          </w:tcPr>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•易燃固体：除列为爆炸品以外的固体，在运输中容易燃烧或经过磨擦能引起或促成火灾；</w:t>
            </w:r>
          </w:p>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•易自燃物质：在正常运输情况下易于自发产热，或因接触空气容易产热从而易于着火物质；</w:t>
            </w:r>
          </w:p>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•遇水放出易燃气体的物质，与水相互作用易于变成自然物质或放出大量危险的易燃气体。</w:t>
            </w:r>
          </w:p>
        </w:tc>
      </w:tr>
      <w:tr w:rsidR="00833FDB" w:rsidRPr="00C123BB" w:rsidTr="001566E8">
        <w:trPr>
          <w:jc w:val="center"/>
        </w:trPr>
        <w:tc>
          <w:tcPr>
            <w:tcW w:w="1526" w:type="dxa"/>
            <w:tcMar>
              <w:left w:w="28" w:type="dxa"/>
              <w:right w:w="28" w:type="dxa"/>
            </w:tcMar>
            <w:vAlign w:val="center"/>
          </w:tcPr>
          <w:p w:rsidR="00833FDB" w:rsidRPr="00C123BB" w:rsidRDefault="00086189" w:rsidP="000E19CE">
            <w:pPr>
              <w:adjustRightInd w:val="0"/>
              <w:snapToGrid w:val="0"/>
              <w:jc w:val="left"/>
              <w:rPr>
                <w:rFonts w:asciiTheme="minorEastAsia" w:hAnsiTheme="minorEastAsia"/>
                <w:sz w:val="18"/>
                <w:szCs w:val="18"/>
              </w:rPr>
            </w:pPr>
            <w:r w:rsidRPr="00C123BB">
              <w:rPr>
                <w:rFonts w:asciiTheme="minorEastAsia" w:hAnsiTheme="minorEastAsia"/>
                <w:sz w:val="18"/>
                <w:szCs w:val="18"/>
              </w:rPr>
              <w:t>第五类</w:t>
            </w:r>
          </w:p>
          <w:p w:rsidR="00833FDB" w:rsidRPr="00C123BB" w:rsidRDefault="00086189" w:rsidP="000E19CE">
            <w:pPr>
              <w:adjustRightInd w:val="0"/>
              <w:snapToGrid w:val="0"/>
              <w:jc w:val="left"/>
              <w:rPr>
                <w:rFonts w:asciiTheme="minorEastAsia" w:hAnsiTheme="minorEastAsia"/>
                <w:sz w:val="18"/>
                <w:szCs w:val="18"/>
              </w:rPr>
            </w:pPr>
            <w:r w:rsidRPr="00C123BB">
              <w:rPr>
                <w:rFonts w:asciiTheme="minorEastAsia" w:hAnsiTheme="minorEastAsia"/>
                <w:sz w:val="18"/>
                <w:szCs w:val="18"/>
              </w:rPr>
              <w:t>氧化剂和有机过氧化物</w:t>
            </w:r>
          </w:p>
        </w:tc>
        <w:tc>
          <w:tcPr>
            <w:tcW w:w="7601" w:type="dxa"/>
            <w:tcMar>
              <w:left w:w="28" w:type="dxa"/>
              <w:right w:w="28" w:type="dxa"/>
            </w:tcMar>
            <w:vAlign w:val="center"/>
          </w:tcPr>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•氧化剂，这些物质本身未必燃烧，但因放出氧气能引起或促使其他物质燃烧；</w:t>
            </w:r>
          </w:p>
          <w:p w:rsidR="00833FDB" w:rsidRPr="00C123BB" w:rsidRDefault="00086189" w:rsidP="000E19CE">
            <w:pPr>
              <w:tabs>
                <w:tab w:val="left" w:pos="-28"/>
              </w:tabs>
              <w:adjustRightInd w:val="0"/>
              <w:snapToGrid w:val="0"/>
              <w:jc w:val="left"/>
              <w:rPr>
                <w:rFonts w:asciiTheme="minorEastAsia" w:hAnsiTheme="minorEastAsia"/>
                <w:sz w:val="18"/>
                <w:szCs w:val="18"/>
              </w:rPr>
            </w:pPr>
            <w:r w:rsidRPr="00C123BB">
              <w:rPr>
                <w:rFonts w:asciiTheme="minorEastAsia" w:hAnsiTheme="minorEastAsia"/>
                <w:sz w:val="18"/>
                <w:szCs w:val="18"/>
              </w:rPr>
              <w:t>•有机过氧化物，其分子组成中含有过养基的有机物，其本身易燃易爆，极易分解，对热、振动或磨擦极为敏感。</w:t>
            </w:r>
          </w:p>
        </w:tc>
      </w:tr>
      <w:tr w:rsidR="00833FDB" w:rsidRPr="00C123BB" w:rsidTr="001566E8">
        <w:trPr>
          <w:jc w:val="center"/>
        </w:trPr>
        <w:tc>
          <w:tcPr>
            <w:tcW w:w="1526" w:type="dxa"/>
            <w:tcMar>
              <w:left w:w="28" w:type="dxa"/>
              <w:right w:w="28" w:type="dxa"/>
            </w:tcMar>
            <w:vAlign w:val="center"/>
          </w:tcPr>
          <w:p w:rsidR="00833FDB" w:rsidRPr="00C123BB" w:rsidRDefault="00086189" w:rsidP="000E19CE">
            <w:pPr>
              <w:adjustRightInd w:val="0"/>
              <w:snapToGrid w:val="0"/>
              <w:jc w:val="left"/>
              <w:rPr>
                <w:rFonts w:asciiTheme="minorEastAsia" w:hAnsiTheme="minorEastAsia"/>
                <w:sz w:val="18"/>
                <w:szCs w:val="18"/>
              </w:rPr>
            </w:pPr>
            <w:r w:rsidRPr="00C123BB">
              <w:rPr>
                <w:rFonts w:asciiTheme="minorEastAsia" w:hAnsiTheme="minorEastAsia"/>
                <w:sz w:val="18"/>
                <w:szCs w:val="18"/>
              </w:rPr>
              <w:t>第六类</w:t>
            </w:r>
          </w:p>
          <w:p w:rsidR="00833FDB" w:rsidRPr="00C123BB" w:rsidRDefault="00086189" w:rsidP="000E19CE">
            <w:pPr>
              <w:adjustRightInd w:val="0"/>
              <w:snapToGrid w:val="0"/>
              <w:jc w:val="left"/>
              <w:rPr>
                <w:rFonts w:asciiTheme="minorEastAsia" w:hAnsiTheme="minorEastAsia"/>
                <w:sz w:val="18"/>
                <w:szCs w:val="18"/>
              </w:rPr>
            </w:pPr>
            <w:r w:rsidRPr="00C123BB">
              <w:rPr>
                <w:rFonts w:asciiTheme="minorEastAsia" w:hAnsiTheme="minorEastAsia"/>
                <w:sz w:val="18"/>
                <w:szCs w:val="18"/>
              </w:rPr>
              <w:t>有毒(毒性)物质和感染性物质</w:t>
            </w:r>
          </w:p>
        </w:tc>
        <w:tc>
          <w:tcPr>
            <w:tcW w:w="7601" w:type="dxa"/>
            <w:tcMar>
              <w:left w:w="28" w:type="dxa"/>
              <w:right w:w="28" w:type="dxa"/>
            </w:tcMar>
            <w:vAlign w:val="center"/>
          </w:tcPr>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•有毒（毒性）物质，其在食入、吸入或皮肤接触后可致死或致伤；</w:t>
            </w:r>
          </w:p>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•感染性物质，能造成疾病的微生物或其毒素物质。</w:t>
            </w:r>
          </w:p>
        </w:tc>
      </w:tr>
      <w:tr w:rsidR="00833FDB" w:rsidRPr="00C123BB" w:rsidTr="001566E8">
        <w:trPr>
          <w:jc w:val="center"/>
        </w:trPr>
        <w:tc>
          <w:tcPr>
            <w:tcW w:w="1526" w:type="dxa"/>
            <w:tcMar>
              <w:left w:w="28" w:type="dxa"/>
              <w:right w:w="28" w:type="dxa"/>
            </w:tcMar>
            <w:vAlign w:val="center"/>
          </w:tcPr>
          <w:p w:rsidR="00833FDB" w:rsidRPr="00C123BB" w:rsidRDefault="00086189" w:rsidP="000E19CE">
            <w:pPr>
              <w:adjustRightInd w:val="0"/>
              <w:snapToGrid w:val="0"/>
              <w:jc w:val="left"/>
              <w:rPr>
                <w:rFonts w:asciiTheme="minorEastAsia" w:hAnsiTheme="minorEastAsia"/>
                <w:sz w:val="18"/>
                <w:szCs w:val="18"/>
              </w:rPr>
            </w:pPr>
            <w:r w:rsidRPr="00C123BB">
              <w:rPr>
                <w:rFonts w:asciiTheme="minorEastAsia" w:hAnsiTheme="minorEastAsia"/>
                <w:sz w:val="18"/>
                <w:szCs w:val="18"/>
              </w:rPr>
              <w:t>第七类</w:t>
            </w:r>
          </w:p>
          <w:p w:rsidR="00833FDB" w:rsidRPr="00C123BB" w:rsidRDefault="00086189" w:rsidP="000E19CE">
            <w:pPr>
              <w:adjustRightInd w:val="0"/>
              <w:snapToGrid w:val="0"/>
              <w:jc w:val="left"/>
              <w:rPr>
                <w:rFonts w:asciiTheme="minorEastAsia" w:hAnsiTheme="minorEastAsia"/>
                <w:sz w:val="18"/>
                <w:szCs w:val="18"/>
              </w:rPr>
            </w:pPr>
            <w:r w:rsidRPr="00C123BB">
              <w:rPr>
                <w:rFonts w:asciiTheme="minorEastAsia" w:hAnsiTheme="minorEastAsia"/>
                <w:sz w:val="18"/>
                <w:szCs w:val="18"/>
              </w:rPr>
              <w:t>放射性物质</w:t>
            </w:r>
          </w:p>
        </w:tc>
        <w:tc>
          <w:tcPr>
            <w:tcW w:w="7601" w:type="dxa"/>
            <w:tcMar>
              <w:left w:w="28" w:type="dxa"/>
              <w:right w:w="28" w:type="dxa"/>
            </w:tcMar>
            <w:vAlign w:val="center"/>
          </w:tcPr>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•低比活度放射性物质，其比活度等于或低于一定限值的放射性物质；</w:t>
            </w:r>
          </w:p>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•表面污染物体，其本身不属于放射性物质，但表面散布着放射性核素固态物体；</w:t>
            </w:r>
          </w:p>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•可裂变物质，系指</w:t>
            </w:r>
            <w:r w:rsidRPr="00C123BB">
              <w:rPr>
                <w:rFonts w:asciiTheme="minorEastAsia" w:hAnsiTheme="minorEastAsia"/>
                <w:sz w:val="18"/>
                <w:szCs w:val="18"/>
                <w:vertAlign w:val="superscript"/>
              </w:rPr>
              <w:t>233</w:t>
            </w:r>
            <w:r w:rsidRPr="00C123BB">
              <w:rPr>
                <w:rFonts w:asciiTheme="minorEastAsia" w:hAnsiTheme="minorEastAsia"/>
                <w:sz w:val="18"/>
                <w:szCs w:val="18"/>
              </w:rPr>
              <w:t>U、</w:t>
            </w:r>
            <w:r w:rsidRPr="00C123BB">
              <w:rPr>
                <w:rFonts w:asciiTheme="minorEastAsia" w:hAnsiTheme="minorEastAsia"/>
                <w:sz w:val="18"/>
                <w:szCs w:val="18"/>
                <w:vertAlign w:val="superscript"/>
              </w:rPr>
              <w:t>235</w:t>
            </w:r>
            <w:r w:rsidRPr="00C123BB">
              <w:rPr>
                <w:rFonts w:asciiTheme="minorEastAsia" w:hAnsiTheme="minorEastAsia"/>
                <w:sz w:val="18"/>
                <w:szCs w:val="18"/>
              </w:rPr>
              <w:t>U、</w:t>
            </w:r>
            <w:r w:rsidRPr="00C123BB">
              <w:rPr>
                <w:rFonts w:asciiTheme="minorEastAsia" w:hAnsiTheme="minorEastAsia"/>
                <w:sz w:val="18"/>
                <w:szCs w:val="18"/>
                <w:vertAlign w:val="superscript"/>
              </w:rPr>
              <w:t>238P</w:t>
            </w:r>
            <w:r w:rsidRPr="00C123BB">
              <w:rPr>
                <w:rFonts w:asciiTheme="minorEastAsia" w:hAnsiTheme="minorEastAsia"/>
                <w:sz w:val="18"/>
                <w:szCs w:val="18"/>
              </w:rPr>
              <w:t>u、</w:t>
            </w:r>
            <w:r w:rsidRPr="00C123BB">
              <w:rPr>
                <w:rFonts w:asciiTheme="minorEastAsia" w:hAnsiTheme="minorEastAsia"/>
                <w:sz w:val="18"/>
                <w:szCs w:val="18"/>
                <w:vertAlign w:val="superscript"/>
              </w:rPr>
              <w:t>239</w:t>
            </w:r>
            <w:r w:rsidRPr="00C123BB">
              <w:rPr>
                <w:rFonts w:asciiTheme="minorEastAsia" w:hAnsiTheme="minorEastAsia"/>
                <w:sz w:val="18"/>
                <w:szCs w:val="18"/>
              </w:rPr>
              <w:t>Pu、</w:t>
            </w:r>
            <w:r w:rsidRPr="00C123BB">
              <w:rPr>
                <w:rFonts w:asciiTheme="minorEastAsia" w:hAnsiTheme="minorEastAsia"/>
                <w:sz w:val="18"/>
                <w:szCs w:val="18"/>
                <w:vertAlign w:val="superscript"/>
              </w:rPr>
              <w:t>241</w:t>
            </w:r>
            <w:r w:rsidRPr="00C123BB">
              <w:rPr>
                <w:rFonts w:asciiTheme="minorEastAsia" w:hAnsiTheme="minorEastAsia"/>
                <w:sz w:val="18"/>
                <w:szCs w:val="18"/>
              </w:rPr>
              <w:t>Pu或其组合；</w:t>
            </w:r>
          </w:p>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•特殊形式的放射性物质，系指不弥散的固体放射性物质或装有放射性物质的小密封容器；</w:t>
            </w:r>
          </w:p>
          <w:p w:rsidR="00833FDB" w:rsidRPr="00C123BB" w:rsidRDefault="00086189" w:rsidP="000E19CE">
            <w:pPr>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•其他形式的放射性物质。</w:t>
            </w:r>
          </w:p>
        </w:tc>
      </w:tr>
      <w:tr w:rsidR="00833FDB" w:rsidRPr="00C123BB" w:rsidTr="001566E8">
        <w:trPr>
          <w:jc w:val="center"/>
        </w:trPr>
        <w:tc>
          <w:tcPr>
            <w:tcW w:w="1526" w:type="dxa"/>
            <w:tcMar>
              <w:left w:w="28" w:type="dxa"/>
              <w:right w:w="28" w:type="dxa"/>
            </w:tcMar>
            <w:vAlign w:val="center"/>
          </w:tcPr>
          <w:p w:rsidR="00833FDB" w:rsidRPr="00C123BB" w:rsidRDefault="00086189" w:rsidP="000E19CE">
            <w:pPr>
              <w:keepNext/>
              <w:widowControl/>
              <w:adjustRightInd w:val="0"/>
              <w:snapToGrid w:val="0"/>
              <w:jc w:val="left"/>
              <w:rPr>
                <w:rFonts w:asciiTheme="minorEastAsia" w:hAnsiTheme="minorEastAsia"/>
                <w:sz w:val="18"/>
                <w:szCs w:val="18"/>
              </w:rPr>
            </w:pPr>
            <w:r w:rsidRPr="00C123BB">
              <w:rPr>
                <w:rFonts w:asciiTheme="minorEastAsia" w:hAnsiTheme="minorEastAsia"/>
                <w:sz w:val="18"/>
                <w:szCs w:val="18"/>
              </w:rPr>
              <w:t>第八类</w:t>
            </w:r>
          </w:p>
          <w:p w:rsidR="00833FDB" w:rsidRPr="00C123BB" w:rsidRDefault="00086189" w:rsidP="000E19CE">
            <w:pPr>
              <w:keepNext/>
              <w:widowControl/>
              <w:adjustRightInd w:val="0"/>
              <w:snapToGrid w:val="0"/>
              <w:jc w:val="left"/>
              <w:rPr>
                <w:rFonts w:asciiTheme="minorEastAsia" w:hAnsiTheme="minorEastAsia"/>
                <w:sz w:val="18"/>
                <w:szCs w:val="18"/>
              </w:rPr>
            </w:pPr>
            <w:r w:rsidRPr="00C123BB">
              <w:rPr>
                <w:rFonts w:asciiTheme="minorEastAsia" w:hAnsiTheme="minorEastAsia"/>
                <w:sz w:val="18"/>
                <w:szCs w:val="18"/>
              </w:rPr>
              <w:t>腐蚀性物质</w:t>
            </w:r>
          </w:p>
        </w:tc>
        <w:tc>
          <w:tcPr>
            <w:tcW w:w="7601" w:type="dxa"/>
            <w:tcMar>
              <w:left w:w="28" w:type="dxa"/>
              <w:right w:w="28" w:type="dxa"/>
            </w:tcMar>
            <w:vAlign w:val="center"/>
          </w:tcPr>
          <w:p w:rsidR="00833FDB" w:rsidRPr="00C123BB" w:rsidRDefault="00086189" w:rsidP="000E19CE">
            <w:pPr>
              <w:keepNext/>
              <w:widowControl/>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•酸性腐蚀物，碱性腐蚀物，其他腐蚀物。</w:t>
            </w:r>
          </w:p>
        </w:tc>
      </w:tr>
      <w:tr w:rsidR="00833FDB" w:rsidRPr="00C123BB" w:rsidTr="001566E8">
        <w:trPr>
          <w:jc w:val="center"/>
        </w:trPr>
        <w:tc>
          <w:tcPr>
            <w:tcW w:w="1526" w:type="dxa"/>
            <w:tcMar>
              <w:left w:w="28" w:type="dxa"/>
              <w:right w:w="28" w:type="dxa"/>
            </w:tcMar>
            <w:vAlign w:val="center"/>
          </w:tcPr>
          <w:p w:rsidR="00833FDB" w:rsidRPr="00C123BB" w:rsidRDefault="00086189" w:rsidP="000E19CE">
            <w:pPr>
              <w:keepNext/>
              <w:widowControl/>
              <w:adjustRightInd w:val="0"/>
              <w:snapToGrid w:val="0"/>
              <w:jc w:val="left"/>
              <w:rPr>
                <w:rFonts w:asciiTheme="minorEastAsia" w:hAnsiTheme="minorEastAsia"/>
                <w:sz w:val="18"/>
                <w:szCs w:val="18"/>
              </w:rPr>
            </w:pPr>
            <w:r w:rsidRPr="00C123BB">
              <w:rPr>
                <w:rFonts w:asciiTheme="minorEastAsia" w:hAnsiTheme="minorEastAsia"/>
                <w:sz w:val="18"/>
                <w:szCs w:val="18"/>
              </w:rPr>
              <w:t>第九类</w:t>
            </w:r>
          </w:p>
          <w:p w:rsidR="00833FDB" w:rsidRPr="00C123BB" w:rsidRDefault="00086189" w:rsidP="000E19CE">
            <w:pPr>
              <w:keepNext/>
              <w:widowControl/>
              <w:adjustRightInd w:val="0"/>
              <w:snapToGrid w:val="0"/>
              <w:jc w:val="left"/>
              <w:rPr>
                <w:rFonts w:asciiTheme="minorEastAsia" w:hAnsiTheme="minorEastAsia"/>
                <w:sz w:val="18"/>
                <w:szCs w:val="18"/>
              </w:rPr>
            </w:pPr>
            <w:r w:rsidRPr="00C123BB">
              <w:rPr>
                <w:rFonts w:asciiTheme="minorEastAsia" w:hAnsiTheme="minorEastAsia"/>
                <w:sz w:val="18"/>
                <w:szCs w:val="18"/>
              </w:rPr>
              <w:t>其他危险品</w:t>
            </w:r>
          </w:p>
        </w:tc>
        <w:tc>
          <w:tcPr>
            <w:tcW w:w="7601" w:type="dxa"/>
            <w:tcMar>
              <w:left w:w="28" w:type="dxa"/>
              <w:right w:w="28" w:type="dxa"/>
            </w:tcMar>
            <w:vAlign w:val="center"/>
          </w:tcPr>
          <w:p w:rsidR="00833FDB" w:rsidRPr="00C123BB" w:rsidRDefault="00086189" w:rsidP="000E19CE">
            <w:pPr>
              <w:keepNext/>
              <w:widowControl/>
              <w:tabs>
                <w:tab w:val="left" w:pos="252"/>
              </w:tabs>
              <w:adjustRightInd w:val="0"/>
              <w:snapToGrid w:val="0"/>
              <w:jc w:val="left"/>
              <w:rPr>
                <w:rFonts w:asciiTheme="minorEastAsia" w:hAnsiTheme="minorEastAsia"/>
                <w:sz w:val="18"/>
                <w:szCs w:val="18"/>
              </w:rPr>
            </w:pPr>
            <w:r w:rsidRPr="00C123BB">
              <w:rPr>
                <w:rFonts w:asciiTheme="minorEastAsia" w:hAnsiTheme="minorEastAsia"/>
                <w:sz w:val="18"/>
                <w:szCs w:val="18"/>
              </w:rPr>
              <w:t>•前八类未包括，但经验已证明具有危险性的物质。</w:t>
            </w:r>
          </w:p>
        </w:tc>
      </w:tr>
    </w:tbl>
    <w:p w:rsidR="00C123BB" w:rsidRDefault="00C123BB" w:rsidP="001566E8">
      <w:pPr>
        <w:pStyle w:val="ae"/>
        <w:spacing w:beforeAutospacing="0" w:afterAutospacing="0" w:line="360" w:lineRule="auto"/>
        <w:jc w:val="center"/>
        <w:rPr>
          <w:rFonts w:asciiTheme="minorEastAsia" w:hAnsiTheme="minorEastAsia" w:cs="Times New Roman"/>
          <w:b/>
          <w:bCs/>
          <w:color w:val="auto"/>
          <w:sz w:val="22"/>
        </w:rPr>
      </w:pPr>
    </w:p>
    <w:p w:rsidR="00833FDB" w:rsidRPr="00086189" w:rsidRDefault="00086189" w:rsidP="001566E8">
      <w:pPr>
        <w:pStyle w:val="ae"/>
        <w:spacing w:beforeAutospacing="0" w:afterAutospacing="0" w:line="360" w:lineRule="auto"/>
        <w:jc w:val="center"/>
        <w:rPr>
          <w:rFonts w:asciiTheme="minorEastAsia" w:hAnsiTheme="minorEastAsia" w:cs="Times New Roman"/>
          <w:b/>
          <w:bCs/>
          <w:color w:val="auto"/>
          <w:sz w:val="22"/>
        </w:rPr>
      </w:pPr>
      <w:r w:rsidRPr="00086189">
        <w:rPr>
          <w:rFonts w:asciiTheme="minorEastAsia" w:hAnsiTheme="minorEastAsia" w:cs="Times New Roman" w:hint="eastAsia"/>
          <w:b/>
          <w:bCs/>
          <w:color w:val="auto"/>
          <w:sz w:val="22"/>
        </w:rPr>
        <w:t>表3-2物质危险性标准表</w:t>
      </w:r>
    </w:p>
    <w:tbl>
      <w:tblPr>
        <w:tblStyle w:val="af3"/>
        <w:tblW w:w="9287" w:type="dxa"/>
        <w:tblLayout w:type="fixed"/>
        <w:tblLook w:val="04A0"/>
      </w:tblPr>
      <w:tblGrid>
        <w:gridCol w:w="897"/>
        <w:gridCol w:w="488"/>
        <w:gridCol w:w="2541"/>
        <w:gridCol w:w="2541"/>
        <w:gridCol w:w="2820"/>
      </w:tblGrid>
      <w:tr w:rsidR="00833FDB" w:rsidRPr="00086189">
        <w:trPr>
          <w:trHeight w:val="340"/>
        </w:trPr>
        <w:tc>
          <w:tcPr>
            <w:tcW w:w="1385" w:type="dxa"/>
            <w:gridSpan w:val="2"/>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物质危险性类别</w:t>
            </w:r>
          </w:p>
        </w:tc>
        <w:tc>
          <w:tcPr>
            <w:tcW w:w="2541"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LD</w:t>
            </w:r>
            <w:r w:rsidRPr="00086189">
              <w:rPr>
                <w:rFonts w:asciiTheme="minorEastAsia" w:hAnsiTheme="minorEastAsia" w:cs="Times New Roman" w:hint="eastAsia"/>
                <w:sz w:val="18"/>
                <w:szCs w:val="21"/>
                <w:vertAlign w:val="subscript"/>
              </w:rPr>
              <w:t>50</w:t>
            </w:r>
            <w:r w:rsidRPr="00086189">
              <w:rPr>
                <w:rFonts w:asciiTheme="minorEastAsia" w:hAnsiTheme="minorEastAsia" w:cs="Times New Roman" w:hint="eastAsia"/>
                <w:sz w:val="18"/>
                <w:szCs w:val="21"/>
              </w:rPr>
              <w:t>（大鼠经口）mg/kg</w:t>
            </w:r>
          </w:p>
        </w:tc>
        <w:tc>
          <w:tcPr>
            <w:tcW w:w="2541"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LD</w:t>
            </w:r>
            <w:r w:rsidRPr="00086189">
              <w:rPr>
                <w:rFonts w:asciiTheme="minorEastAsia" w:hAnsiTheme="minorEastAsia" w:cs="Times New Roman" w:hint="eastAsia"/>
                <w:sz w:val="18"/>
                <w:szCs w:val="21"/>
                <w:vertAlign w:val="subscript"/>
              </w:rPr>
              <w:t>50</w:t>
            </w:r>
            <w:r w:rsidRPr="00086189">
              <w:rPr>
                <w:rFonts w:asciiTheme="minorEastAsia" w:hAnsiTheme="minorEastAsia" w:cs="Times New Roman" w:hint="eastAsia"/>
                <w:sz w:val="18"/>
                <w:szCs w:val="21"/>
              </w:rPr>
              <w:t>（大鼠经皮）mg/kg</w:t>
            </w:r>
          </w:p>
        </w:tc>
        <w:tc>
          <w:tcPr>
            <w:tcW w:w="2820"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LC</w:t>
            </w:r>
            <w:r w:rsidRPr="00086189">
              <w:rPr>
                <w:rFonts w:asciiTheme="minorEastAsia" w:hAnsiTheme="minorEastAsia" w:cs="Times New Roman" w:hint="eastAsia"/>
                <w:sz w:val="18"/>
                <w:szCs w:val="21"/>
                <w:vertAlign w:val="subscript"/>
              </w:rPr>
              <w:t>50</w:t>
            </w:r>
            <w:r w:rsidRPr="00086189">
              <w:rPr>
                <w:rFonts w:asciiTheme="minorEastAsia" w:hAnsiTheme="minorEastAsia" w:cs="Times New Roman" w:hint="eastAsia"/>
                <w:sz w:val="18"/>
                <w:szCs w:val="21"/>
              </w:rPr>
              <w:t>（小鼠吸入，4h）mg/L</w:t>
            </w:r>
          </w:p>
        </w:tc>
      </w:tr>
      <w:tr w:rsidR="00833FDB" w:rsidRPr="00086189">
        <w:trPr>
          <w:trHeight w:val="340"/>
        </w:trPr>
        <w:tc>
          <w:tcPr>
            <w:tcW w:w="897" w:type="dxa"/>
            <w:vMerge w:val="restart"/>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有毒</w:t>
            </w:r>
          </w:p>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物质</w:t>
            </w:r>
          </w:p>
        </w:tc>
        <w:tc>
          <w:tcPr>
            <w:tcW w:w="488"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1</w:t>
            </w:r>
          </w:p>
        </w:tc>
        <w:tc>
          <w:tcPr>
            <w:tcW w:w="2541"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＜5</w:t>
            </w:r>
          </w:p>
        </w:tc>
        <w:tc>
          <w:tcPr>
            <w:tcW w:w="2541"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＜1</w:t>
            </w:r>
          </w:p>
        </w:tc>
        <w:tc>
          <w:tcPr>
            <w:tcW w:w="2820"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＜0.01</w:t>
            </w:r>
          </w:p>
        </w:tc>
      </w:tr>
      <w:tr w:rsidR="00833FDB" w:rsidRPr="00086189">
        <w:trPr>
          <w:trHeight w:val="340"/>
        </w:trPr>
        <w:tc>
          <w:tcPr>
            <w:tcW w:w="897" w:type="dxa"/>
            <w:vMerge/>
            <w:tcBorders>
              <w:top w:val="single" w:sz="4" w:space="0" w:color="auto"/>
              <w:left w:val="single" w:sz="4" w:space="0" w:color="auto"/>
              <w:bottom w:val="single" w:sz="4" w:space="0" w:color="auto"/>
              <w:right w:val="single" w:sz="4" w:space="0" w:color="auto"/>
            </w:tcBorders>
            <w:vAlign w:val="center"/>
          </w:tcPr>
          <w:p w:rsidR="00833FDB" w:rsidRPr="00086189" w:rsidRDefault="00833FDB" w:rsidP="000E19CE">
            <w:pPr>
              <w:widowControl/>
              <w:jc w:val="left"/>
              <w:rPr>
                <w:rFonts w:asciiTheme="minorEastAsia" w:hAnsiTheme="minorEastAsia" w:cs="Times New Roman"/>
                <w:sz w:val="18"/>
                <w:szCs w:val="21"/>
              </w:rPr>
            </w:pPr>
          </w:p>
        </w:tc>
        <w:tc>
          <w:tcPr>
            <w:tcW w:w="488"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2</w:t>
            </w:r>
          </w:p>
        </w:tc>
        <w:tc>
          <w:tcPr>
            <w:tcW w:w="2541"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5＜LD</w:t>
            </w:r>
            <w:r w:rsidRPr="00086189">
              <w:rPr>
                <w:rFonts w:asciiTheme="minorEastAsia" w:hAnsiTheme="minorEastAsia" w:cs="Times New Roman" w:hint="eastAsia"/>
                <w:sz w:val="18"/>
                <w:szCs w:val="21"/>
                <w:vertAlign w:val="subscript"/>
              </w:rPr>
              <w:t>50</w:t>
            </w:r>
            <w:r w:rsidRPr="00086189">
              <w:rPr>
                <w:rFonts w:asciiTheme="minorEastAsia" w:hAnsiTheme="minorEastAsia" w:cs="Times New Roman" w:hint="eastAsia"/>
                <w:sz w:val="18"/>
                <w:szCs w:val="21"/>
              </w:rPr>
              <w:t>＜25</w:t>
            </w:r>
          </w:p>
        </w:tc>
        <w:tc>
          <w:tcPr>
            <w:tcW w:w="2541"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10＜LD</w:t>
            </w:r>
            <w:r w:rsidRPr="00086189">
              <w:rPr>
                <w:rFonts w:asciiTheme="minorEastAsia" w:hAnsiTheme="minorEastAsia" w:cs="Times New Roman" w:hint="eastAsia"/>
                <w:sz w:val="18"/>
                <w:szCs w:val="21"/>
                <w:vertAlign w:val="subscript"/>
              </w:rPr>
              <w:t>50</w:t>
            </w:r>
            <w:r w:rsidRPr="00086189">
              <w:rPr>
                <w:rFonts w:asciiTheme="minorEastAsia" w:hAnsiTheme="minorEastAsia" w:cs="Times New Roman" w:hint="eastAsia"/>
                <w:sz w:val="18"/>
                <w:szCs w:val="21"/>
              </w:rPr>
              <w:t>＜50</w:t>
            </w:r>
          </w:p>
        </w:tc>
        <w:tc>
          <w:tcPr>
            <w:tcW w:w="2820"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0.1＜LC</w:t>
            </w:r>
            <w:r w:rsidRPr="00086189">
              <w:rPr>
                <w:rFonts w:asciiTheme="minorEastAsia" w:hAnsiTheme="minorEastAsia" w:cs="Times New Roman" w:hint="eastAsia"/>
                <w:sz w:val="18"/>
                <w:szCs w:val="21"/>
                <w:vertAlign w:val="subscript"/>
              </w:rPr>
              <w:t>50</w:t>
            </w:r>
            <w:r w:rsidRPr="00086189">
              <w:rPr>
                <w:rFonts w:asciiTheme="minorEastAsia" w:hAnsiTheme="minorEastAsia" w:cs="Times New Roman" w:hint="eastAsia"/>
                <w:sz w:val="18"/>
                <w:szCs w:val="21"/>
              </w:rPr>
              <w:t>＜0.5</w:t>
            </w:r>
          </w:p>
        </w:tc>
      </w:tr>
      <w:tr w:rsidR="00833FDB" w:rsidRPr="00086189">
        <w:trPr>
          <w:trHeight w:val="340"/>
        </w:trPr>
        <w:tc>
          <w:tcPr>
            <w:tcW w:w="897" w:type="dxa"/>
            <w:vMerge/>
            <w:tcBorders>
              <w:top w:val="single" w:sz="4" w:space="0" w:color="auto"/>
              <w:left w:val="single" w:sz="4" w:space="0" w:color="auto"/>
              <w:bottom w:val="single" w:sz="4" w:space="0" w:color="auto"/>
              <w:right w:val="single" w:sz="4" w:space="0" w:color="auto"/>
            </w:tcBorders>
            <w:vAlign w:val="center"/>
          </w:tcPr>
          <w:p w:rsidR="00833FDB" w:rsidRPr="00086189" w:rsidRDefault="00833FDB" w:rsidP="000E19CE">
            <w:pPr>
              <w:widowControl/>
              <w:jc w:val="left"/>
              <w:rPr>
                <w:rFonts w:asciiTheme="minorEastAsia" w:hAnsiTheme="minorEastAsia" w:cs="Times New Roman"/>
                <w:sz w:val="18"/>
                <w:szCs w:val="21"/>
              </w:rPr>
            </w:pPr>
          </w:p>
        </w:tc>
        <w:tc>
          <w:tcPr>
            <w:tcW w:w="488"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3</w:t>
            </w:r>
          </w:p>
        </w:tc>
        <w:tc>
          <w:tcPr>
            <w:tcW w:w="2541"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25＜LD</w:t>
            </w:r>
            <w:r w:rsidRPr="00086189">
              <w:rPr>
                <w:rFonts w:asciiTheme="minorEastAsia" w:hAnsiTheme="minorEastAsia" w:cs="Times New Roman" w:hint="eastAsia"/>
                <w:sz w:val="18"/>
                <w:szCs w:val="21"/>
                <w:vertAlign w:val="subscript"/>
              </w:rPr>
              <w:t>50</w:t>
            </w:r>
            <w:r w:rsidRPr="00086189">
              <w:rPr>
                <w:rFonts w:asciiTheme="minorEastAsia" w:hAnsiTheme="minorEastAsia" w:cs="Times New Roman" w:hint="eastAsia"/>
                <w:sz w:val="18"/>
                <w:szCs w:val="21"/>
              </w:rPr>
              <w:t>＜200</w:t>
            </w:r>
          </w:p>
        </w:tc>
        <w:tc>
          <w:tcPr>
            <w:tcW w:w="2541"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50＜LD</w:t>
            </w:r>
            <w:r w:rsidRPr="00086189">
              <w:rPr>
                <w:rFonts w:asciiTheme="minorEastAsia" w:hAnsiTheme="minorEastAsia" w:cs="Times New Roman" w:hint="eastAsia"/>
                <w:sz w:val="18"/>
                <w:szCs w:val="21"/>
                <w:vertAlign w:val="subscript"/>
              </w:rPr>
              <w:t>50</w:t>
            </w:r>
            <w:r w:rsidRPr="00086189">
              <w:rPr>
                <w:rFonts w:asciiTheme="minorEastAsia" w:hAnsiTheme="minorEastAsia" w:cs="Times New Roman" w:hint="eastAsia"/>
                <w:sz w:val="18"/>
                <w:szCs w:val="21"/>
              </w:rPr>
              <w:t>＜400</w:t>
            </w:r>
          </w:p>
        </w:tc>
        <w:tc>
          <w:tcPr>
            <w:tcW w:w="2820"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0.5＜LC</w:t>
            </w:r>
            <w:r w:rsidRPr="00086189">
              <w:rPr>
                <w:rFonts w:asciiTheme="minorEastAsia" w:hAnsiTheme="minorEastAsia" w:cs="Times New Roman" w:hint="eastAsia"/>
                <w:sz w:val="18"/>
                <w:szCs w:val="21"/>
                <w:vertAlign w:val="subscript"/>
              </w:rPr>
              <w:t>50</w:t>
            </w:r>
            <w:r w:rsidRPr="00086189">
              <w:rPr>
                <w:rFonts w:asciiTheme="minorEastAsia" w:hAnsiTheme="minorEastAsia" w:cs="Times New Roman" w:hint="eastAsia"/>
                <w:sz w:val="18"/>
                <w:szCs w:val="21"/>
              </w:rPr>
              <w:t>＜2</w:t>
            </w:r>
          </w:p>
        </w:tc>
      </w:tr>
      <w:tr w:rsidR="00833FDB" w:rsidRPr="00086189">
        <w:trPr>
          <w:trHeight w:val="340"/>
        </w:trPr>
        <w:tc>
          <w:tcPr>
            <w:tcW w:w="897" w:type="dxa"/>
            <w:vMerge w:val="restart"/>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易燃</w:t>
            </w:r>
          </w:p>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lastRenderedPageBreak/>
              <w:t>物质</w:t>
            </w:r>
          </w:p>
        </w:tc>
        <w:tc>
          <w:tcPr>
            <w:tcW w:w="488"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lastRenderedPageBreak/>
              <w:t>1</w:t>
            </w:r>
          </w:p>
        </w:tc>
        <w:tc>
          <w:tcPr>
            <w:tcW w:w="7902" w:type="dxa"/>
            <w:gridSpan w:val="3"/>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可燃气体——在常压下以气态存在并与空气混合形成可燃混合物；其沸点（常压下）是20℃或20℃</w:t>
            </w:r>
            <w:r w:rsidRPr="00086189">
              <w:rPr>
                <w:rFonts w:asciiTheme="minorEastAsia" w:hAnsiTheme="minorEastAsia" w:cs="Times New Roman" w:hint="eastAsia"/>
                <w:sz w:val="18"/>
                <w:szCs w:val="21"/>
              </w:rPr>
              <w:lastRenderedPageBreak/>
              <w:t>以下的物质。</w:t>
            </w:r>
          </w:p>
        </w:tc>
      </w:tr>
      <w:tr w:rsidR="00833FDB" w:rsidRPr="00086189">
        <w:trPr>
          <w:trHeight w:val="340"/>
        </w:trPr>
        <w:tc>
          <w:tcPr>
            <w:tcW w:w="897" w:type="dxa"/>
            <w:vMerge/>
            <w:tcBorders>
              <w:top w:val="single" w:sz="4" w:space="0" w:color="auto"/>
              <w:left w:val="single" w:sz="4" w:space="0" w:color="auto"/>
              <w:bottom w:val="single" w:sz="4" w:space="0" w:color="auto"/>
              <w:right w:val="single" w:sz="4" w:space="0" w:color="auto"/>
            </w:tcBorders>
            <w:vAlign w:val="center"/>
          </w:tcPr>
          <w:p w:rsidR="00833FDB" w:rsidRPr="00086189" w:rsidRDefault="00833FDB" w:rsidP="000E19CE">
            <w:pPr>
              <w:widowControl/>
              <w:jc w:val="left"/>
              <w:rPr>
                <w:rFonts w:asciiTheme="minorEastAsia" w:hAnsiTheme="minorEastAsia" w:cs="Times New Roman"/>
                <w:sz w:val="18"/>
                <w:szCs w:val="21"/>
              </w:rPr>
            </w:pPr>
          </w:p>
        </w:tc>
        <w:tc>
          <w:tcPr>
            <w:tcW w:w="488"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2</w:t>
            </w:r>
          </w:p>
        </w:tc>
        <w:tc>
          <w:tcPr>
            <w:tcW w:w="7902" w:type="dxa"/>
            <w:gridSpan w:val="3"/>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易燃液体——闪点低于21℃，沸点高于20℃的物质。</w:t>
            </w:r>
          </w:p>
        </w:tc>
      </w:tr>
      <w:tr w:rsidR="00833FDB" w:rsidRPr="00086189">
        <w:trPr>
          <w:trHeight w:val="340"/>
        </w:trPr>
        <w:tc>
          <w:tcPr>
            <w:tcW w:w="897" w:type="dxa"/>
            <w:vMerge/>
            <w:tcBorders>
              <w:top w:val="single" w:sz="4" w:space="0" w:color="auto"/>
              <w:left w:val="single" w:sz="4" w:space="0" w:color="auto"/>
              <w:bottom w:val="single" w:sz="4" w:space="0" w:color="auto"/>
              <w:right w:val="single" w:sz="4" w:space="0" w:color="auto"/>
            </w:tcBorders>
            <w:vAlign w:val="center"/>
          </w:tcPr>
          <w:p w:rsidR="00833FDB" w:rsidRPr="00086189" w:rsidRDefault="00833FDB" w:rsidP="000E19CE">
            <w:pPr>
              <w:widowControl/>
              <w:jc w:val="left"/>
              <w:rPr>
                <w:rFonts w:asciiTheme="minorEastAsia" w:hAnsiTheme="minorEastAsia" w:cs="Times New Roman"/>
                <w:sz w:val="18"/>
                <w:szCs w:val="21"/>
              </w:rPr>
            </w:pPr>
          </w:p>
        </w:tc>
        <w:tc>
          <w:tcPr>
            <w:tcW w:w="488" w:type="dxa"/>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3</w:t>
            </w:r>
          </w:p>
        </w:tc>
        <w:tc>
          <w:tcPr>
            <w:tcW w:w="7902" w:type="dxa"/>
            <w:gridSpan w:val="3"/>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可燃液体——闪点低于55℃，压力下保持液态，在实际操作条件下（如高温高压）可以引起重大事故的物质。</w:t>
            </w:r>
          </w:p>
        </w:tc>
      </w:tr>
      <w:tr w:rsidR="00833FDB" w:rsidRPr="00086189">
        <w:trPr>
          <w:trHeight w:val="340"/>
        </w:trPr>
        <w:tc>
          <w:tcPr>
            <w:tcW w:w="1385" w:type="dxa"/>
            <w:gridSpan w:val="2"/>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爆炸性物质</w:t>
            </w:r>
          </w:p>
        </w:tc>
        <w:tc>
          <w:tcPr>
            <w:tcW w:w="7902" w:type="dxa"/>
            <w:gridSpan w:val="3"/>
            <w:tcBorders>
              <w:top w:val="single" w:sz="4" w:space="0" w:color="auto"/>
              <w:left w:val="single" w:sz="4" w:space="0" w:color="auto"/>
              <w:bottom w:val="single" w:sz="4" w:space="0" w:color="auto"/>
              <w:right w:val="single" w:sz="4" w:space="0" w:color="auto"/>
            </w:tcBorders>
            <w:vAlign w:val="center"/>
          </w:tcPr>
          <w:p w:rsidR="00833FDB" w:rsidRPr="00086189" w:rsidRDefault="00086189" w:rsidP="000E19CE">
            <w:pPr>
              <w:jc w:val="left"/>
              <w:rPr>
                <w:rFonts w:asciiTheme="minorEastAsia" w:hAnsiTheme="minorEastAsia" w:cs="Times New Roman"/>
                <w:sz w:val="18"/>
                <w:szCs w:val="21"/>
              </w:rPr>
            </w:pPr>
            <w:r w:rsidRPr="00086189">
              <w:rPr>
                <w:rFonts w:asciiTheme="minorEastAsia" w:hAnsiTheme="minorEastAsia" w:cs="Times New Roman" w:hint="eastAsia"/>
                <w:sz w:val="18"/>
                <w:szCs w:val="21"/>
              </w:rPr>
              <w:t>在火焰影响下可以爆炸，或者对冲击、摩擦比硝基苯更为敏感的物质。</w:t>
            </w:r>
          </w:p>
        </w:tc>
      </w:tr>
    </w:tbl>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根据本项目生产工艺特点，项目涉及到的危险物料包括原料（包括辅助材料、燃料）、中间产品和产品、副产品。</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sz w:val="24"/>
        </w:rPr>
        <w:t>1、列入《危险化学品名录》的化学品</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列入《危险化学品名录》（</w:t>
      </w:r>
      <w:r w:rsidRPr="0015066A">
        <w:rPr>
          <w:rFonts w:asciiTheme="minorEastAsia" w:hAnsiTheme="minorEastAsia" w:hint="eastAsia"/>
          <w:sz w:val="24"/>
        </w:rPr>
        <w:t>2018</w:t>
      </w:r>
      <w:r w:rsidRPr="0015066A">
        <w:rPr>
          <w:rFonts w:asciiTheme="minorEastAsia" w:hAnsiTheme="minorEastAsia"/>
          <w:sz w:val="24"/>
        </w:rPr>
        <w:t>版）的危险化学品见表</w:t>
      </w:r>
      <w:r w:rsidRPr="0015066A">
        <w:rPr>
          <w:rFonts w:asciiTheme="minorEastAsia" w:hAnsiTheme="minorEastAsia" w:hint="eastAsia"/>
          <w:sz w:val="24"/>
        </w:rPr>
        <w:t>3-3</w:t>
      </w:r>
      <w:r w:rsidRPr="0015066A">
        <w:rPr>
          <w:rFonts w:asciiTheme="minorEastAsia" w:hAnsiTheme="minorEastAsia"/>
          <w:sz w:val="24"/>
        </w:rPr>
        <w:t>。</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sz w:val="24"/>
        </w:rPr>
        <w:t>2、首批重点监管的危险化学品</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工程中列入《首批重点监管的危险化学品名录》的危险化学品有14种：原油、石脑油、汽油、液化气、氢气、丙烯、苯、甲醇、MTBE、硫化氢、氨、甲烷、二氧化硫、一氧化碳。</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sz w:val="24"/>
        </w:rPr>
        <w:t>3、第二批重点监管危险化学品名</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工程不涉及《第二批重点监管的危险化学品名录》（安监总管三〔2013〕12号）中的危险化学品。</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sz w:val="24"/>
        </w:rPr>
        <w:t>4、列入《剧毒物品名录》的危险化学品</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工程涉及的二甲基二硫被列入《剧毒化学品名录》（201</w:t>
      </w:r>
      <w:r w:rsidRPr="001566E8">
        <w:rPr>
          <w:rFonts w:asciiTheme="minorEastAsia" w:hAnsiTheme="minorEastAsia" w:hint="eastAsia"/>
          <w:sz w:val="24"/>
        </w:rPr>
        <w:t>8</w:t>
      </w:r>
      <w:r w:rsidRPr="001566E8">
        <w:rPr>
          <w:rFonts w:asciiTheme="minorEastAsia" w:hAnsiTheme="minorEastAsia"/>
          <w:sz w:val="24"/>
        </w:rPr>
        <w:t>年版）。</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炼油项目主要原辅材料、产品、中间产品主要有原油、汽油、氢气、苯、硫化氢、氨等20余种，其火灾爆炸危险特性</w:t>
      </w:r>
      <w:r w:rsidRPr="001566E8">
        <w:rPr>
          <w:rFonts w:asciiTheme="minorEastAsia" w:hAnsiTheme="minorEastAsia" w:hint="eastAsia"/>
          <w:sz w:val="24"/>
        </w:rPr>
        <w:t>见表3-4。</w:t>
      </w:r>
    </w:p>
    <w:p w:rsidR="00833FDB" w:rsidRPr="00086189" w:rsidRDefault="00086189" w:rsidP="00671883">
      <w:pPr>
        <w:ind w:firstLineChars="200" w:firstLine="422"/>
        <w:jc w:val="center"/>
        <w:rPr>
          <w:rFonts w:asciiTheme="minorEastAsia" w:hAnsiTheme="minorEastAsia"/>
          <w:b/>
          <w:szCs w:val="21"/>
        </w:rPr>
      </w:pPr>
      <w:r w:rsidRPr="00086189">
        <w:rPr>
          <w:rFonts w:asciiTheme="minorEastAsia" w:hAnsiTheme="minorEastAsia"/>
          <w:b/>
          <w:szCs w:val="21"/>
        </w:rPr>
        <w:t>表</w:t>
      </w:r>
      <w:r w:rsidRPr="00086189">
        <w:rPr>
          <w:rFonts w:asciiTheme="minorEastAsia" w:hAnsiTheme="minorEastAsia" w:hint="eastAsia"/>
          <w:b/>
          <w:szCs w:val="21"/>
        </w:rPr>
        <w:t>3-3</w:t>
      </w:r>
      <w:r w:rsidRPr="00086189">
        <w:rPr>
          <w:rFonts w:asciiTheme="minorEastAsia" w:hAnsiTheme="minorEastAsia"/>
          <w:b/>
          <w:szCs w:val="21"/>
        </w:rPr>
        <w:t xml:space="preserve"> 列入《危险化学品名录》（20</w:t>
      </w:r>
      <w:r w:rsidRPr="00086189">
        <w:rPr>
          <w:rFonts w:asciiTheme="minorEastAsia" w:hAnsiTheme="minorEastAsia" w:hint="eastAsia"/>
          <w:b/>
          <w:szCs w:val="21"/>
        </w:rPr>
        <w:t>18</w:t>
      </w:r>
      <w:r w:rsidRPr="00086189">
        <w:rPr>
          <w:rFonts w:asciiTheme="minorEastAsia" w:hAnsiTheme="minorEastAsia"/>
          <w:b/>
          <w:szCs w:val="21"/>
        </w:rPr>
        <w:t>2版）的危险化学品</w:t>
      </w:r>
    </w:p>
    <w:tbl>
      <w:tblPr>
        <w:tblW w:w="928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707"/>
        <w:gridCol w:w="1926"/>
        <w:gridCol w:w="2940"/>
        <w:gridCol w:w="1857"/>
        <w:gridCol w:w="1857"/>
      </w:tblGrid>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序号</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危险物料名称</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主（次）危险性类别</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危险货物编号</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UN号</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原油</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第3.2类中闪点易燃液体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32003</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1267</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石脑油</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第3.2类中闪点易燃液体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32004</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1256，2553</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汽油</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第3.1类低闪点易燃液体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31001</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1203</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液化气</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第2.1类易燃气体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21053</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1075</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5</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氢气</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第2.1类易燃气体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21001</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1049</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6</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丙烯</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第2.1类易燃气体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21018</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1077</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7</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苯</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第3.2类中闪点易燃液体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32050</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1114</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8</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甲醇</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第3.2类中闪点易燃液体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32058</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1230</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9</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MTBE</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第3.2类中闪点液体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32084</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2398</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二甲基二硫</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第3.2类中闪点易燃液体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32114</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2381</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lastRenderedPageBreak/>
              <w:t>11</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硫磺</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第4.1类易燃固体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41501</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1350，2448</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12</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硫化氢</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第2.1类易燃气体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21006</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1053</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13</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氨</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第2.3类有毒气体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23003</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1005</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14</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甲烷（压缩的）</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第2.1类易燃气体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21007</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1971</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15</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二氧化硫</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第2.3类有毒气体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23012</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1079</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16</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全氯乙烯</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第6.1类毒害品</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61580</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1897</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17</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二氧化碳</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第2.2类不燃气体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22019</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1013</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18</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一氧化碳</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第2.1类易燃气体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21005</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1016</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19</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硫酸</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第8.1类酸性腐蚀品</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81007</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1830</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20</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盐酸</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第8.1类酸性腐蚀品</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81013</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1789</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21</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氢氧化钠</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第8.2类碱性腐蚀品</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82001</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1823</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22</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氮气（压缩的）</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第2.2类不燃气体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22005</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1066</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23</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空气（压缩的）</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第2.2类不燃气体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22003</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1002</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24</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六氟化硫</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第2.2类不燃气体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22021</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1080</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25</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戊烷</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第3.1类低闪点易燃液体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31002</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1265</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26</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三乙基铝</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第4.2类自燃物品</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42002</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3051</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27</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丙烷</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第2.1类易燃气体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21011</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1978</w:t>
            </w:r>
          </w:p>
        </w:tc>
      </w:tr>
      <w:tr w:rsidR="00833FDB" w:rsidRPr="00086189">
        <w:trPr>
          <w:trHeight w:val="397"/>
        </w:trPr>
        <w:tc>
          <w:tcPr>
            <w:tcW w:w="70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28</w:t>
            </w:r>
          </w:p>
        </w:tc>
        <w:tc>
          <w:tcPr>
            <w:tcW w:w="1926"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煤油</w:t>
            </w:r>
          </w:p>
        </w:tc>
        <w:tc>
          <w:tcPr>
            <w:tcW w:w="2940"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第3.3类高闪点易燃液体</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33501</w:t>
            </w:r>
          </w:p>
        </w:tc>
        <w:tc>
          <w:tcPr>
            <w:tcW w:w="1857" w:type="dxa"/>
            <w:shd w:val="clear" w:color="auto" w:fill="auto"/>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1223</w:t>
            </w:r>
          </w:p>
        </w:tc>
      </w:tr>
    </w:tbl>
    <w:p w:rsidR="00833FDB" w:rsidRPr="00086189" w:rsidRDefault="00833FDB" w:rsidP="000E19CE">
      <w:pPr>
        <w:spacing w:line="500" w:lineRule="exact"/>
        <w:ind w:firstLineChars="225" w:firstLine="540"/>
        <w:jc w:val="left"/>
        <w:rPr>
          <w:rFonts w:asciiTheme="minorEastAsia" w:hAnsiTheme="minorEastAsia"/>
          <w:sz w:val="24"/>
        </w:rPr>
      </w:pPr>
    </w:p>
    <w:p w:rsidR="00833FDB" w:rsidRPr="00086189" w:rsidRDefault="00086189" w:rsidP="000E19CE">
      <w:pPr>
        <w:widowControl/>
        <w:spacing w:line="360" w:lineRule="auto"/>
        <w:ind w:firstLineChars="200" w:firstLine="480"/>
        <w:jc w:val="left"/>
        <w:rPr>
          <w:rFonts w:asciiTheme="minorEastAsia" w:hAnsiTheme="minorEastAsia"/>
          <w:sz w:val="24"/>
        </w:rPr>
        <w:sectPr w:rsidR="00833FDB" w:rsidRPr="00086189">
          <w:pgSz w:w="11906" w:h="16838"/>
          <w:pgMar w:top="1440" w:right="1134" w:bottom="1440" w:left="1701" w:header="851" w:footer="567" w:gutter="0"/>
          <w:cols w:space="720"/>
          <w:docGrid w:type="linesAndChars" w:linePitch="312"/>
        </w:sectPr>
      </w:pPr>
      <w:r w:rsidRPr="00086189">
        <w:rPr>
          <w:rFonts w:asciiTheme="minorEastAsia" w:hAnsiTheme="minorEastAsia"/>
          <w:sz w:val="24"/>
        </w:rPr>
        <w:br w:type="page"/>
      </w:r>
    </w:p>
    <w:p w:rsidR="00833FDB" w:rsidRPr="00086189" w:rsidRDefault="00086189" w:rsidP="00671883">
      <w:pPr>
        <w:ind w:firstLineChars="250" w:firstLine="552"/>
        <w:jc w:val="center"/>
        <w:rPr>
          <w:rFonts w:asciiTheme="minorEastAsia" w:hAnsiTheme="minorEastAsia"/>
          <w:b/>
          <w:sz w:val="22"/>
        </w:rPr>
      </w:pPr>
      <w:r w:rsidRPr="00086189">
        <w:rPr>
          <w:rFonts w:asciiTheme="minorEastAsia" w:hAnsiTheme="minorEastAsia" w:cs="Times New Roman" w:hint="eastAsia"/>
          <w:b/>
          <w:bCs/>
          <w:sz w:val="22"/>
        </w:rPr>
        <w:lastRenderedPageBreak/>
        <w:t xml:space="preserve">表3-4  </w:t>
      </w:r>
      <w:r w:rsidRPr="00086189">
        <w:rPr>
          <w:rFonts w:asciiTheme="minorEastAsia" w:hAnsiTheme="minorEastAsia"/>
          <w:b/>
          <w:sz w:val="22"/>
        </w:rPr>
        <w:t>危险化学品性质表</w:t>
      </w:r>
    </w:p>
    <w:tbl>
      <w:tblPr>
        <w:tblW w:w="1417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397"/>
        <w:gridCol w:w="1108"/>
        <w:gridCol w:w="1157"/>
        <w:gridCol w:w="3541"/>
        <w:gridCol w:w="1137"/>
        <w:gridCol w:w="992"/>
        <w:gridCol w:w="992"/>
        <w:gridCol w:w="850"/>
        <w:gridCol w:w="3359"/>
        <w:gridCol w:w="641"/>
      </w:tblGrid>
      <w:tr w:rsidR="00833FDB" w:rsidRPr="00086189">
        <w:trPr>
          <w:cantSplit/>
          <w:trHeight w:val="416"/>
          <w:jc w:val="center"/>
        </w:trPr>
        <w:tc>
          <w:tcPr>
            <w:tcW w:w="397" w:type="dxa"/>
            <w:vMerge w:val="restart"/>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序号</w:t>
            </w:r>
          </w:p>
        </w:tc>
        <w:tc>
          <w:tcPr>
            <w:tcW w:w="1108" w:type="dxa"/>
            <w:vMerge w:val="restart"/>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名称</w:t>
            </w:r>
          </w:p>
        </w:tc>
        <w:tc>
          <w:tcPr>
            <w:tcW w:w="1157" w:type="dxa"/>
            <w:vMerge w:val="restart"/>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危险化学品编号/化学品名录CAS</w:t>
            </w:r>
          </w:p>
        </w:tc>
        <w:tc>
          <w:tcPr>
            <w:tcW w:w="3541" w:type="dxa"/>
            <w:vMerge w:val="restart"/>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物化性质</w:t>
            </w:r>
          </w:p>
        </w:tc>
        <w:tc>
          <w:tcPr>
            <w:tcW w:w="3971" w:type="dxa"/>
            <w:gridSpan w:val="4"/>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危险性</w:t>
            </w:r>
          </w:p>
        </w:tc>
        <w:tc>
          <w:tcPr>
            <w:tcW w:w="4000" w:type="dxa"/>
            <w:gridSpan w:val="2"/>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毒性及危害性</w:t>
            </w:r>
          </w:p>
        </w:tc>
      </w:tr>
      <w:tr w:rsidR="00833FDB" w:rsidRPr="00086189">
        <w:trPr>
          <w:cantSplit/>
          <w:trHeight w:val="340"/>
          <w:jc w:val="center"/>
        </w:trPr>
        <w:tc>
          <w:tcPr>
            <w:tcW w:w="397" w:type="dxa"/>
            <w:vMerge/>
            <w:vAlign w:val="center"/>
          </w:tcPr>
          <w:p w:rsidR="00833FDB" w:rsidRPr="00086189" w:rsidRDefault="00833FDB" w:rsidP="000E19CE">
            <w:pPr>
              <w:adjustRightInd w:val="0"/>
              <w:snapToGrid w:val="0"/>
              <w:jc w:val="left"/>
              <w:rPr>
                <w:rFonts w:asciiTheme="minorEastAsia" w:hAnsiTheme="minorEastAsia"/>
                <w:sz w:val="18"/>
                <w:szCs w:val="18"/>
              </w:rPr>
            </w:pPr>
          </w:p>
        </w:tc>
        <w:tc>
          <w:tcPr>
            <w:tcW w:w="1108" w:type="dxa"/>
            <w:vMerge/>
            <w:vAlign w:val="center"/>
          </w:tcPr>
          <w:p w:rsidR="00833FDB" w:rsidRPr="00086189" w:rsidRDefault="00833FDB" w:rsidP="000E19CE">
            <w:pPr>
              <w:adjustRightInd w:val="0"/>
              <w:snapToGrid w:val="0"/>
              <w:jc w:val="left"/>
              <w:rPr>
                <w:rFonts w:asciiTheme="minorEastAsia" w:hAnsiTheme="minorEastAsia"/>
                <w:sz w:val="18"/>
                <w:szCs w:val="18"/>
              </w:rPr>
            </w:pPr>
          </w:p>
        </w:tc>
        <w:tc>
          <w:tcPr>
            <w:tcW w:w="1157" w:type="dxa"/>
            <w:vMerge/>
            <w:vAlign w:val="center"/>
          </w:tcPr>
          <w:p w:rsidR="00833FDB" w:rsidRPr="00086189" w:rsidRDefault="00833FDB" w:rsidP="000E19CE">
            <w:pPr>
              <w:adjustRightInd w:val="0"/>
              <w:snapToGrid w:val="0"/>
              <w:jc w:val="left"/>
              <w:rPr>
                <w:rFonts w:asciiTheme="minorEastAsia" w:hAnsiTheme="minorEastAsia"/>
                <w:sz w:val="18"/>
                <w:szCs w:val="18"/>
              </w:rPr>
            </w:pPr>
          </w:p>
        </w:tc>
        <w:tc>
          <w:tcPr>
            <w:tcW w:w="3541" w:type="dxa"/>
            <w:vMerge/>
            <w:vAlign w:val="center"/>
          </w:tcPr>
          <w:p w:rsidR="00833FDB" w:rsidRPr="00086189" w:rsidRDefault="00833FDB" w:rsidP="000E19CE">
            <w:pPr>
              <w:adjustRightInd w:val="0"/>
              <w:snapToGrid w:val="0"/>
              <w:jc w:val="left"/>
              <w:rPr>
                <w:rFonts w:asciiTheme="minorEastAsia" w:hAnsiTheme="minorEastAsia"/>
                <w:sz w:val="18"/>
                <w:szCs w:val="18"/>
              </w:rPr>
            </w:pP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闪点/自燃温度</w:t>
            </w:r>
            <w:r w:rsidRPr="00086189">
              <w:rPr>
                <w:rFonts w:asciiTheme="minorEastAsia" w:hAnsiTheme="minorEastAsia" w:cs="宋体" w:hint="eastAsia"/>
                <w:sz w:val="18"/>
                <w:szCs w:val="18"/>
              </w:rPr>
              <w:t>℃</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爆炸极限%</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（vol）</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危险特性</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火灾危险分类</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毒性及危害特征</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毒物危害分级</w:t>
            </w:r>
          </w:p>
        </w:tc>
      </w:tr>
      <w:tr w:rsidR="00833FDB" w:rsidRPr="00086189">
        <w:trPr>
          <w:cantSplit/>
          <w:trHeight w:val="340"/>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混合原油</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32003/</w:t>
            </w:r>
            <w:r w:rsidRPr="00086189">
              <w:rPr>
                <w:rFonts w:asciiTheme="minorEastAsia" w:hAnsiTheme="minorEastAsia"/>
                <w:sz w:val="18"/>
                <w:szCs w:val="18"/>
              </w:rPr>
              <w:softHyphen/>
              <w:t>1267</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液体，石油馏分，比重（20</w:t>
            </w:r>
            <w:r w:rsidRPr="00086189">
              <w:rPr>
                <w:rFonts w:asciiTheme="minorEastAsia" w:hAnsiTheme="minorEastAsia" w:cs="宋体" w:hint="eastAsia"/>
                <w:sz w:val="18"/>
                <w:szCs w:val="18"/>
              </w:rPr>
              <w:t>℃</w:t>
            </w:r>
            <w:r w:rsidRPr="00086189">
              <w:rPr>
                <w:rFonts w:asciiTheme="minorEastAsia" w:hAnsiTheme="minorEastAsia"/>
                <w:sz w:val="18"/>
                <w:szCs w:val="18"/>
              </w:rPr>
              <w:t>）为0.85451，总硫含量0.1047wt%</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-6.67～32.2/350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1.1～8.7</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易燃液体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vertAlign w:val="subscript"/>
              </w:rPr>
            </w:pPr>
            <w:r w:rsidRPr="00086189">
              <w:rPr>
                <w:rFonts w:asciiTheme="minorEastAsia" w:hAnsiTheme="minorEastAsia"/>
                <w:sz w:val="18"/>
                <w:szCs w:val="18"/>
              </w:rPr>
              <w:t>甲</w:t>
            </w:r>
            <w:r w:rsidRPr="00086189">
              <w:rPr>
                <w:rFonts w:asciiTheme="minorEastAsia" w:hAnsiTheme="minorEastAsia"/>
                <w:sz w:val="18"/>
                <w:szCs w:val="18"/>
                <w:vertAlign w:val="subscript"/>
              </w:rPr>
              <w:t>B</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可麻醉人体神经系统和引起肠功能紊乱，长期接触高浓度油气，可产生头昏、头疼、睡眠障碍等</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Ⅳ</w:t>
            </w:r>
          </w:p>
        </w:tc>
      </w:tr>
      <w:tr w:rsidR="00833FDB" w:rsidRPr="00086189">
        <w:trPr>
          <w:cantSplit/>
          <w:trHeight w:val="340"/>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石脑油</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32004/</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8006-61-9</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液体，石油馏分。沸点20-160。</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&lt;-20.0/510～530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1.2～6.0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易燃液体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甲</w:t>
            </w:r>
            <w:r w:rsidRPr="00086189">
              <w:rPr>
                <w:rFonts w:asciiTheme="minorEastAsia" w:hAnsiTheme="minorEastAsia"/>
                <w:sz w:val="18"/>
                <w:szCs w:val="18"/>
                <w:vertAlign w:val="subscript"/>
              </w:rPr>
              <w:t>B</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LD</w:t>
            </w:r>
            <w:r w:rsidRPr="00086189">
              <w:rPr>
                <w:rFonts w:asciiTheme="minorEastAsia" w:hAnsiTheme="minorEastAsia"/>
                <w:sz w:val="18"/>
                <w:szCs w:val="18"/>
                <w:vertAlign w:val="subscript"/>
              </w:rPr>
              <w:t>50</w:t>
            </w:r>
            <w:r w:rsidRPr="00086189">
              <w:rPr>
                <w:rFonts w:asciiTheme="minorEastAsia" w:hAnsiTheme="minorEastAsia"/>
                <w:sz w:val="18"/>
                <w:szCs w:val="18"/>
              </w:rPr>
              <w:t>: 16000mg/kg；</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可麻醉人体神经系统和引起肠功能紊乱，长期接触高浓度油气，可产生头昏、头疼、睡眠障碍等</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Ⅳ</w:t>
            </w:r>
          </w:p>
        </w:tc>
      </w:tr>
      <w:tr w:rsidR="00833FDB" w:rsidRPr="00086189">
        <w:trPr>
          <w:cantSplit/>
          <w:trHeight w:val="340"/>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3</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汽油</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32001/</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8006-61-9</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无色透明，相对密度0.86，沸点183.7</w:t>
            </w:r>
            <w:r w:rsidRPr="00086189">
              <w:rPr>
                <w:rFonts w:asciiTheme="minorEastAsia" w:hAnsiTheme="minorEastAsia" w:cs="宋体" w:hint="eastAsia"/>
                <w:sz w:val="18"/>
                <w:szCs w:val="18"/>
              </w:rPr>
              <w:t>℃</w:t>
            </w:r>
            <w:r w:rsidRPr="00086189">
              <w:rPr>
                <w:rFonts w:asciiTheme="minorEastAsia" w:hAnsiTheme="minorEastAsia"/>
                <w:sz w:val="18"/>
                <w:szCs w:val="18"/>
              </w:rPr>
              <w:t>。凝固点-42.85</w:t>
            </w:r>
            <w:r w:rsidRPr="00086189">
              <w:rPr>
                <w:rFonts w:asciiTheme="minorEastAsia" w:hAnsiTheme="minorEastAsia" w:cs="宋体" w:hint="eastAsia"/>
                <w:sz w:val="18"/>
                <w:szCs w:val="18"/>
              </w:rPr>
              <w:t>℃</w:t>
            </w:r>
            <w:r w:rsidRPr="00086189">
              <w:rPr>
                <w:rFonts w:asciiTheme="minorEastAsia" w:hAnsiTheme="minorEastAsia"/>
                <w:sz w:val="18"/>
                <w:szCs w:val="18"/>
              </w:rPr>
              <w:t>。不溶于水，溶于乙醇、苯等多数有机溶剂。</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&lt;-434/15～530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1.1～5.9</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易燃液体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甲</w:t>
            </w:r>
            <w:r w:rsidRPr="00086189">
              <w:rPr>
                <w:rFonts w:asciiTheme="minorEastAsia" w:hAnsiTheme="minorEastAsia"/>
                <w:sz w:val="18"/>
                <w:szCs w:val="18"/>
                <w:vertAlign w:val="subscript"/>
              </w:rPr>
              <w:t>B</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不仅有麻醉作用，而且影响脂肪代谢，导致中枢神经功能紊乱，甚至呼吸麻痹</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Ⅳ</w:t>
            </w:r>
          </w:p>
        </w:tc>
      </w:tr>
      <w:tr w:rsidR="00833FDB" w:rsidRPr="00086189">
        <w:trPr>
          <w:cantSplit/>
          <w:trHeight w:val="340"/>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4</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柴油</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/68334-30-5</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轻质</w:t>
            </w:r>
            <w:hyperlink r:id="rId15" w:tgtFrame="_blank" w:history="1">
              <w:r w:rsidRPr="00086189">
                <w:rPr>
                  <w:rFonts w:asciiTheme="minorEastAsia" w:hAnsiTheme="minorEastAsia"/>
                  <w:sz w:val="18"/>
                  <w:szCs w:val="18"/>
                </w:rPr>
                <w:t>石油产品</w:t>
              </w:r>
            </w:hyperlink>
            <w:r w:rsidRPr="00086189">
              <w:rPr>
                <w:rFonts w:asciiTheme="minorEastAsia" w:hAnsiTheme="minorEastAsia"/>
                <w:sz w:val="18"/>
                <w:szCs w:val="18"/>
              </w:rPr>
              <w:t>，复杂烃类(</w:t>
            </w:r>
            <w:hyperlink r:id="rId16" w:tgtFrame="_blank" w:history="1">
              <w:r w:rsidRPr="00086189">
                <w:rPr>
                  <w:rFonts w:asciiTheme="minorEastAsia" w:hAnsiTheme="minorEastAsia"/>
                  <w:sz w:val="18"/>
                  <w:szCs w:val="18"/>
                </w:rPr>
                <w:t>碳原子</w:t>
              </w:r>
            </w:hyperlink>
            <w:r w:rsidRPr="00086189">
              <w:rPr>
                <w:rFonts w:asciiTheme="minorEastAsia" w:hAnsiTheme="minorEastAsia"/>
                <w:sz w:val="18"/>
                <w:szCs w:val="18"/>
              </w:rPr>
              <w:t>数约10～22)混合物。易燃易挥发，不溶于水，</w:t>
            </w:r>
            <w:hyperlink r:id="rId17" w:tgtFrame="_blank" w:history="1">
              <w:r w:rsidRPr="00086189">
                <w:rPr>
                  <w:rFonts w:asciiTheme="minorEastAsia" w:hAnsiTheme="minorEastAsia"/>
                  <w:sz w:val="18"/>
                  <w:szCs w:val="18"/>
                </w:rPr>
                <w:t>易溶</w:t>
              </w:r>
            </w:hyperlink>
            <w:r w:rsidRPr="00086189">
              <w:rPr>
                <w:rFonts w:asciiTheme="minorEastAsia" w:hAnsiTheme="minorEastAsia"/>
                <w:sz w:val="18"/>
                <w:szCs w:val="18"/>
              </w:rPr>
              <w:t>于</w:t>
            </w:r>
            <w:hyperlink r:id="rId18" w:tgtFrame="_blank" w:history="1">
              <w:r w:rsidRPr="00086189">
                <w:rPr>
                  <w:rFonts w:asciiTheme="minorEastAsia" w:hAnsiTheme="minorEastAsia"/>
                  <w:sz w:val="18"/>
                  <w:szCs w:val="18"/>
                </w:rPr>
                <w:t>醇</w:t>
              </w:r>
            </w:hyperlink>
            <w:r w:rsidRPr="00086189">
              <w:rPr>
                <w:rFonts w:asciiTheme="minorEastAsia" w:hAnsiTheme="minorEastAsia"/>
                <w:sz w:val="18"/>
                <w:szCs w:val="18"/>
              </w:rPr>
              <w:t>和其他</w:t>
            </w:r>
            <w:hyperlink r:id="rId19" w:tgtFrame="_blank" w:history="1">
              <w:r w:rsidRPr="00086189">
                <w:rPr>
                  <w:rFonts w:asciiTheme="minorEastAsia" w:hAnsiTheme="minorEastAsia"/>
                  <w:sz w:val="18"/>
                  <w:szCs w:val="18"/>
                </w:rPr>
                <w:t>有机溶剂</w:t>
              </w:r>
            </w:hyperlink>
            <w:r w:rsidRPr="00086189">
              <w:rPr>
                <w:rFonts w:asciiTheme="minorEastAsia" w:hAnsiTheme="minorEastAsia"/>
                <w:sz w:val="18"/>
                <w:szCs w:val="18"/>
              </w:rPr>
              <w:t>。</w:t>
            </w:r>
            <w:hyperlink r:id="rId20" w:tgtFrame="_blank" w:history="1">
              <w:r w:rsidRPr="00086189">
                <w:rPr>
                  <w:rFonts w:asciiTheme="minorEastAsia" w:hAnsiTheme="minorEastAsia"/>
                  <w:sz w:val="18"/>
                  <w:szCs w:val="18"/>
                </w:rPr>
                <w:t>沸点</w:t>
              </w:r>
            </w:hyperlink>
            <w:r w:rsidRPr="00086189">
              <w:rPr>
                <w:rFonts w:asciiTheme="minorEastAsia" w:hAnsiTheme="minorEastAsia"/>
                <w:sz w:val="18"/>
                <w:szCs w:val="18"/>
              </w:rPr>
              <w:t>为282</w:t>
            </w:r>
            <w:r w:rsidRPr="00086189">
              <w:rPr>
                <w:rFonts w:asciiTheme="minorEastAsia" w:hAnsiTheme="minorEastAsia" w:cs="宋体" w:hint="eastAsia"/>
                <w:sz w:val="18"/>
                <w:szCs w:val="18"/>
              </w:rPr>
              <w:t>℃</w:t>
            </w:r>
            <w:r w:rsidRPr="00086189">
              <w:rPr>
                <w:rFonts w:asciiTheme="minorEastAsia" w:hAnsiTheme="minorEastAsia"/>
                <w:sz w:val="18"/>
                <w:szCs w:val="18"/>
              </w:rPr>
              <w:t xml:space="preserve"> ～338</w:t>
            </w:r>
            <w:r w:rsidRPr="00086189">
              <w:rPr>
                <w:rFonts w:asciiTheme="minorEastAsia" w:hAnsiTheme="minorEastAsia" w:cs="宋体" w:hint="eastAsia"/>
                <w:sz w:val="18"/>
                <w:szCs w:val="18"/>
              </w:rPr>
              <w:t>℃</w:t>
            </w:r>
            <w:r w:rsidRPr="00086189">
              <w:rPr>
                <w:rFonts w:asciiTheme="minorEastAsia" w:hAnsiTheme="minorEastAsia"/>
                <w:sz w:val="18"/>
                <w:szCs w:val="18"/>
              </w:rPr>
              <w:t>，熔点-18</w:t>
            </w:r>
            <w:r w:rsidRPr="00086189">
              <w:rPr>
                <w:rFonts w:asciiTheme="minorEastAsia" w:hAnsiTheme="minorEastAsia" w:cs="宋体" w:hint="eastAsia"/>
                <w:sz w:val="18"/>
                <w:szCs w:val="18"/>
              </w:rPr>
              <w:t>℃</w:t>
            </w:r>
            <w:r w:rsidRPr="00086189">
              <w:rPr>
                <w:rFonts w:asciiTheme="minorEastAsia" w:hAnsiTheme="minorEastAsia"/>
                <w:sz w:val="18"/>
                <w:szCs w:val="18"/>
              </w:rPr>
              <w:t>。</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38/257</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0.6～7.5</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乙</w:t>
            </w:r>
            <w:r w:rsidRPr="00086189">
              <w:rPr>
                <w:rFonts w:asciiTheme="minorEastAsia" w:hAnsiTheme="minorEastAsia"/>
                <w:sz w:val="18"/>
                <w:szCs w:val="18"/>
                <w:vertAlign w:val="subscript"/>
              </w:rPr>
              <w:t>B</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皮肤吸收为主、</w:t>
            </w:r>
            <w:hyperlink r:id="rId21" w:tgtFrame="_blank" w:history="1">
              <w:r w:rsidRPr="00086189">
                <w:rPr>
                  <w:rFonts w:asciiTheme="minorEastAsia" w:hAnsiTheme="minorEastAsia"/>
                  <w:sz w:val="18"/>
                  <w:szCs w:val="18"/>
                </w:rPr>
                <w:t>呼吸道</w:t>
              </w:r>
            </w:hyperlink>
            <w:r w:rsidRPr="00086189">
              <w:rPr>
                <w:rFonts w:asciiTheme="minorEastAsia" w:hAnsiTheme="minorEastAsia"/>
                <w:sz w:val="18"/>
                <w:szCs w:val="18"/>
              </w:rPr>
              <w:t>吸入；柴油的</w:t>
            </w:r>
            <w:hyperlink r:id="rId22" w:tgtFrame="_blank" w:history="1">
              <w:r w:rsidRPr="00086189">
                <w:rPr>
                  <w:rFonts w:asciiTheme="minorEastAsia" w:hAnsiTheme="minorEastAsia"/>
                  <w:sz w:val="18"/>
                  <w:szCs w:val="18"/>
                </w:rPr>
                <w:t>雾滴</w:t>
              </w:r>
            </w:hyperlink>
            <w:r w:rsidRPr="00086189">
              <w:rPr>
                <w:rFonts w:asciiTheme="minorEastAsia" w:hAnsiTheme="minorEastAsia"/>
                <w:sz w:val="18"/>
                <w:szCs w:val="18"/>
              </w:rPr>
              <w:t>吸入后可致</w:t>
            </w:r>
            <w:hyperlink r:id="rId23" w:tgtFrame="_blank" w:history="1">
              <w:r w:rsidRPr="00086189">
                <w:rPr>
                  <w:rFonts w:asciiTheme="minorEastAsia" w:hAnsiTheme="minorEastAsia"/>
                  <w:sz w:val="18"/>
                  <w:szCs w:val="18"/>
                </w:rPr>
                <w:t>吸入性肺炎</w:t>
              </w:r>
            </w:hyperlink>
            <w:r w:rsidRPr="00086189">
              <w:rPr>
                <w:rFonts w:asciiTheme="minorEastAsia" w:hAnsiTheme="minorEastAsia"/>
                <w:sz w:val="18"/>
                <w:szCs w:val="18"/>
              </w:rPr>
              <w:t>。皮肤接触柴油可致接触性皮炎。多见于两手、腕部与前臂。</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Ⅳ</w:t>
            </w:r>
          </w:p>
        </w:tc>
      </w:tr>
      <w:tr w:rsidR="00833FDB" w:rsidRPr="00086189">
        <w:trPr>
          <w:cantSplit/>
          <w:trHeight w:val="340"/>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5</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煤油</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33501/8008-20-6</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稻草色液体，由不同馏分的烃类化合物组成；凝固点: -47</w:t>
            </w:r>
            <w:r w:rsidRPr="00086189">
              <w:rPr>
                <w:rFonts w:asciiTheme="minorEastAsia" w:hAnsiTheme="minorEastAsia" w:cs="宋体" w:hint="eastAsia"/>
                <w:sz w:val="18"/>
                <w:szCs w:val="18"/>
              </w:rPr>
              <w:t>℃</w:t>
            </w:r>
            <w:r w:rsidRPr="00086189">
              <w:rPr>
                <w:rFonts w:asciiTheme="minorEastAsia" w:hAnsiTheme="minorEastAsia"/>
                <w:sz w:val="18"/>
                <w:szCs w:val="18"/>
              </w:rPr>
              <w:t xml:space="preserve">露天燃烧温度: 260-315 </w:t>
            </w:r>
            <w:r w:rsidRPr="00086189">
              <w:rPr>
                <w:rFonts w:asciiTheme="minorEastAsia" w:hAnsiTheme="minorEastAsia" w:cs="宋体" w:hint="eastAsia"/>
                <w:sz w:val="18"/>
                <w:szCs w:val="18"/>
              </w:rPr>
              <w:t>℃</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43~72/210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0.7~5.0</w:t>
            </w:r>
          </w:p>
        </w:tc>
        <w:tc>
          <w:tcPr>
            <w:tcW w:w="992" w:type="dxa"/>
            <w:vAlign w:val="center"/>
          </w:tcPr>
          <w:p w:rsidR="00833FDB" w:rsidRPr="00086189" w:rsidRDefault="00086189" w:rsidP="000E19CE">
            <w:pPr>
              <w:adjustRightInd w:val="0"/>
              <w:snapToGrid w:val="0"/>
              <w:jc w:val="left"/>
              <w:rPr>
                <w:rFonts w:asciiTheme="minorEastAsia" w:hAnsiTheme="minorEastAsia"/>
                <w:b/>
                <w:sz w:val="18"/>
                <w:szCs w:val="18"/>
              </w:rPr>
            </w:pPr>
            <w:r w:rsidRPr="00086189">
              <w:rPr>
                <w:rFonts w:asciiTheme="minorEastAsia" w:hAnsiTheme="minorEastAsia"/>
                <w:sz w:val="18"/>
                <w:szCs w:val="18"/>
              </w:rPr>
              <w:t>易燃液体</w:t>
            </w:r>
          </w:p>
        </w:tc>
        <w:tc>
          <w:tcPr>
            <w:tcW w:w="850" w:type="dxa"/>
            <w:vAlign w:val="center"/>
          </w:tcPr>
          <w:p w:rsidR="00833FDB" w:rsidRPr="00086189" w:rsidRDefault="00086189" w:rsidP="000E19CE">
            <w:pPr>
              <w:adjustRightInd w:val="0"/>
              <w:snapToGrid w:val="0"/>
              <w:jc w:val="left"/>
              <w:rPr>
                <w:rFonts w:asciiTheme="minorEastAsia" w:hAnsiTheme="minorEastAsia"/>
                <w:b/>
                <w:sz w:val="18"/>
                <w:szCs w:val="18"/>
              </w:rPr>
            </w:pPr>
            <w:r w:rsidRPr="00086189">
              <w:rPr>
                <w:rFonts w:asciiTheme="minorEastAsia" w:hAnsiTheme="minorEastAsia"/>
                <w:sz w:val="18"/>
                <w:szCs w:val="18"/>
              </w:rPr>
              <w:t>乙</w:t>
            </w:r>
            <w:r w:rsidRPr="00086189">
              <w:rPr>
                <w:rFonts w:asciiTheme="minorEastAsia" w:hAnsiTheme="minorEastAsia"/>
                <w:sz w:val="18"/>
                <w:szCs w:val="18"/>
                <w:vertAlign w:val="subscript"/>
              </w:rPr>
              <w:t>B</w:t>
            </w:r>
          </w:p>
        </w:tc>
        <w:tc>
          <w:tcPr>
            <w:tcW w:w="3359" w:type="dxa"/>
            <w:vAlign w:val="center"/>
          </w:tcPr>
          <w:p w:rsidR="00833FDB" w:rsidRPr="00086189" w:rsidRDefault="00086189" w:rsidP="000E19CE">
            <w:pPr>
              <w:adjustRightInd w:val="0"/>
              <w:snapToGrid w:val="0"/>
              <w:jc w:val="left"/>
              <w:rPr>
                <w:rFonts w:asciiTheme="minorEastAsia" w:hAnsiTheme="minorEastAsia"/>
                <w:b/>
                <w:sz w:val="18"/>
                <w:szCs w:val="18"/>
              </w:rPr>
            </w:pPr>
            <w:r w:rsidRPr="00086189">
              <w:rPr>
                <w:rFonts w:asciiTheme="minorEastAsia" w:hAnsiTheme="minorEastAsia"/>
                <w:sz w:val="18"/>
                <w:szCs w:val="18"/>
              </w:rPr>
              <w:t>LD50 3600mg/kg(大鼠经口)；用作喷气式飞机燃料</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w:t>
            </w:r>
          </w:p>
        </w:tc>
      </w:tr>
      <w:tr w:rsidR="00833FDB" w:rsidRPr="00086189">
        <w:trPr>
          <w:cantSplit/>
          <w:trHeight w:val="340"/>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6</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氢气</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32001/</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1333-74-0</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无色无味气体，熔点-259</w:t>
            </w:r>
            <w:r w:rsidRPr="00086189">
              <w:rPr>
                <w:rFonts w:asciiTheme="minorEastAsia" w:hAnsiTheme="minorEastAsia" w:cs="宋体" w:hint="eastAsia"/>
                <w:sz w:val="18"/>
                <w:szCs w:val="18"/>
              </w:rPr>
              <w:t>℃</w:t>
            </w:r>
            <w:r w:rsidRPr="00086189">
              <w:rPr>
                <w:rFonts w:asciiTheme="minorEastAsia" w:hAnsiTheme="minorEastAsia"/>
                <w:sz w:val="18"/>
                <w:szCs w:val="18"/>
              </w:rPr>
              <w:t>、沸点-253</w:t>
            </w:r>
            <w:r w:rsidRPr="00086189">
              <w:rPr>
                <w:rFonts w:asciiTheme="minorEastAsia" w:hAnsiTheme="minorEastAsia" w:cs="宋体" w:hint="eastAsia"/>
                <w:sz w:val="18"/>
                <w:szCs w:val="18"/>
              </w:rPr>
              <w:t>℃</w:t>
            </w:r>
            <w:r w:rsidRPr="00086189">
              <w:rPr>
                <w:rFonts w:asciiTheme="minorEastAsia" w:hAnsiTheme="minorEastAsia"/>
                <w:sz w:val="18"/>
                <w:szCs w:val="18"/>
              </w:rPr>
              <w:t>，不溶于水，不溶于乙醇、乙醚，化学性质稳定，</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bCs/>
                <w:sz w:val="18"/>
                <w:szCs w:val="18"/>
              </w:rPr>
              <w:t>/400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4.1～72</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易燃气体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甲</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通过呼吸道吸入，在生理学上是惰性气体，仅在高浓度时，引起窒息；在很高的分压下，氢气可呈现出麻醉作用</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Ⅳ</w:t>
            </w:r>
          </w:p>
        </w:tc>
      </w:tr>
      <w:tr w:rsidR="00833FDB" w:rsidRPr="00086189">
        <w:trPr>
          <w:cantSplit/>
          <w:trHeight w:val="340"/>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7</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甲醇</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32058/</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67-56-1</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无色澄清液体，有刺激性气味，燃烧热（kJ/mol）727.0；其蒸气与空气形成爆炸性混合物，遇明火、高热能引起燃烧爆炸。与氧化剂能发生强烈反应。</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11/385</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5.5~44.0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易燃液体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甲</w:t>
            </w:r>
            <w:r w:rsidRPr="00086189">
              <w:rPr>
                <w:rFonts w:asciiTheme="minorEastAsia" w:hAnsiTheme="minorEastAsia"/>
                <w:sz w:val="18"/>
                <w:szCs w:val="18"/>
                <w:vertAlign w:val="subscript"/>
              </w:rPr>
              <w:t>B</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对呼吸道及胃肠道粘膜有刺激作用，对血管神经有毒作用，引起血管痉挛，形成瘀血或出血；对视神经和视网膜有特殊的选择作用，使视网膜因缺乏营养血坏死</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Ⅲ</w:t>
            </w:r>
          </w:p>
        </w:tc>
      </w:tr>
      <w:tr w:rsidR="00833FDB" w:rsidRPr="00086189">
        <w:trPr>
          <w:cantSplit/>
          <w:trHeight w:val="340"/>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8</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液氨</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23003</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/7664-41-7</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无色</w:t>
            </w:r>
            <w:hyperlink r:id="rId24" w:tgtFrame="_blank" w:history="1">
              <w:r w:rsidRPr="00086189">
                <w:rPr>
                  <w:rFonts w:asciiTheme="minorEastAsia" w:hAnsiTheme="minorEastAsia"/>
                  <w:sz w:val="18"/>
                  <w:szCs w:val="18"/>
                </w:rPr>
                <w:t>液体</w:t>
              </w:r>
            </w:hyperlink>
            <w:r w:rsidRPr="00086189">
              <w:rPr>
                <w:rFonts w:asciiTheme="minorEastAsia" w:hAnsiTheme="minorEastAsia"/>
                <w:sz w:val="18"/>
                <w:szCs w:val="18"/>
              </w:rPr>
              <w:t>，有强烈刺激性气味，氨易溶于水，溶于水后形成铵根离子NH</w:t>
            </w:r>
            <w:r w:rsidRPr="00086189">
              <w:rPr>
                <w:rFonts w:asciiTheme="minorEastAsia" w:hAnsiTheme="minorEastAsia"/>
                <w:sz w:val="18"/>
                <w:szCs w:val="18"/>
                <w:vertAlign w:val="subscript"/>
              </w:rPr>
              <w:t>4+</w:t>
            </w:r>
            <w:r w:rsidRPr="00086189">
              <w:rPr>
                <w:rFonts w:asciiTheme="minorEastAsia" w:hAnsiTheme="minorEastAsia"/>
                <w:sz w:val="18"/>
                <w:szCs w:val="18"/>
              </w:rPr>
              <w:t>、氢氧根离子OH</w:t>
            </w:r>
            <w:r w:rsidRPr="00086189">
              <w:rPr>
                <w:rFonts w:asciiTheme="minorEastAsia" w:hAnsiTheme="minorEastAsia"/>
                <w:sz w:val="18"/>
                <w:szCs w:val="18"/>
                <w:vertAlign w:val="superscript"/>
              </w:rPr>
              <w:t>-</w:t>
            </w:r>
            <w:r w:rsidRPr="00086189">
              <w:rPr>
                <w:rFonts w:asciiTheme="minorEastAsia" w:hAnsiTheme="minorEastAsia"/>
                <w:sz w:val="18"/>
                <w:szCs w:val="18"/>
              </w:rPr>
              <w:t>，呈碱性的碱性溶液，具有</w:t>
            </w:r>
            <w:hyperlink r:id="rId25" w:tgtFrame="_blank" w:history="1">
              <w:r w:rsidRPr="00086189">
                <w:rPr>
                  <w:rFonts w:asciiTheme="minorEastAsia" w:hAnsiTheme="minorEastAsia"/>
                  <w:sz w:val="18"/>
                  <w:szCs w:val="18"/>
                </w:rPr>
                <w:t>腐蚀性</w:t>
              </w:r>
            </w:hyperlink>
            <w:r w:rsidRPr="00086189">
              <w:rPr>
                <w:rFonts w:asciiTheme="minorEastAsia" w:hAnsiTheme="minorEastAsia"/>
                <w:sz w:val="18"/>
                <w:szCs w:val="18"/>
              </w:rPr>
              <w:t>且容易挥发</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/651.1</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16～25</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有毒气体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乙</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LD50 350mg/kg(大鼠经口)；LC50 1390mg/m，4小时；氨进入人体后会阻碍</w:t>
            </w:r>
            <w:hyperlink r:id="rId26" w:tgtFrame="_blank" w:history="1">
              <w:r w:rsidRPr="00086189">
                <w:rPr>
                  <w:rFonts w:asciiTheme="minorEastAsia" w:hAnsiTheme="minorEastAsia"/>
                  <w:sz w:val="18"/>
                  <w:szCs w:val="18"/>
                </w:rPr>
                <w:t>三羧酸循环</w:t>
              </w:r>
            </w:hyperlink>
            <w:r w:rsidRPr="00086189">
              <w:rPr>
                <w:rFonts w:asciiTheme="minorEastAsia" w:hAnsiTheme="minorEastAsia"/>
                <w:sz w:val="18"/>
                <w:szCs w:val="18"/>
              </w:rPr>
              <w:t>，降低</w:t>
            </w:r>
            <w:hyperlink r:id="rId27" w:tgtFrame="_blank" w:history="1">
              <w:r w:rsidRPr="00086189">
                <w:rPr>
                  <w:rFonts w:asciiTheme="minorEastAsia" w:hAnsiTheme="minorEastAsia"/>
                  <w:sz w:val="18"/>
                  <w:szCs w:val="18"/>
                </w:rPr>
                <w:t>细胞色素氧化酶</w:t>
              </w:r>
            </w:hyperlink>
            <w:r w:rsidRPr="00086189">
              <w:rPr>
                <w:rFonts w:asciiTheme="minorEastAsia" w:hAnsiTheme="minorEastAsia"/>
                <w:sz w:val="18"/>
                <w:szCs w:val="18"/>
              </w:rPr>
              <w:t>的作用。致使脑氨增加，可产生</w:t>
            </w:r>
            <w:hyperlink r:id="rId28" w:tgtFrame="_blank" w:history="1">
              <w:r w:rsidRPr="00086189">
                <w:rPr>
                  <w:rFonts w:asciiTheme="minorEastAsia" w:hAnsiTheme="minorEastAsia"/>
                  <w:sz w:val="18"/>
                  <w:szCs w:val="18"/>
                </w:rPr>
                <w:t>神经</w:t>
              </w:r>
            </w:hyperlink>
            <w:r w:rsidRPr="00086189">
              <w:rPr>
                <w:rFonts w:asciiTheme="minorEastAsia" w:hAnsiTheme="minorEastAsia"/>
                <w:sz w:val="18"/>
                <w:szCs w:val="18"/>
              </w:rPr>
              <w:t>毒作用。高浓度氨可引起组织溶解坏死作用</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Ⅲ</w:t>
            </w:r>
          </w:p>
        </w:tc>
      </w:tr>
      <w:tr w:rsidR="00833FDB" w:rsidRPr="00086189">
        <w:trPr>
          <w:cantSplit/>
          <w:trHeight w:val="340"/>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lastRenderedPageBreak/>
              <w:t>9</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四氯乙烯</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61580</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/127-18-4</w:t>
            </w:r>
          </w:p>
        </w:tc>
        <w:tc>
          <w:tcPr>
            <w:tcW w:w="3541" w:type="dxa"/>
            <w:vAlign w:val="center"/>
          </w:tcPr>
          <w:p w:rsidR="00833FDB" w:rsidRPr="00086189" w:rsidRDefault="003650E8" w:rsidP="000E19CE">
            <w:pPr>
              <w:adjustRightInd w:val="0"/>
              <w:snapToGrid w:val="0"/>
              <w:jc w:val="left"/>
              <w:rPr>
                <w:rFonts w:asciiTheme="minorEastAsia" w:hAnsiTheme="minorEastAsia"/>
                <w:sz w:val="18"/>
                <w:szCs w:val="18"/>
              </w:rPr>
            </w:pPr>
            <w:hyperlink r:id="rId29" w:tgtFrame="_blank" w:history="1">
              <w:r w:rsidR="00086189" w:rsidRPr="00086189">
                <w:rPr>
                  <w:rFonts w:asciiTheme="minorEastAsia" w:hAnsiTheme="minorEastAsia"/>
                  <w:sz w:val="18"/>
                  <w:szCs w:val="18"/>
                </w:rPr>
                <w:t>有机化合物</w:t>
              </w:r>
            </w:hyperlink>
            <w:r w:rsidR="00086189" w:rsidRPr="00086189">
              <w:rPr>
                <w:rFonts w:asciiTheme="minorEastAsia" w:hAnsiTheme="minorEastAsia"/>
                <w:sz w:val="18"/>
                <w:szCs w:val="18"/>
              </w:rPr>
              <w:t>，有</w:t>
            </w:r>
            <w:hyperlink r:id="rId30" w:tgtFrame="_blank" w:history="1">
              <w:r w:rsidR="00086189" w:rsidRPr="00086189">
                <w:rPr>
                  <w:rFonts w:asciiTheme="minorEastAsia" w:hAnsiTheme="minorEastAsia"/>
                  <w:sz w:val="18"/>
                  <w:szCs w:val="18"/>
                </w:rPr>
                <w:t>氯仿</w:t>
              </w:r>
            </w:hyperlink>
            <w:r w:rsidR="00086189" w:rsidRPr="00086189">
              <w:rPr>
                <w:rFonts w:asciiTheme="minorEastAsia" w:hAnsiTheme="minorEastAsia"/>
                <w:sz w:val="18"/>
                <w:szCs w:val="18"/>
              </w:rPr>
              <w:t>样气味，不溶于水，可混溶于</w:t>
            </w:r>
            <w:hyperlink r:id="rId31" w:tgtFrame="_blank" w:history="1">
              <w:r w:rsidR="00086189" w:rsidRPr="00086189">
                <w:rPr>
                  <w:rFonts w:asciiTheme="minorEastAsia" w:hAnsiTheme="minorEastAsia"/>
                  <w:sz w:val="18"/>
                  <w:szCs w:val="18"/>
                </w:rPr>
                <w:t>乙醇</w:t>
              </w:r>
            </w:hyperlink>
            <w:r w:rsidR="00086189" w:rsidRPr="00086189">
              <w:rPr>
                <w:rFonts w:asciiTheme="minorEastAsia" w:hAnsiTheme="minorEastAsia"/>
                <w:sz w:val="18"/>
                <w:szCs w:val="18"/>
              </w:rPr>
              <w:t>、</w:t>
            </w:r>
            <w:hyperlink r:id="rId32" w:tgtFrame="_blank" w:history="1">
              <w:r w:rsidR="00086189" w:rsidRPr="00086189">
                <w:rPr>
                  <w:rFonts w:asciiTheme="minorEastAsia" w:hAnsiTheme="minorEastAsia"/>
                  <w:sz w:val="18"/>
                  <w:szCs w:val="18"/>
                </w:rPr>
                <w:t>乙醚</w:t>
              </w:r>
            </w:hyperlink>
            <w:r w:rsidR="00086189" w:rsidRPr="00086189">
              <w:rPr>
                <w:rFonts w:asciiTheme="minorEastAsia" w:hAnsiTheme="minorEastAsia"/>
                <w:sz w:val="18"/>
                <w:szCs w:val="18"/>
              </w:rPr>
              <w:t>等多数</w:t>
            </w:r>
            <w:hyperlink r:id="rId33" w:tgtFrame="_blank" w:history="1">
              <w:r w:rsidR="00086189" w:rsidRPr="00086189">
                <w:rPr>
                  <w:rFonts w:asciiTheme="minorEastAsia" w:hAnsiTheme="minorEastAsia"/>
                  <w:sz w:val="18"/>
                  <w:szCs w:val="18"/>
                </w:rPr>
                <w:t>有机溶剂</w:t>
              </w:r>
            </w:hyperlink>
            <w:r w:rsidR="00086189" w:rsidRPr="00086189">
              <w:rPr>
                <w:rFonts w:asciiTheme="minorEastAsia" w:hAnsiTheme="minorEastAsia"/>
                <w:sz w:val="18"/>
                <w:szCs w:val="18"/>
              </w:rPr>
              <w:t>。燃烧热(kJ/mol)：679.3</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毒害品</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LD50：（大鼠，经口）13g/kg；（小鼠，经口）8.4g/kg；一般不会燃烧，但长时间暴露在明火及</w:t>
            </w:r>
            <w:hyperlink r:id="rId34" w:tgtFrame="_blank" w:history="1">
              <w:r w:rsidRPr="00086189">
                <w:rPr>
                  <w:rFonts w:asciiTheme="minorEastAsia" w:hAnsiTheme="minorEastAsia"/>
                  <w:sz w:val="18"/>
                  <w:szCs w:val="18"/>
                </w:rPr>
                <w:t>高温</w:t>
              </w:r>
            </w:hyperlink>
            <w:r w:rsidRPr="00086189">
              <w:rPr>
                <w:rFonts w:asciiTheme="minorEastAsia" w:hAnsiTheme="minorEastAsia"/>
                <w:sz w:val="18"/>
                <w:szCs w:val="18"/>
              </w:rPr>
              <w:t>下仍能</w:t>
            </w:r>
            <w:hyperlink r:id="rId35" w:tgtFrame="_blank" w:history="1">
              <w:r w:rsidRPr="00086189">
                <w:rPr>
                  <w:rFonts w:asciiTheme="minorEastAsia" w:hAnsiTheme="minorEastAsia"/>
                  <w:sz w:val="18"/>
                  <w:szCs w:val="18"/>
                </w:rPr>
                <w:t>燃烧</w:t>
              </w:r>
            </w:hyperlink>
            <w:r w:rsidRPr="00086189">
              <w:rPr>
                <w:rFonts w:asciiTheme="minorEastAsia" w:hAnsiTheme="minorEastAsia"/>
                <w:sz w:val="18"/>
                <w:szCs w:val="18"/>
              </w:rPr>
              <w:t>。受高热分解产生有毒的腐蚀性烟气。</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Ⅳ</w:t>
            </w:r>
          </w:p>
        </w:tc>
      </w:tr>
      <w:tr w:rsidR="00833FDB" w:rsidRPr="00086189">
        <w:trPr>
          <w:cantSplit/>
          <w:trHeight w:val="340"/>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10</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液碱（30%）</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82001/-</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白色不透明固体，易潮解；其分子量为40.01，熔点318.4</w:t>
            </w:r>
            <w:r w:rsidRPr="00086189">
              <w:rPr>
                <w:rFonts w:asciiTheme="minorEastAsia" w:hAnsiTheme="minorEastAsia" w:cs="宋体" w:hint="eastAsia"/>
                <w:sz w:val="18"/>
                <w:szCs w:val="18"/>
              </w:rPr>
              <w:t>℃</w:t>
            </w:r>
            <w:r w:rsidRPr="00086189">
              <w:rPr>
                <w:rFonts w:asciiTheme="minorEastAsia" w:hAnsiTheme="minorEastAsia"/>
                <w:sz w:val="18"/>
                <w:szCs w:val="18"/>
              </w:rPr>
              <w:t>、沸点1390</w:t>
            </w:r>
            <w:r w:rsidRPr="00086189">
              <w:rPr>
                <w:rFonts w:asciiTheme="minorEastAsia" w:hAnsiTheme="minorEastAsia" w:cs="宋体" w:hint="eastAsia"/>
                <w:sz w:val="18"/>
                <w:szCs w:val="18"/>
              </w:rPr>
              <w:t>℃</w:t>
            </w:r>
            <w:r w:rsidRPr="00086189">
              <w:rPr>
                <w:rFonts w:asciiTheme="minorEastAsia" w:hAnsiTheme="minorEastAsia"/>
                <w:sz w:val="18"/>
                <w:szCs w:val="18"/>
              </w:rPr>
              <w:t>，易溶于水、乙醇、甘油，不溶于丙酮，化学性质稳定</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腐蚀品</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刺激咽喉和呼吸道、有强刺激性和腐蚀性</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Ⅳ</w:t>
            </w:r>
          </w:p>
        </w:tc>
      </w:tr>
      <w:tr w:rsidR="00833FDB" w:rsidRPr="00086189">
        <w:trPr>
          <w:cantSplit/>
          <w:trHeight w:val="340"/>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11</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环丁砜溶剂</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w:t>
            </w:r>
            <w:r w:rsidRPr="00086189">
              <w:rPr>
                <w:rFonts w:asciiTheme="minorEastAsia" w:hAnsiTheme="minorEastAsia"/>
                <w:bCs/>
                <w:sz w:val="18"/>
                <w:szCs w:val="18"/>
              </w:rPr>
              <w:t>126-33-0</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无色透明液体，相对密度1.2614，沸点287.3</w:t>
            </w:r>
            <w:r w:rsidRPr="00086189">
              <w:rPr>
                <w:rFonts w:asciiTheme="minorEastAsia" w:hAnsiTheme="minorEastAsia" w:cs="宋体" w:hint="eastAsia"/>
                <w:sz w:val="18"/>
                <w:szCs w:val="18"/>
              </w:rPr>
              <w:t>℃</w:t>
            </w:r>
            <w:r w:rsidRPr="00086189">
              <w:rPr>
                <w:rFonts w:asciiTheme="minorEastAsia" w:hAnsiTheme="minorEastAsia"/>
                <w:sz w:val="18"/>
                <w:szCs w:val="18"/>
              </w:rPr>
              <w:t>，凝固点27.4-27.8</w:t>
            </w:r>
            <w:r w:rsidRPr="00086189">
              <w:rPr>
                <w:rFonts w:asciiTheme="minorEastAsia" w:hAnsiTheme="minorEastAsia" w:cs="宋体" w:hint="eastAsia"/>
                <w:sz w:val="18"/>
                <w:szCs w:val="18"/>
              </w:rPr>
              <w:t>℃</w:t>
            </w:r>
            <w:r w:rsidRPr="00086189">
              <w:rPr>
                <w:rFonts w:asciiTheme="minorEastAsia" w:hAnsiTheme="minorEastAsia"/>
                <w:sz w:val="18"/>
                <w:szCs w:val="18"/>
              </w:rPr>
              <w:t>，可与水混溶，也溶于丙酮、甲苯、甲醇硫等，加热至220</w:t>
            </w:r>
            <w:r w:rsidRPr="00086189">
              <w:rPr>
                <w:rFonts w:asciiTheme="minorEastAsia" w:hAnsiTheme="minorEastAsia" w:cs="宋体" w:hint="eastAsia"/>
                <w:sz w:val="18"/>
                <w:szCs w:val="18"/>
              </w:rPr>
              <w:t>℃</w:t>
            </w:r>
            <w:r w:rsidRPr="00086189">
              <w:rPr>
                <w:rFonts w:asciiTheme="minorEastAsia" w:hAnsiTheme="minorEastAsia"/>
                <w:sz w:val="18"/>
                <w:szCs w:val="18"/>
              </w:rPr>
              <w:t>时部分分解。</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166</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可燃液体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丙</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对人体皮肤及粘膜有一定的腐蚀作用，受热分解出的二氧化硫，对人体有害；该品可燃，具腐蚀性，可致人体灼伤。</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Ⅳ</w:t>
            </w:r>
          </w:p>
        </w:tc>
      </w:tr>
      <w:tr w:rsidR="00833FDB" w:rsidRPr="00086189">
        <w:trPr>
          <w:cantSplit/>
          <w:trHeight w:val="340"/>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12</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乙醇胺（MDEA）</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82504/-</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无色液体，有氨的气味。相对密度1.02。熔点10.5</w:t>
            </w:r>
            <w:r w:rsidRPr="00086189">
              <w:rPr>
                <w:rFonts w:asciiTheme="minorEastAsia" w:hAnsiTheme="minorEastAsia" w:cs="宋体" w:hint="eastAsia"/>
                <w:sz w:val="18"/>
                <w:szCs w:val="18"/>
              </w:rPr>
              <w:t>℃</w:t>
            </w:r>
            <w:r w:rsidRPr="00086189">
              <w:rPr>
                <w:rFonts w:asciiTheme="minorEastAsia" w:hAnsiTheme="minorEastAsia"/>
                <w:sz w:val="18"/>
                <w:szCs w:val="18"/>
              </w:rPr>
              <w:t>，沸点170.5</w:t>
            </w:r>
            <w:r w:rsidRPr="00086189">
              <w:rPr>
                <w:rFonts w:asciiTheme="minorEastAsia" w:hAnsiTheme="minorEastAsia" w:cs="宋体" w:hint="eastAsia"/>
                <w:sz w:val="18"/>
                <w:szCs w:val="18"/>
              </w:rPr>
              <w:t>℃</w:t>
            </w:r>
            <w:r w:rsidRPr="00086189">
              <w:rPr>
                <w:rFonts w:asciiTheme="minorEastAsia" w:hAnsiTheme="minorEastAsia"/>
                <w:sz w:val="18"/>
                <w:szCs w:val="18"/>
              </w:rPr>
              <w:t>。与水混溶，可混溶乙醇、四氯化碳等。</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93</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可燃液体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丙</w:t>
            </w:r>
            <w:r w:rsidRPr="00086189">
              <w:rPr>
                <w:rFonts w:asciiTheme="minorEastAsia" w:hAnsiTheme="minorEastAsia"/>
                <w:sz w:val="18"/>
                <w:szCs w:val="18"/>
                <w:vertAlign w:val="subscript"/>
              </w:rPr>
              <w:t>A</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LD</w:t>
            </w:r>
            <w:r w:rsidRPr="00086189">
              <w:rPr>
                <w:rFonts w:asciiTheme="minorEastAsia" w:hAnsiTheme="minorEastAsia"/>
                <w:sz w:val="18"/>
                <w:szCs w:val="18"/>
                <w:vertAlign w:val="subscript"/>
              </w:rPr>
              <w:t>50</w:t>
            </w:r>
            <w:r w:rsidRPr="00086189">
              <w:rPr>
                <w:rFonts w:asciiTheme="minorEastAsia" w:hAnsiTheme="minorEastAsia"/>
                <w:sz w:val="18"/>
                <w:szCs w:val="18"/>
              </w:rPr>
              <w:t>: 1000mg/kg（兔经皮），LC</w:t>
            </w:r>
            <w:r w:rsidRPr="00086189">
              <w:rPr>
                <w:rFonts w:asciiTheme="minorEastAsia" w:hAnsiTheme="minorEastAsia"/>
                <w:sz w:val="18"/>
                <w:szCs w:val="18"/>
                <w:vertAlign w:val="subscript"/>
              </w:rPr>
              <w:t>50</w:t>
            </w:r>
            <w:r w:rsidRPr="00086189">
              <w:rPr>
                <w:rFonts w:asciiTheme="minorEastAsia" w:hAnsiTheme="minorEastAsia"/>
                <w:sz w:val="18"/>
                <w:szCs w:val="18"/>
              </w:rPr>
              <w:t>:2120mg/m</w:t>
            </w:r>
            <w:r w:rsidRPr="00086189">
              <w:rPr>
                <w:rFonts w:asciiTheme="minorEastAsia" w:hAnsiTheme="minorEastAsia"/>
                <w:sz w:val="18"/>
                <w:szCs w:val="18"/>
                <w:vertAlign w:val="superscript"/>
              </w:rPr>
              <w:t>3</w:t>
            </w:r>
            <w:r w:rsidRPr="00086189">
              <w:rPr>
                <w:rFonts w:asciiTheme="minorEastAsia" w:hAnsiTheme="minorEastAsia"/>
                <w:sz w:val="18"/>
                <w:szCs w:val="18"/>
              </w:rPr>
              <w:t>4小时（大鼠吸入）。</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对人的眼睛、皮肤粘、粘膜和呼吸道等有刺激作用</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Ⅲ</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13</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苯</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32050</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/71-43-2</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无色透明液体，有强烈芳香味。相对密度0.88。熔点5.5</w:t>
            </w:r>
            <w:r w:rsidRPr="00086189">
              <w:rPr>
                <w:rFonts w:asciiTheme="minorEastAsia" w:hAnsiTheme="minorEastAsia" w:cs="宋体" w:hint="eastAsia"/>
                <w:sz w:val="18"/>
                <w:szCs w:val="18"/>
              </w:rPr>
              <w:t>℃</w:t>
            </w:r>
            <w:r w:rsidRPr="00086189">
              <w:rPr>
                <w:rFonts w:asciiTheme="minorEastAsia" w:hAnsiTheme="minorEastAsia"/>
                <w:sz w:val="18"/>
                <w:szCs w:val="18"/>
              </w:rPr>
              <w:t>，沸点80.1</w:t>
            </w:r>
            <w:r w:rsidRPr="00086189">
              <w:rPr>
                <w:rFonts w:asciiTheme="minorEastAsia" w:hAnsiTheme="minorEastAsia" w:cs="宋体" w:hint="eastAsia"/>
                <w:sz w:val="18"/>
                <w:szCs w:val="18"/>
              </w:rPr>
              <w:t>℃</w:t>
            </w:r>
            <w:r w:rsidRPr="00086189">
              <w:rPr>
                <w:rFonts w:asciiTheme="minorEastAsia" w:hAnsiTheme="minorEastAsia"/>
                <w:sz w:val="18"/>
                <w:szCs w:val="18"/>
              </w:rPr>
              <w:t>。</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-11/560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1.3-7.1</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vertAlign w:val="subscript"/>
              </w:rPr>
            </w:pPr>
            <w:r w:rsidRPr="00086189">
              <w:rPr>
                <w:rFonts w:asciiTheme="minorEastAsia" w:hAnsiTheme="minorEastAsia"/>
                <w:sz w:val="18"/>
                <w:szCs w:val="18"/>
              </w:rPr>
              <w:t>易燃液体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vertAlign w:val="subscript"/>
              </w:rPr>
            </w:pPr>
            <w:r w:rsidRPr="00086189">
              <w:rPr>
                <w:rFonts w:asciiTheme="minorEastAsia" w:hAnsiTheme="minorEastAsia"/>
                <w:sz w:val="18"/>
                <w:szCs w:val="18"/>
              </w:rPr>
              <w:t>甲</w:t>
            </w:r>
            <w:r w:rsidRPr="00086189">
              <w:rPr>
                <w:rFonts w:asciiTheme="minorEastAsia" w:hAnsiTheme="minorEastAsia"/>
                <w:sz w:val="18"/>
                <w:szCs w:val="18"/>
                <w:vertAlign w:val="subscript"/>
              </w:rPr>
              <w:t>B</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vertAlign w:val="subscript"/>
              </w:rPr>
            </w:pPr>
            <w:r w:rsidRPr="00086189">
              <w:rPr>
                <w:rFonts w:asciiTheme="minorEastAsia" w:hAnsiTheme="minorEastAsia"/>
                <w:sz w:val="18"/>
                <w:szCs w:val="18"/>
              </w:rPr>
              <w:t>LD</w:t>
            </w:r>
            <w:r w:rsidRPr="00086189">
              <w:rPr>
                <w:rFonts w:asciiTheme="minorEastAsia" w:hAnsiTheme="minorEastAsia"/>
                <w:sz w:val="18"/>
                <w:szCs w:val="18"/>
                <w:vertAlign w:val="subscript"/>
              </w:rPr>
              <w:t>50</w:t>
            </w:r>
            <w:r w:rsidRPr="00086189">
              <w:rPr>
                <w:rFonts w:asciiTheme="minorEastAsia" w:hAnsiTheme="minorEastAsia"/>
                <w:sz w:val="18"/>
                <w:szCs w:val="18"/>
              </w:rPr>
              <w:t>: 3306mg/kg（大鼠经口）、48mg/kg（小鼠经皮）、LC</w:t>
            </w:r>
            <w:r w:rsidRPr="00086189">
              <w:rPr>
                <w:rFonts w:asciiTheme="minorEastAsia" w:hAnsiTheme="minorEastAsia"/>
                <w:sz w:val="18"/>
                <w:szCs w:val="18"/>
                <w:vertAlign w:val="subscript"/>
              </w:rPr>
              <w:t>50</w:t>
            </w:r>
            <w:r w:rsidRPr="00086189">
              <w:rPr>
                <w:rFonts w:asciiTheme="minorEastAsia" w:hAnsiTheme="minorEastAsia"/>
                <w:sz w:val="18"/>
                <w:szCs w:val="18"/>
              </w:rPr>
              <w:t>:10000ppm7小时（大鼠吸入），高浓度能引起人体急性中毒，严重的可因中枢神经麻痹而死亡；低浓度可导致慢性中毒，影响人的造血系统。</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Ⅰ</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14</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液化气</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21053</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/68476-85-7</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常温、常压下为无色气体，主要组分为C</w:t>
            </w:r>
            <w:r w:rsidRPr="00086189">
              <w:rPr>
                <w:rFonts w:asciiTheme="minorEastAsia" w:hAnsiTheme="minorEastAsia"/>
                <w:sz w:val="18"/>
                <w:szCs w:val="18"/>
                <w:vertAlign w:val="subscript"/>
              </w:rPr>
              <w:t>3</w:t>
            </w:r>
            <w:r w:rsidRPr="00086189">
              <w:rPr>
                <w:rFonts w:asciiTheme="minorEastAsia" w:hAnsiTheme="minorEastAsia"/>
                <w:sz w:val="18"/>
                <w:szCs w:val="18"/>
              </w:rPr>
              <w:t>与C</w:t>
            </w:r>
            <w:r w:rsidRPr="00086189">
              <w:rPr>
                <w:rFonts w:asciiTheme="minorEastAsia" w:hAnsiTheme="minorEastAsia"/>
                <w:sz w:val="18"/>
                <w:szCs w:val="18"/>
                <w:vertAlign w:val="subscript"/>
              </w:rPr>
              <w:t>4</w:t>
            </w:r>
            <w:r w:rsidRPr="00086189">
              <w:rPr>
                <w:rFonts w:asciiTheme="minorEastAsia" w:hAnsiTheme="minorEastAsia"/>
                <w:sz w:val="18"/>
                <w:szCs w:val="18"/>
              </w:rPr>
              <w:t>混合烃类，在常温下加压（1.0MPa）下易变成液态。相对密度（空气1）1.8-2.0。</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-70/426</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3.0-13.0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易燃气体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vertAlign w:val="subscript"/>
              </w:rPr>
            </w:pPr>
            <w:r w:rsidRPr="00086189">
              <w:rPr>
                <w:rFonts w:asciiTheme="minorEastAsia" w:hAnsiTheme="minorEastAsia"/>
                <w:sz w:val="18"/>
                <w:szCs w:val="18"/>
              </w:rPr>
              <w:t>甲</w:t>
            </w:r>
            <w:r w:rsidRPr="00086189">
              <w:rPr>
                <w:rFonts w:asciiTheme="minorEastAsia" w:hAnsiTheme="minorEastAsia"/>
                <w:sz w:val="18"/>
                <w:szCs w:val="18"/>
                <w:vertAlign w:val="subscript"/>
              </w:rPr>
              <w:t>A</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有硫醇和硫醚类混合物，产生特殊的毒性作用</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Ⅳ</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15</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kern w:val="24"/>
                <w:sz w:val="18"/>
                <w:szCs w:val="18"/>
              </w:rPr>
              <w:t>丙烷</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21011/-</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无色气体，纯品无臭，相对密度：0.5853(－45/4</w:t>
            </w:r>
            <w:r w:rsidRPr="00086189">
              <w:rPr>
                <w:rFonts w:asciiTheme="minorEastAsia" w:hAnsiTheme="minorEastAsia" w:cs="宋体" w:hint="eastAsia"/>
                <w:sz w:val="18"/>
                <w:szCs w:val="18"/>
              </w:rPr>
              <w:t>℃</w:t>
            </w:r>
            <w:r w:rsidRPr="00086189">
              <w:rPr>
                <w:rFonts w:asciiTheme="minorEastAsia" w:hAnsiTheme="minorEastAsia"/>
                <w:sz w:val="18"/>
                <w:szCs w:val="18"/>
              </w:rPr>
              <w:t>)，熔点(</w:t>
            </w:r>
            <w:r w:rsidRPr="00086189">
              <w:rPr>
                <w:rFonts w:asciiTheme="minorEastAsia" w:hAnsiTheme="minorEastAsia" w:cs="宋体" w:hint="eastAsia"/>
                <w:sz w:val="18"/>
                <w:szCs w:val="18"/>
              </w:rPr>
              <w:t>℃</w:t>
            </w:r>
            <w:r w:rsidRPr="00086189">
              <w:rPr>
                <w:rFonts w:asciiTheme="minorEastAsia" w:hAnsiTheme="minorEastAsia"/>
                <w:sz w:val="18"/>
                <w:szCs w:val="18"/>
              </w:rPr>
              <w:t>)： -187.6(85.5 K)，沸点(</w:t>
            </w:r>
            <w:r w:rsidRPr="00086189">
              <w:rPr>
                <w:rFonts w:asciiTheme="minorEastAsia" w:hAnsiTheme="minorEastAsia" w:cs="宋体" w:hint="eastAsia"/>
                <w:sz w:val="18"/>
                <w:szCs w:val="18"/>
              </w:rPr>
              <w:t>℃</w:t>
            </w:r>
            <w:r w:rsidRPr="00086189">
              <w:rPr>
                <w:rFonts w:asciiTheme="minorEastAsia" w:hAnsiTheme="minorEastAsia"/>
                <w:sz w:val="18"/>
                <w:szCs w:val="18"/>
              </w:rPr>
              <w:t>)： -42.09(231.1 K)</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-104</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2.1-9.5</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易燃气体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甲</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有单纯性窒息及麻醉作用。人短暂接触 1%丙烷，不引起症状；10%以下的浓度，只引起轻度头晕；接触高浓度时可出现麻醉状态、意识丧失；极高浓度时可致窒息。</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Ⅳ</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16</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丙烯</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21018</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/115-07-1</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为无色有烃类气味气体，溶于水和乙醇。熔点：-191.2</w:t>
            </w:r>
            <w:r w:rsidRPr="00086189">
              <w:rPr>
                <w:rFonts w:asciiTheme="minorEastAsia" w:hAnsiTheme="minorEastAsia" w:cs="宋体" w:hint="eastAsia"/>
                <w:sz w:val="18"/>
                <w:szCs w:val="18"/>
              </w:rPr>
              <w:t>℃</w:t>
            </w:r>
            <w:r w:rsidRPr="00086189">
              <w:rPr>
                <w:rFonts w:asciiTheme="minorEastAsia" w:hAnsiTheme="minorEastAsia"/>
                <w:sz w:val="18"/>
                <w:szCs w:val="18"/>
              </w:rPr>
              <w:t>；沸点：-47.7</w:t>
            </w:r>
            <w:r w:rsidRPr="00086189">
              <w:rPr>
                <w:rFonts w:asciiTheme="minorEastAsia" w:hAnsiTheme="minorEastAsia" w:cs="宋体" w:hint="eastAsia"/>
                <w:sz w:val="18"/>
                <w:szCs w:val="18"/>
              </w:rPr>
              <w:t>℃</w:t>
            </w:r>
            <w:r w:rsidRPr="00086189">
              <w:rPr>
                <w:rFonts w:asciiTheme="minorEastAsia" w:hAnsiTheme="minorEastAsia"/>
                <w:sz w:val="18"/>
                <w:szCs w:val="18"/>
              </w:rPr>
              <w:t>；临界温度：91.9</w:t>
            </w:r>
            <w:r w:rsidRPr="00086189">
              <w:rPr>
                <w:rFonts w:asciiTheme="minorEastAsia" w:hAnsiTheme="minorEastAsia" w:cs="宋体" w:hint="eastAsia"/>
                <w:sz w:val="18"/>
                <w:szCs w:val="18"/>
              </w:rPr>
              <w:t>℃</w:t>
            </w:r>
            <w:r w:rsidRPr="00086189">
              <w:rPr>
                <w:rFonts w:asciiTheme="minorEastAsia" w:hAnsiTheme="minorEastAsia"/>
                <w:sz w:val="18"/>
                <w:szCs w:val="18"/>
              </w:rPr>
              <w:t>，临界压力：4.62MPa；燃烧热：2049kJ/mol。</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-108/455</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1.0-15.0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易燃气体</w:t>
            </w:r>
          </w:p>
        </w:tc>
        <w:tc>
          <w:tcPr>
            <w:tcW w:w="850" w:type="dxa"/>
            <w:vAlign w:val="center"/>
          </w:tcPr>
          <w:p w:rsidR="00833FDB" w:rsidRPr="00086189" w:rsidRDefault="00086189" w:rsidP="000E19CE">
            <w:pPr>
              <w:adjustRightInd w:val="0"/>
              <w:snapToGrid w:val="0"/>
              <w:ind w:firstLineChars="50" w:firstLine="90"/>
              <w:jc w:val="left"/>
              <w:rPr>
                <w:rFonts w:asciiTheme="minorEastAsia" w:hAnsiTheme="minorEastAsia"/>
                <w:sz w:val="18"/>
                <w:szCs w:val="18"/>
              </w:rPr>
            </w:pPr>
            <w:r w:rsidRPr="00086189">
              <w:rPr>
                <w:rFonts w:asciiTheme="minorEastAsia" w:hAnsiTheme="minorEastAsia"/>
                <w:sz w:val="18"/>
                <w:szCs w:val="18"/>
              </w:rPr>
              <w:t>甲</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属低毒性，通过吸入危害健康。对人的麻醉力比乙烯强。急性中毒：人吸入丙稀可引起意识丧失，慢性影响：长期接触丙稀，可引起头昏、乏力、全身不适、思维不集中。个别人有胃肠道功能紊乱</w:t>
            </w:r>
          </w:p>
          <w:p w:rsidR="00833FDB" w:rsidRPr="00086189" w:rsidRDefault="00833FDB" w:rsidP="000E19CE">
            <w:pPr>
              <w:adjustRightInd w:val="0"/>
              <w:snapToGrid w:val="0"/>
              <w:jc w:val="left"/>
              <w:rPr>
                <w:rFonts w:asciiTheme="minorEastAsia" w:hAnsiTheme="minorEastAsia"/>
                <w:sz w:val="18"/>
                <w:szCs w:val="18"/>
              </w:rPr>
            </w:pP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Ⅳ</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lastRenderedPageBreak/>
              <w:t>17</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混合</w:t>
            </w:r>
            <w:r w:rsidRPr="00086189">
              <w:rPr>
                <w:rFonts w:asciiTheme="minorEastAsia" w:hAnsiTheme="minorEastAsia" w:hint="eastAsia"/>
                <w:sz w:val="18"/>
                <w:szCs w:val="18"/>
              </w:rPr>
              <w:t>C4</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含四个碳原子的烃类混合物，其主要组分为丁二烯、正丁烯、异丁烯；无色可燃性气体。熔点</w:t>
            </w:r>
            <w:r w:rsidRPr="00086189">
              <w:rPr>
                <w:rFonts w:asciiTheme="minorEastAsia" w:eastAsia="MS Mincho" w:hAnsiTheme="minorEastAsia" w:cs="MS Mincho" w:hint="eastAsia"/>
                <w:sz w:val="18"/>
                <w:szCs w:val="18"/>
              </w:rPr>
              <w:t>−</w:t>
            </w:r>
            <w:r w:rsidRPr="00086189">
              <w:rPr>
                <w:rFonts w:asciiTheme="minorEastAsia" w:hAnsiTheme="minorEastAsia"/>
                <w:sz w:val="18"/>
                <w:szCs w:val="18"/>
              </w:rPr>
              <w:t>138.432 °C</w:t>
            </w:r>
            <w:r w:rsidRPr="00086189">
              <w:rPr>
                <w:rFonts w:asciiTheme="minorEastAsia" w:hAnsiTheme="minorEastAsia" w:hint="eastAsia"/>
                <w:sz w:val="18"/>
                <w:szCs w:val="18"/>
              </w:rPr>
              <w:t>，沸点</w:t>
            </w:r>
            <w:r w:rsidRPr="00086189">
              <w:rPr>
                <w:rFonts w:asciiTheme="minorEastAsia" w:eastAsia="MS Mincho" w:hAnsiTheme="minorEastAsia" w:cs="MS Mincho" w:hint="eastAsia"/>
                <w:sz w:val="18"/>
                <w:szCs w:val="18"/>
              </w:rPr>
              <w:t>−</w:t>
            </w:r>
            <w:r w:rsidRPr="00086189">
              <w:rPr>
                <w:rFonts w:asciiTheme="minorEastAsia" w:hAnsiTheme="minorEastAsia"/>
                <w:sz w:val="18"/>
                <w:szCs w:val="18"/>
              </w:rPr>
              <w:t>0.522 °C</w:t>
            </w:r>
            <w:r w:rsidRPr="00086189">
              <w:rPr>
                <w:rFonts w:asciiTheme="minorEastAsia" w:hAnsiTheme="minorEastAsia" w:hint="eastAsia"/>
                <w:sz w:val="18"/>
                <w:szCs w:val="18"/>
              </w:rPr>
              <w:t>，液态密度</w:t>
            </w:r>
            <w:r w:rsidRPr="00086189">
              <w:rPr>
                <w:rFonts w:asciiTheme="minorEastAsia" w:hAnsiTheme="minorEastAsia"/>
                <w:sz w:val="18"/>
                <w:szCs w:val="18"/>
              </w:rPr>
              <w:t>600 g/l (0 °C, 1 atm)</w:t>
            </w:r>
            <w:r w:rsidRPr="00086189">
              <w:rPr>
                <w:rFonts w:asciiTheme="minorEastAsia" w:hAnsiTheme="minorEastAsia" w:hint="eastAsia"/>
                <w:sz w:val="18"/>
                <w:szCs w:val="18"/>
              </w:rPr>
              <w:t>，。不溶于水，易溶于乙醇、乙醚、氯仿和其他烃。</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-82.8/460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19%~84%</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易燃气体</w:t>
            </w:r>
          </w:p>
        </w:tc>
        <w:tc>
          <w:tcPr>
            <w:tcW w:w="850" w:type="dxa"/>
            <w:vAlign w:val="center"/>
          </w:tcPr>
          <w:p w:rsidR="00833FDB" w:rsidRPr="00086189" w:rsidRDefault="00086189" w:rsidP="000E19CE">
            <w:pPr>
              <w:adjustRightInd w:val="0"/>
              <w:snapToGrid w:val="0"/>
              <w:ind w:firstLineChars="50" w:firstLine="90"/>
              <w:jc w:val="left"/>
              <w:rPr>
                <w:rFonts w:asciiTheme="minorEastAsia" w:hAnsiTheme="minorEastAsia"/>
                <w:sz w:val="18"/>
                <w:szCs w:val="18"/>
              </w:rPr>
            </w:pPr>
            <w:r w:rsidRPr="00086189">
              <w:rPr>
                <w:rFonts w:asciiTheme="minorEastAsia" w:hAnsiTheme="minorEastAsia"/>
                <w:sz w:val="18"/>
                <w:szCs w:val="18"/>
              </w:rPr>
              <w:t>甲</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与空气混合能形成爆炸性混合物，遇明火、高热能引起燃烧爆炸。其蒸气比空气重，能在较低处扩散到相当远的地方，遇火源引着回燃。若遇高热，容器内压增大，有开裂和爆炸的危险。</w:t>
            </w:r>
          </w:p>
        </w:tc>
        <w:tc>
          <w:tcPr>
            <w:tcW w:w="641" w:type="dxa"/>
            <w:vAlign w:val="center"/>
          </w:tcPr>
          <w:p w:rsidR="00833FDB" w:rsidRPr="00086189" w:rsidRDefault="00086189" w:rsidP="000E19CE">
            <w:pPr>
              <w:adjustRightInd w:val="0"/>
              <w:snapToGrid w:val="0"/>
              <w:jc w:val="left"/>
              <w:rPr>
                <w:rFonts w:asciiTheme="minorEastAsia" w:hAnsiTheme="minorEastAsia" w:cs="宋体"/>
                <w:sz w:val="18"/>
                <w:szCs w:val="18"/>
              </w:rPr>
            </w:pPr>
            <w:r w:rsidRPr="00086189">
              <w:rPr>
                <w:rFonts w:asciiTheme="minorEastAsia" w:hAnsiTheme="minorEastAsia" w:cs="宋体" w:hint="eastAsia"/>
                <w:sz w:val="18"/>
                <w:szCs w:val="18"/>
              </w:rPr>
              <w:t>Ⅳ</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18</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天然气</w:t>
            </w:r>
            <w:r w:rsidRPr="00086189">
              <w:rPr>
                <w:rFonts w:asciiTheme="minorEastAsia" w:hAnsiTheme="minorEastAsia" w:hint="eastAsia"/>
                <w:sz w:val="18"/>
                <w:szCs w:val="18"/>
              </w:rPr>
              <w:t>（干气、燃料气）</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21007/</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74-82-8</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气体，主要组份为C</w:t>
            </w:r>
            <w:r w:rsidRPr="00086189">
              <w:rPr>
                <w:rFonts w:asciiTheme="minorEastAsia" w:hAnsiTheme="minorEastAsia"/>
                <w:sz w:val="18"/>
                <w:szCs w:val="18"/>
                <w:vertAlign w:val="subscript"/>
              </w:rPr>
              <w:t>1</w:t>
            </w:r>
            <w:r w:rsidRPr="00086189">
              <w:rPr>
                <w:rFonts w:asciiTheme="minorEastAsia" w:hAnsiTheme="minorEastAsia"/>
                <w:sz w:val="18"/>
                <w:szCs w:val="18"/>
              </w:rPr>
              <w:t>、C</w:t>
            </w:r>
            <w:r w:rsidRPr="00086189">
              <w:rPr>
                <w:rFonts w:asciiTheme="minorEastAsia" w:hAnsiTheme="minorEastAsia"/>
                <w:sz w:val="18"/>
                <w:szCs w:val="18"/>
                <w:vertAlign w:val="subscript"/>
              </w:rPr>
              <w:t>2</w:t>
            </w:r>
            <w:r w:rsidRPr="00086189">
              <w:rPr>
                <w:rFonts w:asciiTheme="minorEastAsia" w:hAnsiTheme="minorEastAsia"/>
                <w:sz w:val="18"/>
                <w:szCs w:val="18"/>
              </w:rPr>
              <w:t>及H</w:t>
            </w:r>
            <w:r w:rsidRPr="00086189">
              <w:rPr>
                <w:rFonts w:asciiTheme="minorEastAsia" w:hAnsiTheme="minorEastAsia"/>
                <w:sz w:val="18"/>
                <w:szCs w:val="18"/>
                <w:vertAlign w:val="subscript"/>
              </w:rPr>
              <w:t>2</w:t>
            </w:r>
            <w:r w:rsidRPr="00086189">
              <w:rPr>
                <w:rFonts w:asciiTheme="minorEastAsia" w:hAnsiTheme="minorEastAsia"/>
                <w:sz w:val="18"/>
                <w:szCs w:val="18"/>
              </w:rPr>
              <w:t>等。</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-188/650-750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1.5-4.5</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易燃气体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甲</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对人基本无毒，但浓度过高时，使空气中氧含量明显降低，使人窒息。当空气中甲烷达25%-30%时，可引起头痛、头晕、乏力、注意力不集中、呼吸和心跳加速、共济失调。</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Ⅳ</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19</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MTBE(甲基叔丁基醚)</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32084/</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1634-04-4</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无色液体，有醚味。相对密度（水=1）0.76，相对密度（空气）3.1，饱和蒸气压（kPa）31.9（20</w:t>
            </w:r>
            <w:r w:rsidRPr="00086189">
              <w:rPr>
                <w:rFonts w:asciiTheme="minorEastAsia" w:hAnsiTheme="minorEastAsia" w:cs="宋体" w:hint="eastAsia"/>
                <w:sz w:val="18"/>
                <w:szCs w:val="18"/>
              </w:rPr>
              <w:t>℃</w:t>
            </w:r>
            <w:r w:rsidRPr="00086189">
              <w:rPr>
                <w:rFonts w:asciiTheme="minorEastAsia" w:hAnsiTheme="minorEastAsia"/>
                <w:sz w:val="18"/>
                <w:szCs w:val="18"/>
              </w:rPr>
              <w:t>），熔点（</w:t>
            </w:r>
            <w:r w:rsidRPr="00086189">
              <w:rPr>
                <w:rFonts w:asciiTheme="minorEastAsia" w:hAnsiTheme="minorEastAsia" w:cs="宋体" w:hint="eastAsia"/>
                <w:sz w:val="18"/>
                <w:szCs w:val="18"/>
              </w:rPr>
              <w:t>℃</w:t>
            </w:r>
            <w:r w:rsidRPr="00086189">
              <w:rPr>
                <w:rFonts w:asciiTheme="minorEastAsia" w:hAnsiTheme="minorEastAsia"/>
                <w:sz w:val="18"/>
                <w:szCs w:val="18"/>
              </w:rPr>
              <w:t>）-109（凝），沸点（</w:t>
            </w:r>
            <w:r w:rsidRPr="00086189">
              <w:rPr>
                <w:rFonts w:asciiTheme="minorEastAsia" w:hAnsiTheme="minorEastAsia" w:cs="宋体" w:hint="eastAsia"/>
                <w:sz w:val="18"/>
                <w:szCs w:val="18"/>
              </w:rPr>
              <w:t>℃</w:t>
            </w:r>
            <w:r w:rsidRPr="00086189">
              <w:rPr>
                <w:rFonts w:asciiTheme="minorEastAsia" w:hAnsiTheme="minorEastAsia"/>
                <w:sz w:val="18"/>
                <w:szCs w:val="18"/>
              </w:rPr>
              <w:t>）53-56。</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1.6-15.1</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易燃液体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甲</w:t>
            </w:r>
            <w:r w:rsidRPr="00086189">
              <w:rPr>
                <w:rFonts w:asciiTheme="minorEastAsia" w:hAnsiTheme="minorEastAsia"/>
                <w:sz w:val="18"/>
                <w:szCs w:val="18"/>
                <w:vertAlign w:val="subscript"/>
              </w:rPr>
              <w:t>B</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本品蒸气或雾对眼睛、黏膜和上呼吸道有刺激作用，可引起化学性肺炎。对皮肤有刺激性。</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Ⅲ</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20</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硫化氢</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21006/7783-06-4</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属高毒性无色可燃气体，具有典型的臭鸡蛋气味</w:t>
            </w:r>
          </w:p>
        </w:tc>
        <w:tc>
          <w:tcPr>
            <w:tcW w:w="1137" w:type="dxa"/>
            <w:vAlign w:val="center"/>
          </w:tcPr>
          <w:p w:rsidR="00833FDB" w:rsidRPr="00086189" w:rsidRDefault="00086189" w:rsidP="000E19CE">
            <w:pPr>
              <w:adjustRightInd w:val="0"/>
              <w:snapToGrid w:val="0"/>
              <w:ind w:firstLineChars="100" w:firstLine="180"/>
              <w:jc w:val="left"/>
              <w:rPr>
                <w:rFonts w:asciiTheme="minorEastAsia" w:hAnsiTheme="minorEastAsia"/>
                <w:sz w:val="18"/>
                <w:szCs w:val="18"/>
              </w:rPr>
            </w:pPr>
            <w:r w:rsidRPr="00086189">
              <w:rPr>
                <w:rFonts w:asciiTheme="minorEastAsia" w:hAnsiTheme="minorEastAsia"/>
                <w:sz w:val="18"/>
                <w:szCs w:val="18"/>
              </w:rPr>
              <w:t>/250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4.3～45.5</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可燃气体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甲</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LC</w:t>
            </w:r>
            <w:r w:rsidRPr="00086189">
              <w:rPr>
                <w:rFonts w:asciiTheme="minorEastAsia" w:hAnsiTheme="minorEastAsia"/>
                <w:sz w:val="18"/>
                <w:szCs w:val="18"/>
                <w:vertAlign w:val="subscript"/>
              </w:rPr>
              <w:t>50</w:t>
            </w:r>
            <w:r w:rsidRPr="00086189">
              <w:rPr>
                <w:rFonts w:asciiTheme="minorEastAsia" w:hAnsiTheme="minorEastAsia"/>
                <w:sz w:val="18"/>
                <w:szCs w:val="18"/>
              </w:rPr>
              <w:t xml:space="preserve">  618mg/m</w:t>
            </w:r>
            <w:r w:rsidRPr="00086189">
              <w:rPr>
                <w:rFonts w:asciiTheme="minorEastAsia" w:hAnsiTheme="minorEastAsia"/>
                <w:sz w:val="18"/>
                <w:szCs w:val="18"/>
                <w:vertAlign w:val="superscript"/>
              </w:rPr>
              <w:t>3</w:t>
            </w:r>
            <w:r w:rsidRPr="00086189">
              <w:rPr>
                <w:rFonts w:asciiTheme="minorEastAsia" w:hAnsiTheme="minorEastAsia"/>
                <w:sz w:val="18"/>
                <w:szCs w:val="18"/>
              </w:rPr>
              <w:t>(大鼠吸入)；一种强烈的神经毒物，对粘膜有强烈的刺激作用，特点是低浓度时对呼吸道及眼的局部刺激作用明显，浓度越高，全身性作用越明显，高浓度时可直接抑制呼吸中枢，导致呼吸停止、迅速窒息而死亡。</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恶臭</w:t>
            </w:r>
            <w:r w:rsidRPr="00086189">
              <w:rPr>
                <w:rFonts w:asciiTheme="minorEastAsia" w:hAnsiTheme="minorEastAsia" w:cs="宋体" w:hint="eastAsia"/>
                <w:sz w:val="18"/>
                <w:szCs w:val="18"/>
              </w:rPr>
              <w:t>Ⅱ</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21</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硫磺</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41501/-</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为淡黄色脆性结晶或粉末，有特殊臭味。熔点为112</w:t>
            </w:r>
            <w:r w:rsidRPr="00086189">
              <w:rPr>
                <w:rFonts w:asciiTheme="minorEastAsia" w:hAnsiTheme="minorEastAsia" w:cs="宋体" w:hint="eastAsia"/>
                <w:sz w:val="18"/>
                <w:szCs w:val="18"/>
              </w:rPr>
              <w:t>℃</w:t>
            </w:r>
            <w:r w:rsidRPr="00086189">
              <w:rPr>
                <w:rFonts w:asciiTheme="minorEastAsia" w:hAnsiTheme="minorEastAsia"/>
                <w:sz w:val="18"/>
                <w:szCs w:val="18"/>
              </w:rPr>
              <w:t>，沸点为444.6</w:t>
            </w:r>
            <w:r w:rsidRPr="00086189">
              <w:rPr>
                <w:rFonts w:asciiTheme="minorEastAsia" w:hAnsiTheme="minorEastAsia" w:cs="宋体" w:hint="eastAsia"/>
                <w:sz w:val="18"/>
                <w:szCs w:val="18"/>
              </w:rPr>
              <w:t>℃</w:t>
            </w:r>
            <w:r w:rsidRPr="00086189">
              <w:rPr>
                <w:rFonts w:asciiTheme="minorEastAsia" w:hAnsiTheme="minorEastAsia"/>
                <w:sz w:val="18"/>
                <w:szCs w:val="18"/>
              </w:rPr>
              <w:t>，相对密度(水=1)为2.0。硫磺不溶于水，微溶于乙醇、醚，易溶于二硫化碳。</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/250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~35</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易燃固体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乙</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硫磺属于低毒类毒物，因其能在肠道内部分转化为硫化氢而被吸收，故大量口服可致硫化氢中毒。</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22</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渣油</w:t>
            </w:r>
          </w:p>
        </w:tc>
        <w:tc>
          <w:tcPr>
            <w:tcW w:w="1157"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色黑粘稠，常温下呈半固体状。</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140～240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1.2～6.0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易燃固体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丙</w:t>
            </w:r>
            <w:r w:rsidRPr="00086189">
              <w:rPr>
                <w:rFonts w:asciiTheme="minorEastAsia" w:hAnsiTheme="minorEastAsia"/>
                <w:sz w:val="18"/>
                <w:szCs w:val="18"/>
                <w:vertAlign w:val="subscript"/>
              </w:rPr>
              <w:t>B</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对皮肤有一定的损害，可致接触性皮炎，毛囊性损害等。接触后，尚可有咳嗽、胸闷、头痛、</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乏力、食欲不振等全身症状和眼、鼻、咽部的刺激症状</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23</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蜡油</w:t>
            </w:r>
          </w:p>
        </w:tc>
        <w:tc>
          <w:tcPr>
            <w:tcW w:w="1157"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蜡油主要包含常压蜡油、焦化蜡油。常压蜡油指从常压产出可以作为焦化、催化装置的原料。焦化蜡油指从焦化装置产出用作燃料（船舶）的塔底油。</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＞150/250～300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易燃固体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丙</w:t>
            </w:r>
            <w:r w:rsidRPr="00086189">
              <w:rPr>
                <w:rFonts w:asciiTheme="minorEastAsia" w:hAnsiTheme="minorEastAsia"/>
                <w:sz w:val="18"/>
                <w:szCs w:val="18"/>
                <w:vertAlign w:val="subscript"/>
              </w:rPr>
              <w:t>B</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Ⅳ</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lastRenderedPageBreak/>
              <w:t>24</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抽余油</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富含芳烃的催化重整产物（重整汽油）经萃取（抽提）芳烃（见芳烃抽提）后剩余的馏分油，其主要成分为C6～C8的烷烃及一定量的环烷烃，是良好的石油化工原料，可用于烃类裂解制乙烯。</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-25.5/244</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1.2～6.9</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易燃液体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甲</w:t>
            </w:r>
            <w:r w:rsidRPr="00086189">
              <w:rPr>
                <w:rFonts w:asciiTheme="minorEastAsia" w:hAnsiTheme="minorEastAsia"/>
                <w:sz w:val="18"/>
                <w:szCs w:val="18"/>
                <w:vertAlign w:val="subscript"/>
              </w:rPr>
              <w:t>B</w:t>
            </w:r>
          </w:p>
        </w:tc>
        <w:tc>
          <w:tcPr>
            <w:tcW w:w="3359" w:type="dxa"/>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中毒症状主要表现为中枢神第系统抑制。慢性影响为头痛、乏力、失眠、多梦及眼和呼吸道</w:t>
            </w:r>
          </w:p>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粘膜充血</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Ⅳ</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25</w:t>
            </w:r>
          </w:p>
        </w:tc>
        <w:tc>
          <w:tcPr>
            <w:tcW w:w="1108"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二甲基二硫</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/624-92-0</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淡黄色透明液体。</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熔点-85</w:t>
            </w:r>
            <w:r w:rsidRPr="00086189">
              <w:rPr>
                <w:rFonts w:asciiTheme="minorEastAsia" w:hAnsiTheme="minorEastAsia" w:cs="宋体" w:hint="eastAsia"/>
                <w:sz w:val="18"/>
                <w:szCs w:val="18"/>
              </w:rPr>
              <w:t>℃</w:t>
            </w:r>
            <w:r w:rsidRPr="00086189">
              <w:rPr>
                <w:rFonts w:asciiTheme="minorEastAsia" w:hAnsiTheme="minorEastAsia"/>
                <w:sz w:val="18"/>
                <w:szCs w:val="18"/>
              </w:rPr>
              <w:t>，沸点109.7</w:t>
            </w:r>
            <w:r w:rsidRPr="00086189">
              <w:rPr>
                <w:rFonts w:asciiTheme="minorEastAsia" w:hAnsiTheme="minorEastAsia" w:cs="宋体" w:hint="eastAsia"/>
                <w:sz w:val="18"/>
                <w:szCs w:val="18"/>
              </w:rPr>
              <w:t>℃</w:t>
            </w:r>
            <w:r w:rsidRPr="00086189">
              <w:rPr>
                <w:rFonts w:asciiTheme="minorEastAsia" w:hAnsiTheme="minorEastAsia"/>
                <w:sz w:val="18"/>
                <w:szCs w:val="18"/>
              </w:rPr>
              <w:t>，比重：1.065(20</w:t>
            </w:r>
            <w:r w:rsidRPr="00086189">
              <w:rPr>
                <w:rFonts w:asciiTheme="minorEastAsia" w:hAnsiTheme="minorEastAsia" w:cs="宋体" w:hint="eastAsia"/>
                <w:sz w:val="18"/>
                <w:szCs w:val="18"/>
              </w:rPr>
              <w:t>℃</w:t>
            </w:r>
            <w:r w:rsidRPr="00086189">
              <w:rPr>
                <w:rFonts w:asciiTheme="minorEastAsia" w:hAnsiTheme="minorEastAsia"/>
                <w:sz w:val="18"/>
                <w:szCs w:val="18"/>
              </w:rPr>
              <w:t>)，折射率 1.5250</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能溶解于醇、醚，不溶于水。</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淡黄色透明液体。有恶臭。</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24/330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2.2～19.7</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易燃液体</w:t>
            </w:r>
          </w:p>
        </w:tc>
        <w:tc>
          <w:tcPr>
            <w:tcW w:w="850"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甲</w:t>
            </w:r>
            <w:r w:rsidRPr="00086189">
              <w:rPr>
                <w:rFonts w:asciiTheme="minorEastAsia" w:hAnsiTheme="minorEastAsia"/>
                <w:sz w:val="18"/>
                <w:szCs w:val="18"/>
                <w:vertAlign w:val="subscript"/>
              </w:rPr>
              <w:t>B</w:t>
            </w:r>
          </w:p>
        </w:tc>
        <w:tc>
          <w:tcPr>
            <w:tcW w:w="3359" w:type="dxa"/>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大鼠吸入0.96g/m</w:t>
            </w:r>
            <w:r w:rsidRPr="00086189">
              <w:rPr>
                <w:rFonts w:asciiTheme="minorEastAsia" w:hAnsiTheme="minorEastAsia"/>
                <w:sz w:val="18"/>
                <w:szCs w:val="18"/>
                <w:vertAlign w:val="superscript"/>
              </w:rPr>
              <w:t>3</w:t>
            </w:r>
            <w:r w:rsidRPr="00086189">
              <w:rPr>
                <w:rFonts w:asciiTheme="minorEastAsia" w:hAnsiTheme="minorEastAsia"/>
                <w:sz w:val="18"/>
                <w:szCs w:val="18"/>
              </w:rPr>
              <w:t>，6h/天×13 天，出现嗜睡，呼吸困难，体重增长迟缓，尸检见器官充血；</w:t>
            </w:r>
          </w:p>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0.38g/m3，6h/天×13 天，未见中毒反应。目前，未见职业性中毒的报道。</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Ⅳ</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26</w:t>
            </w:r>
          </w:p>
        </w:tc>
        <w:tc>
          <w:tcPr>
            <w:tcW w:w="1108"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sz w:val="18"/>
                <w:szCs w:val="18"/>
              </w:rPr>
              <w:t>一氧化碳</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21005/630-08-0</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标准状况下一氧化碳（carbon monoxide, CO）纯品为无色、无臭、无刺激性的气体。相对分子质量为28.01，密度1.250g/l，冰点为-207</w:t>
            </w:r>
            <w:r w:rsidRPr="00086189">
              <w:rPr>
                <w:rFonts w:asciiTheme="minorEastAsia" w:hAnsiTheme="minorEastAsia" w:cs="宋体" w:hint="eastAsia"/>
                <w:sz w:val="18"/>
                <w:szCs w:val="18"/>
              </w:rPr>
              <w:t>℃</w:t>
            </w:r>
            <w:r w:rsidRPr="00086189">
              <w:rPr>
                <w:rFonts w:asciiTheme="minorEastAsia" w:hAnsiTheme="minorEastAsia"/>
                <w:sz w:val="18"/>
                <w:szCs w:val="18"/>
              </w:rPr>
              <w:t>，沸点-190</w:t>
            </w:r>
            <w:r w:rsidRPr="00086189">
              <w:rPr>
                <w:rFonts w:asciiTheme="minorEastAsia" w:hAnsiTheme="minorEastAsia" w:cs="宋体" w:hint="eastAsia"/>
                <w:sz w:val="18"/>
                <w:szCs w:val="18"/>
              </w:rPr>
              <w:t>℃</w:t>
            </w:r>
            <w:r w:rsidRPr="00086189">
              <w:rPr>
                <w:rFonts w:asciiTheme="minorEastAsia" w:hAnsiTheme="minorEastAsia"/>
                <w:sz w:val="18"/>
                <w:szCs w:val="18"/>
              </w:rPr>
              <w:t>。在水中的溶解度甚低，极难溶于水。</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/610</w:t>
            </w:r>
          </w:p>
        </w:tc>
        <w:tc>
          <w:tcPr>
            <w:tcW w:w="992"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sz w:val="18"/>
                <w:szCs w:val="18"/>
              </w:rPr>
              <w:t>12.5～74.0</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易燃气体</w:t>
            </w:r>
          </w:p>
        </w:tc>
        <w:tc>
          <w:tcPr>
            <w:tcW w:w="850"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sz w:val="18"/>
                <w:szCs w:val="18"/>
              </w:rPr>
              <w:t>乙</w:t>
            </w:r>
          </w:p>
        </w:tc>
        <w:tc>
          <w:tcPr>
            <w:tcW w:w="3359" w:type="dxa"/>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急性毒性：LC50：小鼠2300～5700mg/m³，豚鼠1000～3300mg/m³，兔4600～17200mg/m³，猫4600～45800mg/m³，狗34400～45800mg/m³。 亚急性和慢性毒性：大鼠吸入0.047～0.053mg/L，4～8h/d，30d，出现生长缓慢，血红蛋白及红细胞数增高，肝脏的琥珀酸脱氢酶及细胞色素氧化酶的活性受到破坏。猴吸入0.11mg/L，经3～6个月引起心肌损伤。</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Ⅱ</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27</w:t>
            </w:r>
          </w:p>
        </w:tc>
        <w:tc>
          <w:tcPr>
            <w:tcW w:w="1108"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sz w:val="18"/>
                <w:szCs w:val="18"/>
              </w:rPr>
              <w:t>戊烷</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31002/ 1265</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极易燃，其蒸气与空气可形成爆炸性混合物。遇明火、高热极易燃烧爆炸。与氧化剂能发生强烈反应，甚至引起燃烧。液体比水轻，不溶于水，可随水漂流扩散到远处，遇明火即引起燃烧。在火场中，受热的容器有爆炸危险。其蒸气比空气重，能在较低处扩散到相当远的地方，遇明火会引着回燃。</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-40/260</w:t>
            </w:r>
          </w:p>
        </w:tc>
        <w:tc>
          <w:tcPr>
            <w:tcW w:w="992"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sz w:val="18"/>
                <w:szCs w:val="18"/>
              </w:rPr>
              <w:t>1.7~9.8</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易燃</w:t>
            </w:r>
            <w:r w:rsidRPr="00086189">
              <w:rPr>
                <w:rFonts w:asciiTheme="minorEastAsia" w:hAnsiTheme="minorEastAsia"/>
                <w:sz w:val="18"/>
                <w:szCs w:val="18"/>
              </w:rPr>
              <w:t>气体</w:t>
            </w:r>
          </w:p>
        </w:tc>
        <w:tc>
          <w:tcPr>
            <w:tcW w:w="850"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sz w:val="18"/>
                <w:szCs w:val="18"/>
              </w:rPr>
              <w:t>甲</w:t>
            </w:r>
            <w:r w:rsidRPr="00086189">
              <w:rPr>
                <w:rFonts w:asciiTheme="minorEastAsia" w:hAnsiTheme="minorEastAsia"/>
                <w:sz w:val="18"/>
                <w:szCs w:val="18"/>
                <w:vertAlign w:val="subscript"/>
              </w:rPr>
              <w:t>B</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急性毒性：LD50446mg/kg（小鼠经口）</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刺激性：人经眼：140ppm(8小时），轻度刺激。</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亚急性和慢性毒性：动物吸入25.2，116，332，800mg/m3，117天，未见中毒反应。</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Ⅱ</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28</w:t>
            </w:r>
          </w:p>
        </w:tc>
        <w:tc>
          <w:tcPr>
            <w:tcW w:w="1108"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sz w:val="18"/>
                <w:szCs w:val="18"/>
              </w:rPr>
              <w:t>油浆</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又称为重油，主要是减压渣油、或裂化残油或二者的混合物，或调入适量裂化轻油制成的重质石油燃料油，供各种工业炉或锅炉作为燃料。</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＞150/230～240</w:t>
            </w:r>
          </w:p>
        </w:tc>
        <w:tc>
          <w:tcPr>
            <w:tcW w:w="992"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hint="eastAsia"/>
                <w:sz w:val="18"/>
                <w:szCs w:val="18"/>
              </w:rPr>
              <w:t>——</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易燃</w:t>
            </w:r>
            <w:r w:rsidRPr="00086189">
              <w:rPr>
                <w:rFonts w:asciiTheme="minorEastAsia" w:hAnsiTheme="minorEastAsia" w:hint="eastAsia"/>
                <w:sz w:val="18"/>
                <w:szCs w:val="18"/>
              </w:rPr>
              <w:t>固体</w:t>
            </w:r>
          </w:p>
        </w:tc>
        <w:tc>
          <w:tcPr>
            <w:tcW w:w="850"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sz w:val="18"/>
                <w:szCs w:val="18"/>
              </w:rPr>
              <w:t>丙</w:t>
            </w:r>
            <w:r w:rsidRPr="00086189">
              <w:rPr>
                <w:rFonts w:asciiTheme="minorEastAsia" w:hAnsiTheme="minorEastAsia"/>
                <w:sz w:val="18"/>
                <w:szCs w:val="18"/>
                <w:vertAlign w:val="subscript"/>
              </w:rPr>
              <w:t>B</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Ⅳ</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lastRenderedPageBreak/>
              <w:t>29</w:t>
            </w:r>
          </w:p>
        </w:tc>
        <w:tc>
          <w:tcPr>
            <w:tcW w:w="1108"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sz w:val="18"/>
                <w:szCs w:val="18"/>
              </w:rPr>
              <w:t>聚丙烯粉尘</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聚丙烯为无毒、无臭、无味的乳白色高结晶的聚合物，密度只有0. 90--"0. 91g/cm</w:t>
            </w:r>
            <w:r w:rsidRPr="00086189">
              <w:rPr>
                <w:rFonts w:asciiTheme="minorEastAsia" w:hAnsiTheme="minorEastAsia"/>
                <w:sz w:val="18"/>
                <w:szCs w:val="18"/>
                <w:vertAlign w:val="superscript"/>
              </w:rPr>
              <w:t>3</w:t>
            </w:r>
            <w:r w:rsidRPr="00086189">
              <w:rPr>
                <w:rFonts w:asciiTheme="minorEastAsia" w:hAnsiTheme="minorEastAsia"/>
                <w:sz w:val="18"/>
                <w:szCs w:val="18"/>
              </w:rPr>
              <w:t>，是目前所有塑料中最轻的品种之一。它对水特别稳定，在水中的吸水率仅为0. 01%，分子量约8万一15万。</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/420</w:t>
            </w:r>
          </w:p>
        </w:tc>
        <w:tc>
          <w:tcPr>
            <w:tcW w:w="992"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sz w:val="18"/>
                <w:szCs w:val="18"/>
              </w:rPr>
              <w:t>爆炸下限20g/ m</w:t>
            </w:r>
            <w:r w:rsidRPr="00086189">
              <w:rPr>
                <w:rFonts w:asciiTheme="minorEastAsia" w:hAnsiTheme="minorEastAsia"/>
                <w:sz w:val="18"/>
                <w:szCs w:val="18"/>
                <w:vertAlign w:val="superscript"/>
              </w:rPr>
              <w:t>3</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易燃固体</w:t>
            </w:r>
          </w:p>
        </w:tc>
        <w:tc>
          <w:tcPr>
            <w:tcW w:w="850"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sz w:val="18"/>
                <w:szCs w:val="18"/>
              </w:rPr>
              <w:t>丙</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Ⅳ</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30</w:t>
            </w:r>
          </w:p>
        </w:tc>
        <w:tc>
          <w:tcPr>
            <w:tcW w:w="1108"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sz w:val="18"/>
                <w:szCs w:val="18"/>
              </w:rPr>
              <w:t>三乙基铝</w:t>
            </w:r>
          </w:p>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hint="eastAsia"/>
                <w:sz w:val="18"/>
                <w:szCs w:val="18"/>
              </w:rPr>
              <w:t>（聚丙烯装置）</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42022/ 3051</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无色透明液体，具有强烈的霉烂气味</w:t>
            </w:r>
            <w:r w:rsidRPr="00086189">
              <w:rPr>
                <w:rFonts w:asciiTheme="minorEastAsia" w:hAnsiTheme="minorEastAsia" w:hint="eastAsia"/>
                <w:sz w:val="18"/>
                <w:szCs w:val="18"/>
              </w:rPr>
              <w:t>；</w:t>
            </w:r>
            <w:r w:rsidRPr="00086189">
              <w:rPr>
                <w:rFonts w:asciiTheme="minorEastAsia" w:hAnsiTheme="minorEastAsia"/>
                <w:sz w:val="18"/>
                <w:szCs w:val="18"/>
              </w:rPr>
              <w:t>溶于</w:t>
            </w:r>
            <w:hyperlink r:id="rId36" w:tgtFrame="_blank" w:history="1">
              <w:r w:rsidRPr="00086189">
                <w:rPr>
                  <w:rStyle w:val="af1"/>
                  <w:rFonts w:asciiTheme="minorEastAsia" w:hAnsiTheme="minorEastAsia"/>
                  <w:color w:val="auto"/>
                  <w:sz w:val="18"/>
                  <w:szCs w:val="18"/>
                  <w:u w:val="none"/>
                </w:rPr>
                <w:t>苯</w:t>
              </w:r>
            </w:hyperlink>
            <w:r w:rsidRPr="00086189">
              <w:rPr>
                <w:rFonts w:asciiTheme="minorEastAsia" w:hAnsiTheme="minorEastAsia"/>
                <w:sz w:val="18"/>
                <w:szCs w:val="18"/>
              </w:rPr>
              <w:t>、</w:t>
            </w:r>
            <w:hyperlink r:id="rId37" w:tgtFrame="_blank" w:history="1">
              <w:r w:rsidRPr="00086189">
                <w:rPr>
                  <w:rStyle w:val="af1"/>
                  <w:rFonts w:asciiTheme="minorEastAsia" w:hAnsiTheme="minorEastAsia"/>
                  <w:color w:val="auto"/>
                  <w:sz w:val="18"/>
                  <w:szCs w:val="18"/>
                  <w:u w:val="none"/>
                </w:rPr>
                <w:t>二甲苯</w:t>
              </w:r>
            </w:hyperlink>
            <w:r w:rsidRPr="00086189">
              <w:rPr>
                <w:rFonts w:asciiTheme="minorEastAsia" w:hAnsiTheme="minorEastAsia"/>
                <w:sz w:val="18"/>
                <w:szCs w:val="18"/>
              </w:rPr>
              <w:t>、</w:t>
            </w:r>
            <w:hyperlink r:id="rId38" w:tgtFrame="_blank" w:history="1">
              <w:r w:rsidRPr="00086189">
                <w:rPr>
                  <w:rStyle w:val="af1"/>
                  <w:rFonts w:asciiTheme="minorEastAsia" w:hAnsiTheme="minorEastAsia"/>
                  <w:color w:val="auto"/>
                  <w:sz w:val="18"/>
                  <w:szCs w:val="18"/>
                  <w:u w:val="none"/>
                </w:rPr>
                <w:t>汽油</w:t>
              </w:r>
            </w:hyperlink>
            <w:r w:rsidRPr="00086189">
              <w:rPr>
                <w:rFonts w:asciiTheme="minorEastAsia" w:hAnsiTheme="minorEastAsia" w:hint="eastAsia"/>
                <w:sz w:val="18"/>
                <w:szCs w:val="18"/>
              </w:rPr>
              <w:t>；</w:t>
            </w:r>
          </w:p>
        </w:tc>
        <w:tc>
          <w:tcPr>
            <w:tcW w:w="113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&lt;-52</w:t>
            </w:r>
          </w:p>
        </w:tc>
        <w:tc>
          <w:tcPr>
            <w:tcW w:w="992"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sz w:val="18"/>
                <w:szCs w:val="18"/>
              </w:rPr>
              <w:t>/</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易燃液体</w:t>
            </w:r>
          </w:p>
        </w:tc>
        <w:tc>
          <w:tcPr>
            <w:tcW w:w="850"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sz w:val="18"/>
                <w:szCs w:val="18"/>
              </w:rPr>
              <w:t>甲</w:t>
            </w:r>
            <w:r w:rsidRPr="00086189">
              <w:rPr>
                <w:rFonts w:asciiTheme="minorEastAsia" w:hAnsiTheme="minorEastAsia"/>
                <w:sz w:val="18"/>
                <w:szCs w:val="18"/>
                <w:vertAlign w:val="subscript"/>
              </w:rPr>
              <w:t>B</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具有强烈刺激和腐蚀作用，主要损害呼吸道和眼结膜，高浓度吸入可引起肺水肿。吸入其烟雾可致烟雾热。皮肤接触可致灼伤，引起充血、水肿和起水疱，疼痛剧烈。</w:t>
            </w:r>
          </w:p>
        </w:tc>
        <w:tc>
          <w:tcPr>
            <w:tcW w:w="6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cs="宋体" w:hint="eastAsia"/>
                <w:sz w:val="18"/>
                <w:szCs w:val="18"/>
              </w:rPr>
              <w:t>Ⅳ</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31</w:t>
            </w:r>
          </w:p>
        </w:tc>
        <w:tc>
          <w:tcPr>
            <w:tcW w:w="1108"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hint="eastAsia"/>
                <w:sz w:val="18"/>
                <w:szCs w:val="18"/>
              </w:rPr>
              <w:t>氮气（压缩的）</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22005/ 1066</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氮气在常况下是一种无色无味的气体，且通常无毒。氮气占空气总量的78.12%（体积分数），在标准情况下的气体密度是1.25g/L，氮气难溶于水，在常温常压下，1体积水中大约只溶解0.02体积的氮气。</w:t>
            </w:r>
          </w:p>
        </w:tc>
        <w:tc>
          <w:tcPr>
            <w:tcW w:w="1137"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第2.2类不燃气体</w:t>
            </w:r>
          </w:p>
        </w:tc>
        <w:tc>
          <w:tcPr>
            <w:tcW w:w="85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空气中氮气含量过高，使吸入气氧分压下降，引起缺氧窒息。吸入氮气浓度不太高时，患者最初感胸闷、气短、疲软无力；继而有烦躁不安、极度兴奋、乱跑、叫喊、神情恍惚、步态不稳，称之为“氮酩酊”，可进入昏睡或昏迷状态。吸入高浓度，患者可迅速昏迷、因呼吸和心跳停止而死亡。</w:t>
            </w:r>
          </w:p>
        </w:tc>
        <w:tc>
          <w:tcPr>
            <w:tcW w:w="641" w:type="dxa"/>
            <w:vAlign w:val="center"/>
          </w:tcPr>
          <w:p w:rsidR="00833FDB" w:rsidRPr="00086189" w:rsidRDefault="00086189" w:rsidP="000E19CE">
            <w:pPr>
              <w:adjustRightInd w:val="0"/>
              <w:snapToGrid w:val="0"/>
              <w:jc w:val="left"/>
              <w:rPr>
                <w:rFonts w:asciiTheme="minorEastAsia" w:hAnsiTheme="minorEastAsia" w:cs="宋体"/>
                <w:sz w:val="18"/>
                <w:szCs w:val="18"/>
              </w:rPr>
            </w:pPr>
            <w:r w:rsidRPr="00086189">
              <w:rPr>
                <w:rFonts w:asciiTheme="minorEastAsia" w:hAnsiTheme="minorEastAsia" w:cs="宋体"/>
                <w:sz w:val="18"/>
                <w:szCs w:val="18"/>
              </w:rPr>
              <w:t>/</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3</w:t>
            </w:r>
            <w:r w:rsidRPr="00086189">
              <w:rPr>
                <w:rFonts w:asciiTheme="minorEastAsia" w:hAnsiTheme="minorEastAsia"/>
                <w:sz w:val="18"/>
                <w:szCs w:val="18"/>
              </w:rPr>
              <w:t>2</w:t>
            </w:r>
          </w:p>
        </w:tc>
        <w:tc>
          <w:tcPr>
            <w:tcW w:w="1108"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hint="eastAsia"/>
                <w:sz w:val="18"/>
                <w:szCs w:val="18"/>
              </w:rPr>
              <w:t>空气（压缩的）</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22003/1002</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无颜色，无气味的气体。它是一种混合物。</w:t>
            </w:r>
          </w:p>
        </w:tc>
        <w:tc>
          <w:tcPr>
            <w:tcW w:w="1137"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第2.2类不燃气体</w:t>
            </w:r>
          </w:p>
        </w:tc>
        <w:tc>
          <w:tcPr>
            <w:tcW w:w="85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w:t>
            </w:r>
          </w:p>
        </w:tc>
        <w:tc>
          <w:tcPr>
            <w:tcW w:w="33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w:t>
            </w:r>
          </w:p>
        </w:tc>
        <w:tc>
          <w:tcPr>
            <w:tcW w:w="64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33</w:t>
            </w:r>
          </w:p>
        </w:tc>
        <w:tc>
          <w:tcPr>
            <w:tcW w:w="1108"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hint="eastAsia"/>
                <w:sz w:val="18"/>
                <w:szCs w:val="18"/>
              </w:rPr>
              <w:t>硫酸30%</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81007/ 7664-93-9</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无色油状液体，10.36℃时结晶，密度比水大</w:t>
            </w:r>
          </w:p>
        </w:tc>
        <w:tc>
          <w:tcPr>
            <w:tcW w:w="1137"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第8.1类酸性腐蚀品</w:t>
            </w:r>
          </w:p>
        </w:tc>
        <w:tc>
          <w:tcPr>
            <w:tcW w:w="85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对眼睛、皮肤、呼吸道有强腐蚀性</w:t>
            </w:r>
          </w:p>
        </w:tc>
        <w:tc>
          <w:tcPr>
            <w:tcW w:w="641" w:type="dxa"/>
            <w:vAlign w:val="center"/>
          </w:tcPr>
          <w:p w:rsidR="00833FDB" w:rsidRPr="00086189" w:rsidRDefault="00086189" w:rsidP="000E19CE">
            <w:pPr>
              <w:adjustRightInd w:val="0"/>
              <w:snapToGrid w:val="0"/>
              <w:jc w:val="left"/>
              <w:rPr>
                <w:rFonts w:asciiTheme="minorEastAsia" w:hAnsiTheme="minorEastAsia" w:cs="宋体"/>
                <w:sz w:val="18"/>
                <w:szCs w:val="18"/>
              </w:rPr>
            </w:pPr>
            <w:r w:rsidRPr="00086189">
              <w:rPr>
                <w:rFonts w:asciiTheme="minorEastAsia" w:hAnsiTheme="minorEastAsia" w:cs="宋体"/>
                <w:sz w:val="18"/>
                <w:szCs w:val="18"/>
              </w:rPr>
              <w:t>/</w:t>
            </w:r>
          </w:p>
        </w:tc>
      </w:tr>
      <w:tr w:rsidR="00833FDB" w:rsidRPr="00086189">
        <w:trPr>
          <w:cantSplit/>
          <w:trHeight w:val="312"/>
          <w:jc w:val="center"/>
        </w:trPr>
        <w:tc>
          <w:tcPr>
            <w:tcW w:w="39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34</w:t>
            </w:r>
          </w:p>
        </w:tc>
        <w:tc>
          <w:tcPr>
            <w:tcW w:w="1108" w:type="dxa"/>
            <w:vAlign w:val="center"/>
          </w:tcPr>
          <w:p w:rsidR="00833FDB" w:rsidRPr="00086189" w:rsidRDefault="00086189" w:rsidP="000E19CE">
            <w:pPr>
              <w:autoSpaceDE w:val="0"/>
              <w:autoSpaceDN w:val="0"/>
              <w:adjustRightInd w:val="0"/>
              <w:jc w:val="left"/>
              <w:rPr>
                <w:rFonts w:asciiTheme="minorEastAsia" w:hAnsiTheme="minorEastAsia"/>
                <w:sz w:val="18"/>
                <w:szCs w:val="18"/>
              </w:rPr>
            </w:pPr>
            <w:r w:rsidRPr="00086189">
              <w:rPr>
                <w:rFonts w:asciiTheme="minorEastAsia" w:hAnsiTheme="minorEastAsia" w:hint="eastAsia"/>
                <w:sz w:val="18"/>
                <w:szCs w:val="18"/>
              </w:rPr>
              <w:t>盐酸30%</w:t>
            </w:r>
          </w:p>
        </w:tc>
        <w:tc>
          <w:tcPr>
            <w:tcW w:w="1157"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81013/1789</w:t>
            </w:r>
          </w:p>
        </w:tc>
        <w:tc>
          <w:tcPr>
            <w:tcW w:w="3541"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无色液体，有腐蚀性，为氯化氢的水溶液，具有刺激性气味。</w:t>
            </w:r>
          </w:p>
        </w:tc>
        <w:tc>
          <w:tcPr>
            <w:tcW w:w="1137"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w:t>
            </w:r>
          </w:p>
        </w:tc>
        <w:tc>
          <w:tcPr>
            <w:tcW w:w="992"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第8.1类酸性腐蚀品</w:t>
            </w:r>
          </w:p>
        </w:tc>
        <w:tc>
          <w:tcPr>
            <w:tcW w:w="85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w:t>
            </w:r>
          </w:p>
        </w:tc>
        <w:tc>
          <w:tcPr>
            <w:tcW w:w="335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hint="eastAsia"/>
                <w:sz w:val="18"/>
                <w:szCs w:val="18"/>
              </w:rPr>
              <w:t>LD50900mg/kg（兔经口）；LC503124ppm，1小时(大鼠吸入)。接触其蒸气或烟雾，可引起急性中毒：出现眼结膜炎，鼻及口腔粘膜有烧灼感，鼻出血、齿龈出血，气管炎等。误服可引起消化道灼伤、溃疡形成，有可能引起胃穿孔、腹膜炎等。眼和皮肤接触可致灼伤。</w:t>
            </w:r>
          </w:p>
        </w:tc>
        <w:tc>
          <w:tcPr>
            <w:tcW w:w="641" w:type="dxa"/>
            <w:vAlign w:val="center"/>
          </w:tcPr>
          <w:p w:rsidR="00833FDB" w:rsidRPr="00086189" w:rsidRDefault="00086189" w:rsidP="000E19CE">
            <w:pPr>
              <w:adjustRightInd w:val="0"/>
              <w:snapToGrid w:val="0"/>
              <w:jc w:val="left"/>
              <w:rPr>
                <w:rFonts w:asciiTheme="minorEastAsia" w:hAnsiTheme="minorEastAsia" w:cs="宋体"/>
                <w:sz w:val="18"/>
                <w:szCs w:val="18"/>
              </w:rPr>
            </w:pPr>
            <w:r w:rsidRPr="00086189">
              <w:rPr>
                <w:rFonts w:asciiTheme="minorEastAsia" w:hAnsiTheme="minorEastAsia" w:cs="宋体" w:hint="eastAsia"/>
                <w:sz w:val="18"/>
                <w:szCs w:val="18"/>
              </w:rPr>
              <w:t>Ⅲ</w:t>
            </w:r>
          </w:p>
        </w:tc>
      </w:tr>
    </w:tbl>
    <w:p w:rsidR="00CB70E8" w:rsidRDefault="00CB70E8" w:rsidP="000E19CE">
      <w:pPr>
        <w:jc w:val="left"/>
      </w:pPr>
    </w:p>
    <w:p w:rsidR="00CB70E8" w:rsidRDefault="00CB70E8" w:rsidP="000E19CE">
      <w:pPr>
        <w:jc w:val="left"/>
      </w:pPr>
    </w:p>
    <w:p w:rsidR="00CB70E8" w:rsidRDefault="00CB70E8" w:rsidP="000E19CE">
      <w:pPr>
        <w:jc w:val="left"/>
      </w:pPr>
    </w:p>
    <w:p w:rsidR="00CB70E8" w:rsidRDefault="00CB70E8" w:rsidP="000E19CE">
      <w:pPr>
        <w:jc w:val="left"/>
      </w:pPr>
    </w:p>
    <w:p w:rsidR="00CB70E8" w:rsidRDefault="00CB70E8" w:rsidP="000E19CE">
      <w:pPr>
        <w:jc w:val="left"/>
      </w:pPr>
    </w:p>
    <w:p w:rsidR="00CB70E8" w:rsidRPr="00CB70E8" w:rsidRDefault="00CB70E8" w:rsidP="00671883">
      <w:pPr>
        <w:jc w:val="center"/>
        <w:rPr>
          <w:b/>
          <w:sz w:val="24"/>
        </w:rPr>
      </w:pPr>
      <w:r w:rsidRPr="00CB70E8">
        <w:rPr>
          <w:rFonts w:hint="eastAsia"/>
          <w:b/>
          <w:sz w:val="24"/>
        </w:rPr>
        <w:lastRenderedPageBreak/>
        <w:t>呼和浩特石化公司危险化学品清单</w:t>
      </w:r>
    </w:p>
    <w:tbl>
      <w:tblPr>
        <w:tblW w:w="14190" w:type="dxa"/>
        <w:jc w:val="center"/>
        <w:tblLayout w:type="fixed"/>
        <w:tblLook w:val="04A0"/>
      </w:tblPr>
      <w:tblGrid>
        <w:gridCol w:w="501"/>
        <w:gridCol w:w="1316"/>
        <w:gridCol w:w="466"/>
        <w:gridCol w:w="993"/>
        <w:gridCol w:w="1134"/>
        <w:gridCol w:w="850"/>
        <w:gridCol w:w="2936"/>
        <w:gridCol w:w="891"/>
        <w:gridCol w:w="1701"/>
        <w:gridCol w:w="1134"/>
        <w:gridCol w:w="1560"/>
        <w:gridCol w:w="708"/>
      </w:tblGrid>
      <w:tr w:rsidR="00CB70E8" w:rsidRPr="00CB70E8" w:rsidTr="00CB70E8">
        <w:trPr>
          <w:trHeight w:val="900"/>
          <w:tblHeader/>
          <w:jc w:val="center"/>
        </w:trPr>
        <w:tc>
          <w:tcPr>
            <w:tcW w:w="5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序号</w:t>
            </w:r>
          </w:p>
        </w:tc>
        <w:tc>
          <w:tcPr>
            <w:tcW w:w="1316" w:type="dxa"/>
            <w:tcBorders>
              <w:top w:val="single" w:sz="4" w:space="0" w:color="auto"/>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属地单位</w:t>
            </w:r>
          </w:p>
        </w:tc>
        <w:tc>
          <w:tcPr>
            <w:tcW w:w="466" w:type="dxa"/>
            <w:tcBorders>
              <w:top w:val="single" w:sz="4" w:space="0" w:color="auto"/>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类别序号</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危险化学品名称</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组成</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CAS号</w:t>
            </w:r>
          </w:p>
        </w:tc>
        <w:tc>
          <w:tcPr>
            <w:tcW w:w="2936" w:type="dxa"/>
            <w:tcBorders>
              <w:top w:val="single" w:sz="4" w:space="0" w:color="auto"/>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危险性类别</w:t>
            </w:r>
          </w:p>
        </w:tc>
        <w:tc>
          <w:tcPr>
            <w:tcW w:w="891" w:type="dxa"/>
            <w:tcBorders>
              <w:top w:val="single" w:sz="4" w:space="0" w:color="auto"/>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分类（采购、中间产品、生产成品）</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存储数量/质量</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存储地点</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存储区域</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包装类别</w:t>
            </w:r>
          </w:p>
        </w:tc>
      </w:tr>
      <w:tr w:rsidR="00CB70E8" w:rsidRPr="00CB70E8" w:rsidTr="00CB70E8">
        <w:trPr>
          <w:trHeight w:val="762"/>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油品车间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苯</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纯苯</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71-43-2</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易燃液体,类别2皮肤腐蚀/刺激,类别2严重眼损伤/眼刺激,类别2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生产成品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4具×500m³/1680t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606、607、610、611罐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汽油组分一罐区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储罐</w:t>
            </w:r>
          </w:p>
        </w:tc>
      </w:tr>
      <w:tr w:rsidR="00CB70E8" w:rsidRPr="00CB70E8" w:rsidTr="00CB70E8">
        <w:trPr>
          <w:trHeight w:val="121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油品车间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甲醇</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甲基和羟基</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67-56-1</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  类别2；</w:t>
            </w:r>
            <w:r w:rsidRPr="00CB70E8">
              <w:rPr>
                <w:rFonts w:asciiTheme="minorEastAsia" w:hAnsiTheme="minorEastAsia" w:hint="eastAsia"/>
                <w:sz w:val="18"/>
                <w:szCs w:val="18"/>
              </w:rPr>
              <w:br/>
              <w:t>急性毒性-经口   类别3；</w:t>
            </w:r>
            <w:r w:rsidRPr="00CB70E8">
              <w:rPr>
                <w:rFonts w:asciiTheme="minorEastAsia" w:hAnsiTheme="minorEastAsia" w:hint="eastAsia"/>
                <w:sz w:val="18"/>
                <w:szCs w:val="18"/>
              </w:rPr>
              <w:br/>
              <w:t>急性毒性-经皮   类别3；</w:t>
            </w:r>
            <w:r w:rsidRPr="00CB70E8">
              <w:rPr>
                <w:rFonts w:asciiTheme="minorEastAsia" w:hAnsiTheme="minorEastAsia" w:hint="eastAsia"/>
                <w:sz w:val="18"/>
                <w:szCs w:val="18"/>
              </w:rPr>
              <w:br/>
              <w:t>急性毒性-吸入   类别3；</w:t>
            </w:r>
            <w:r w:rsidRPr="00CB70E8">
              <w:rPr>
                <w:rFonts w:asciiTheme="minorEastAsia" w:hAnsiTheme="minorEastAsia" w:hint="eastAsia"/>
                <w:sz w:val="18"/>
                <w:szCs w:val="18"/>
              </w:rPr>
              <w:br/>
              <w:t>特异性靶器官毒性-一次接触   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2具×500m³/1236t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110、111罐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重整柴油加氢原料罐区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储罐</w:t>
            </w:r>
          </w:p>
        </w:tc>
      </w:tr>
      <w:tr w:rsidR="00CB70E8" w:rsidRPr="00CB70E8" w:rsidTr="00CB70E8">
        <w:trPr>
          <w:trHeight w:val="139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油品车间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液化石油气</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 xml:space="preserve">C3+C4 </w:t>
            </w:r>
            <w:r w:rsidRPr="00CB70E8">
              <w:rPr>
                <w:rFonts w:asciiTheme="minorEastAsia" w:hAnsiTheme="minorEastAsia" w:hint="eastAsia"/>
                <w:sz w:val="18"/>
                <w:szCs w:val="18"/>
              </w:rPr>
              <w:t>烃类组分（丙烯、异丁烷、丙烷、正丁烷及丁烯类）</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74-98-6/106-98-9/72-28-5/115-07-1</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易燃气体    类别1；</w:t>
            </w:r>
            <w:r w:rsidRPr="00CB70E8">
              <w:rPr>
                <w:rFonts w:asciiTheme="minorEastAsia" w:hAnsiTheme="minorEastAsia" w:hint="eastAsia"/>
                <w:sz w:val="18"/>
                <w:szCs w:val="18"/>
              </w:rPr>
              <w:br/>
              <w:t>加压气体    液化气体；</w:t>
            </w:r>
            <w:r w:rsidRPr="00CB70E8">
              <w:rPr>
                <w:rFonts w:asciiTheme="minorEastAsia" w:hAnsiTheme="minorEastAsia" w:hint="eastAsia"/>
                <w:sz w:val="18"/>
                <w:szCs w:val="18"/>
              </w:rPr>
              <w:br/>
              <w:t>急性毒性-经口  类别5；</w:t>
            </w:r>
            <w:r w:rsidRPr="00CB70E8">
              <w:rPr>
                <w:rFonts w:asciiTheme="minorEastAsia" w:hAnsiTheme="minorEastAsia" w:hint="eastAsia"/>
                <w:sz w:val="18"/>
                <w:szCs w:val="18"/>
              </w:rPr>
              <w:br/>
              <w:t>急性毒性-经皮  类别5；</w:t>
            </w:r>
            <w:r w:rsidRPr="00CB70E8">
              <w:rPr>
                <w:rFonts w:asciiTheme="minorEastAsia" w:hAnsiTheme="minorEastAsia" w:hint="eastAsia"/>
                <w:sz w:val="18"/>
                <w:szCs w:val="18"/>
              </w:rPr>
              <w:br/>
              <w:t>急性毒性-吸入  类别5</w:t>
            </w:r>
            <w:r w:rsidRPr="00CB70E8">
              <w:rPr>
                <w:rFonts w:asciiTheme="minorEastAsia" w:hAnsiTheme="minorEastAsia" w:hint="eastAsia"/>
                <w:sz w:val="18"/>
                <w:szCs w:val="18"/>
              </w:rPr>
              <w:br/>
              <w:t>生殖细胞致突变性  类别1B</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6具×3000m³/5700t；2具×2000m³/1900t；2具×1000m³/980t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201、202、203、204、205、206、207、208、209、210罐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液化气罐区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储罐</w:t>
            </w:r>
          </w:p>
        </w:tc>
      </w:tr>
      <w:tr w:rsidR="00CB70E8" w:rsidRPr="00CB70E8" w:rsidTr="00CB70E8">
        <w:trPr>
          <w:trHeight w:val="51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油品车间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丙烯</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丙烯</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115-07-1</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易燃气体  类别1；</w:t>
            </w:r>
            <w:r w:rsidRPr="00CB70E8">
              <w:rPr>
                <w:rFonts w:asciiTheme="minorEastAsia" w:hAnsiTheme="minorEastAsia" w:hint="eastAsia"/>
                <w:sz w:val="18"/>
                <w:szCs w:val="18"/>
              </w:rPr>
              <w:br/>
              <w:t>加压气体  液化气体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4具×2000m³/3542t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213、214、215、216罐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丙烷丙烯罐区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储罐</w:t>
            </w:r>
          </w:p>
        </w:tc>
      </w:tr>
      <w:tr w:rsidR="00CB70E8" w:rsidRPr="00CB70E8" w:rsidTr="00CB70E8">
        <w:trPr>
          <w:trHeight w:val="51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油品车间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丙烷</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丙烷</w:t>
            </w:r>
            <w:r w:rsidRPr="00CB70E8">
              <w:rPr>
                <w:rFonts w:asciiTheme="minorEastAsia" w:hAnsiTheme="minorEastAsia" w:hint="eastAsia"/>
                <w:sz w:val="18"/>
                <w:szCs w:val="18"/>
              </w:rPr>
              <w:br/>
              <w:t>其他烃类</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74-98-6</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易燃气体  类别1；</w:t>
            </w:r>
            <w:r w:rsidRPr="00CB70E8">
              <w:rPr>
                <w:rFonts w:asciiTheme="minorEastAsia" w:hAnsiTheme="minorEastAsia" w:hint="eastAsia"/>
                <w:sz w:val="18"/>
                <w:szCs w:val="18"/>
              </w:rPr>
              <w:br/>
              <w:t>加压气体-液化气体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生产成品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2具×2000m³/1724t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211、212罐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丙烷丙烯罐区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储罐</w:t>
            </w:r>
          </w:p>
        </w:tc>
      </w:tr>
      <w:tr w:rsidR="00CB70E8" w:rsidRPr="00CB70E8" w:rsidTr="00CB70E8">
        <w:trPr>
          <w:trHeight w:val="94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油品车间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干气</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H2</w:t>
            </w:r>
            <w:r w:rsidRPr="00CB70E8">
              <w:rPr>
                <w:rFonts w:asciiTheme="minorEastAsia" w:hAnsiTheme="minorEastAsia" w:hint="eastAsia"/>
                <w:sz w:val="18"/>
                <w:szCs w:val="18"/>
              </w:rPr>
              <w:br/>
              <w:t>C1—C3</w:t>
            </w:r>
            <w:r w:rsidRPr="00CB70E8">
              <w:rPr>
                <w:rFonts w:asciiTheme="minorEastAsia" w:hAnsiTheme="minorEastAsia" w:hint="eastAsia"/>
                <w:sz w:val="18"/>
                <w:szCs w:val="18"/>
              </w:rPr>
              <w:br/>
              <w:t>N2</w:t>
            </w:r>
            <w:r w:rsidRPr="00CB70E8">
              <w:rPr>
                <w:rFonts w:asciiTheme="minorEastAsia" w:hAnsiTheme="minorEastAsia" w:hint="eastAsia"/>
                <w:sz w:val="18"/>
                <w:szCs w:val="18"/>
              </w:rPr>
              <w:br/>
              <w:t>其他</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133-74-07727-37-9</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 xml:space="preserve">易燃气体  类别1； </w:t>
            </w:r>
            <w:r w:rsidRPr="00CB70E8">
              <w:rPr>
                <w:rFonts w:asciiTheme="minorEastAsia" w:hAnsiTheme="minorEastAsia" w:hint="eastAsia"/>
                <w:sz w:val="18"/>
                <w:szCs w:val="18"/>
              </w:rPr>
              <w:br/>
              <w:t>加压气体  压缩气体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6具×3000m³/5700t；2具×2000m³/1900t；2具×1000m³/980t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201、202、203、204、205、206、207、208、209、210罐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液化气罐区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储罐</w:t>
            </w: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7</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油品车间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瓦斯</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甲烷</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74-82-8</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"易燃气体,类别1</w:t>
            </w:r>
            <w:r w:rsidRPr="00CB70E8">
              <w:rPr>
                <w:rFonts w:asciiTheme="minorEastAsia" w:hAnsiTheme="minorEastAsia" w:hint="eastAsia"/>
                <w:sz w:val="18"/>
                <w:szCs w:val="18"/>
              </w:rPr>
              <w:br/>
              <w:t>加压气体"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1具×20000m³/17000t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气柜</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可燃气回收设施</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储罐</w:t>
            </w:r>
          </w:p>
        </w:tc>
      </w:tr>
      <w:tr w:rsidR="00CB70E8" w:rsidRPr="00CB70E8" w:rsidTr="00CB70E8">
        <w:trPr>
          <w:trHeight w:val="97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油品车间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甲基叔丁基醚</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甲基叔丁基醚</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1634-04-4</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易燃液体  类别2；</w:t>
            </w:r>
            <w:r w:rsidRPr="00CB70E8">
              <w:rPr>
                <w:rFonts w:asciiTheme="minorEastAsia" w:hAnsiTheme="minorEastAsia"/>
                <w:sz w:val="18"/>
                <w:szCs w:val="18"/>
              </w:rPr>
              <w:br/>
              <w:t>急性毒性—经口 类别5</w:t>
            </w:r>
            <w:r w:rsidRPr="00CB70E8">
              <w:rPr>
                <w:rFonts w:asciiTheme="minorEastAsia" w:hAnsiTheme="minorEastAsia"/>
                <w:sz w:val="18"/>
                <w:szCs w:val="18"/>
              </w:rPr>
              <w:br/>
              <w:t>急性毒性—经皮 类别5</w:t>
            </w:r>
            <w:r w:rsidRPr="00CB70E8">
              <w:rPr>
                <w:rFonts w:asciiTheme="minorEastAsia" w:hAnsiTheme="minorEastAsia"/>
                <w:sz w:val="18"/>
                <w:szCs w:val="18"/>
              </w:rPr>
              <w:br/>
              <w:t>皮肤腐蚀/刺激  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5×500m³具/650t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608、609罐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汽油组分一罐区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储罐</w:t>
            </w:r>
          </w:p>
        </w:tc>
      </w:tr>
      <w:tr w:rsidR="00CB70E8" w:rsidRPr="00CB70E8" w:rsidTr="00CB70E8">
        <w:trPr>
          <w:trHeight w:val="94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油品车间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汽油</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C4～C12的烃类</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86290-81-5</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"易燃液体,类别2*</w:t>
            </w:r>
            <w:r w:rsidRPr="00CB70E8">
              <w:rPr>
                <w:rFonts w:asciiTheme="minorEastAsia" w:hAnsiTheme="minorEastAsia" w:hint="eastAsia"/>
                <w:sz w:val="18"/>
                <w:szCs w:val="18"/>
              </w:rPr>
              <w:br/>
              <w:t>生殖细胞致突变性,类别1B</w:t>
            </w:r>
            <w:r w:rsidRPr="00CB70E8">
              <w:rPr>
                <w:rFonts w:asciiTheme="minorEastAsia" w:hAnsiTheme="minorEastAsia" w:hint="eastAsia"/>
                <w:sz w:val="18"/>
                <w:szCs w:val="18"/>
              </w:rPr>
              <w:br/>
              <w:t>致癌性,类别2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原料、中间产品、生产成品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3000m³×2/4080t;2000m³×5/6800t；5000m³×6/21420t；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601、602、603、604、605、612、614、613、505、506、507、511、512罐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汽油组分一罐区、汽油组分二罐区、汽油组分三罐区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储罐</w:t>
            </w:r>
          </w:p>
        </w:tc>
      </w:tr>
      <w:tr w:rsidR="00CB70E8" w:rsidRPr="00CB70E8" w:rsidTr="00CB70E8">
        <w:trPr>
          <w:trHeight w:val="118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油品车间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石脑油</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C4-C12烃类混合物</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8030-30-6</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   类别2；</w:t>
            </w:r>
            <w:r w:rsidRPr="00CB70E8">
              <w:rPr>
                <w:rFonts w:asciiTheme="minorEastAsia" w:hAnsiTheme="minorEastAsia" w:hint="eastAsia"/>
                <w:sz w:val="18"/>
                <w:szCs w:val="18"/>
              </w:rPr>
              <w:br w:type="page"/>
              <w:t>生殖细胞致突变性  类别1B；</w:t>
            </w:r>
            <w:r w:rsidRPr="00CB70E8">
              <w:rPr>
                <w:rFonts w:asciiTheme="minorEastAsia" w:hAnsiTheme="minorEastAsia" w:hint="eastAsia"/>
                <w:sz w:val="18"/>
                <w:szCs w:val="18"/>
              </w:rPr>
              <w:br w:type="page"/>
              <w:t>吸入危害  类别1；</w:t>
            </w:r>
            <w:r w:rsidRPr="00CB70E8">
              <w:rPr>
                <w:rFonts w:asciiTheme="minorEastAsia" w:hAnsiTheme="minorEastAsia" w:hint="eastAsia"/>
                <w:sz w:val="18"/>
                <w:szCs w:val="18"/>
              </w:rPr>
              <w:br w:type="page"/>
              <w:t>危害水生环境-急性危害,类别2；</w:t>
            </w:r>
            <w:r w:rsidRPr="00CB70E8">
              <w:rPr>
                <w:rFonts w:asciiTheme="minorEastAsia" w:hAnsiTheme="minorEastAsia" w:hint="eastAsia"/>
                <w:sz w:val="18"/>
                <w:szCs w:val="18"/>
              </w:rPr>
              <w:br w:type="page"/>
              <w:t>危害水生环境-长期危害,类别2。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3000m³×2/2451t；5000m³×4/12257t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503、504、615、508、508、510罐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重整柴油加氢原料罐区、汽油组分二罐区、汽油组分三罐区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储罐</w:t>
            </w:r>
          </w:p>
        </w:tc>
      </w:tr>
      <w:tr w:rsidR="00CB70E8" w:rsidRPr="00CB70E8" w:rsidTr="00CB70E8">
        <w:trPr>
          <w:trHeight w:val="48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11</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油品车间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燃料油</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燃料油</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   类别3</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原料、中间产品、生产成品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10000m³×2/17000t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305、306罐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重油罐区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储罐</w:t>
            </w:r>
          </w:p>
        </w:tc>
      </w:tr>
      <w:tr w:rsidR="00CB70E8" w:rsidRPr="00CB70E8" w:rsidTr="00CB70E8">
        <w:trPr>
          <w:trHeight w:val="184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12</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油品车间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92号汽油</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C4~C11石油烃类混合物</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8006-61-9</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  类别2；</w:t>
            </w:r>
            <w:r w:rsidRPr="00CB70E8">
              <w:rPr>
                <w:rFonts w:asciiTheme="minorEastAsia" w:hAnsiTheme="minorEastAsia" w:hint="eastAsia"/>
                <w:sz w:val="18"/>
                <w:szCs w:val="18"/>
              </w:rPr>
              <w:br/>
              <w:t>生殖细胞致突变性  类别1B；</w:t>
            </w:r>
            <w:r w:rsidRPr="00CB70E8">
              <w:rPr>
                <w:rFonts w:asciiTheme="minorEastAsia" w:hAnsiTheme="minorEastAsia" w:hint="eastAsia"/>
                <w:sz w:val="18"/>
                <w:szCs w:val="18"/>
              </w:rPr>
              <w:br/>
              <w:t>致癌性  类别2B；</w:t>
            </w:r>
            <w:r w:rsidRPr="00CB70E8">
              <w:rPr>
                <w:rFonts w:asciiTheme="minorEastAsia" w:hAnsiTheme="minorEastAsia" w:hint="eastAsia"/>
                <w:sz w:val="18"/>
                <w:szCs w:val="18"/>
              </w:rPr>
              <w:br/>
              <w:t>吸入危害  类别1；        危害水生环境-急性危害  类别2；</w:t>
            </w:r>
            <w:r w:rsidRPr="00CB70E8">
              <w:rPr>
                <w:rFonts w:asciiTheme="minorEastAsia" w:hAnsiTheme="minorEastAsia" w:hint="eastAsia"/>
                <w:sz w:val="18"/>
                <w:szCs w:val="18"/>
              </w:rPr>
              <w:br/>
              <w:t>危害水生环境-长期危害  类别2。</w:t>
            </w:r>
            <w:r w:rsidRPr="00CB70E8">
              <w:rPr>
                <w:rFonts w:asciiTheme="minorEastAsia" w:hAnsiTheme="minorEastAsia" w:hint="eastAsia"/>
                <w:sz w:val="18"/>
                <w:szCs w:val="18"/>
              </w:rPr>
              <w:br/>
              <w:t>危害水生环境-急性危害  类别2；</w:t>
            </w:r>
            <w:r w:rsidRPr="00CB70E8">
              <w:rPr>
                <w:rFonts w:asciiTheme="minorEastAsia" w:hAnsiTheme="minorEastAsia" w:hint="eastAsia"/>
                <w:sz w:val="18"/>
                <w:szCs w:val="18"/>
              </w:rPr>
              <w:br/>
              <w:t>危害水生环境-长期危害  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生产成品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10000m³×5/31280t、9000m³×1/5645t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803、804、805、806、807、808、809罐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成品汽油罐区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储罐</w:t>
            </w:r>
          </w:p>
        </w:tc>
      </w:tr>
      <w:tr w:rsidR="00CB70E8" w:rsidRPr="00CB70E8" w:rsidTr="00CB70E8">
        <w:trPr>
          <w:trHeight w:val="22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13</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油品车间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95号汽油</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C4~C11石油烃类混合物</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8006-61-9</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  类别2；</w:t>
            </w:r>
            <w:r w:rsidRPr="00CB70E8">
              <w:rPr>
                <w:rFonts w:asciiTheme="minorEastAsia" w:hAnsiTheme="minorEastAsia" w:hint="eastAsia"/>
                <w:sz w:val="18"/>
                <w:szCs w:val="18"/>
              </w:rPr>
              <w:br/>
              <w:t>生殖细胞致突变性  类别1B；</w:t>
            </w:r>
            <w:r w:rsidRPr="00CB70E8">
              <w:rPr>
                <w:rFonts w:asciiTheme="minorEastAsia" w:hAnsiTheme="minorEastAsia" w:hint="eastAsia"/>
                <w:sz w:val="18"/>
                <w:szCs w:val="18"/>
              </w:rPr>
              <w:br/>
              <w:t>致癌性  类别2B；</w:t>
            </w:r>
            <w:r w:rsidRPr="00CB70E8">
              <w:rPr>
                <w:rFonts w:asciiTheme="minorEastAsia" w:hAnsiTheme="minorEastAsia" w:hint="eastAsia"/>
                <w:sz w:val="18"/>
                <w:szCs w:val="18"/>
              </w:rPr>
              <w:br/>
              <w:t>吸入危害  类别1；</w:t>
            </w:r>
            <w:r w:rsidRPr="00CB70E8">
              <w:rPr>
                <w:rFonts w:asciiTheme="minorEastAsia" w:hAnsiTheme="minorEastAsia" w:hint="eastAsia"/>
                <w:sz w:val="18"/>
                <w:szCs w:val="18"/>
              </w:rPr>
              <w:br/>
              <w:t>危害水生环境-急性危害  类别2；</w:t>
            </w:r>
            <w:r w:rsidRPr="00CB70E8">
              <w:rPr>
                <w:rFonts w:asciiTheme="minorEastAsia" w:hAnsiTheme="minorEastAsia" w:hint="eastAsia"/>
                <w:sz w:val="18"/>
                <w:szCs w:val="18"/>
              </w:rPr>
              <w:br/>
              <w:t>危害水生环境-长期危害  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生产成品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9000m³×3/17171t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810、811、812罐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成品汽油罐区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储罐</w:t>
            </w:r>
          </w:p>
        </w:tc>
      </w:tr>
      <w:tr w:rsidR="00CB70E8" w:rsidRPr="00CB70E8" w:rsidTr="00CB70E8">
        <w:trPr>
          <w:trHeight w:val="180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14</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油品车间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航空煤油</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煤油</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8008-20-6</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   类别3</w:t>
            </w:r>
            <w:r w:rsidRPr="00CB70E8">
              <w:rPr>
                <w:rFonts w:asciiTheme="minorEastAsia" w:hAnsiTheme="minorEastAsia" w:hint="eastAsia"/>
                <w:sz w:val="18"/>
                <w:szCs w:val="18"/>
              </w:rPr>
              <w:br/>
              <w:t>吸入危害     类别1</w:t>
            </w:r>
            <w:r w:rsidRPr="00CB70E8">
              <w:rPr>
                <w:rFonts w:asciiTheme="minorEastAsia" w:hAnsiTheme="minorEastAsia" w:hint="eastAsia"/>
                <w:sz w:val="18"/>
                <w:szCs w:val="18"/>
              </w:rPr>
              <w:br/>
              <w:t>急性毒性—吸入 类别5</w:t>
            </w:r>
            <w:r w:rsidRPr="00CB70E8">
              <w:rPr>
                <w:rFonts w:asciiTheme="minorEastAsia" w:hAnsiTheme="minorEastAsia" w:hint="eastAsia"/>
                <w:sz w:val="18"/>
                <w:szCs w:val="18"/>
              </w:rPr>
              <w:br/>
              <w:t>急性毒性—经皮 类别5</w:t>
            </w:r>
            <w:r w:rsidRPr="00CB70E8">
              <w:rPr>
                <w:rFonts w:asciiTheme="minorEastAsia" w:hAnsiTheme="minorEastAsia" w:hint="eastAsia"/>
                <w:sz w:val="18"/>
                <w:szCs w:val="18"/>
              </w:rPr>
              <w:br/>
              <w:t>危害水生环境-急性危害  类别2</w:t>
            </w:r>
            <w:r w:rsidRPr="00CB70E8">
              <w:rPr>
                <w:rFonts w:asciiTheme="minorEastAsia" w:hAnsiTheme="minorEastAsia" w:hint="eastAsia"/>
                <w:sz w:val="18"/>
                <w:szCs w:val="18"/>
              </w:rPr>
              <w:br/>
              <w:t>危害水生环境-长期危害  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原料、中间产品、生产成品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1000m³×1/665t；3000m³×3/6100t；10000m³×2/13362t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403、404、701、702、801、802罐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重整加氢罐区、柴油组分罐区、成品汽油罐区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储罐</w:t>
            </w:r>
          </w:p>
        </w:tc>
      </w:tr>
      <w:tr w:rsidR="00CB70E8" w:rsidRPr="00CB70E8" w:rsidTr="00CB70E8">
        <w:trPr>
          <w:trHeight w:val="22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15</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油品车间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柴油</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柴油</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68334-30-5</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    类别4</w:t>
            </w:r>
            <w:r w:rsidRPr="00CB70E8">
              <w:rPr>
                <w:rFonts w:asciiTheme="minorEastAsia" w:hAnsiTheme="minorEastAsia" w:hint="eastAsia"/>
                <w:sz w:val="18"/>
                <w:szCs w:val="18"/>
              </w:rPr>
              <w:br w:type="page"/>
              <w:t>吸入危害     类别1</w:t>
            </w:r>
            <w:r w:rsidRPr="00CB70E8">
              <w:rPr>
                <w:rFonts w:asciiTheme="minorEastAsia" w:hAnsiTheme="minorEastAsia" w:hint="eastAsia"/>
                <w:sz w:val="18"/>
                <w:szCs w:val="18"/>
              </w:rPr>
              <w:br w:type="page"/>
              <w:t>皮肤腐蚀/刺激    类别2</w:t>
            </w:r>
            <w:r w:rsidRPr="00CB70E8">
              <w:rPr>
                <w:rFonts w:asciiTheme="minorEastAsia" w:hAnsiTheme="minorEastAsia" w:hint="eastAsia"/>
                <w:sz w:val="18"/>
                <w:szCs w:val="18"/>
              </w:rPr>
              <w:br w:type="page"/>
              <w:t>严重眼睛损伤/眼睛刺激性  2B</w:t>
            </w:r>
            <w:r w:rsidRPr="00CB70E8">
              <w:rPr>
                <w:rFonts w:asciiTheme="minorEastAsia" w:hAnsiTheme="minorEastAsia" w:hint="eastAsia"/>
                <w:sz w:val="18"/>
                <w:szCs w:val="18"/>
              </w:rPr>
              <w:br w:type="page"/>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原料、中间产品、生产成品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20000m³×8/112880t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401、402、405、406、407、701、702、703、704、705、706、901、902、903、904、905、906、907、908罐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重整加氢罐区、直馏柴油罐区、柴油组分罐区、成品柴油罐区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储罐</w:t>
            </w:r>
          </w:p>
        </w:tc>
      </w:tr>
      <w:tr w:rsidR="00CB70E8" w:rsidRPr="00CB70E8" w:rsidTr="00CB70E8">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16</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油品车间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原油</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原油</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8002-5-9</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   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原料</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30000m³×2/43700t;100000m³×4/28713t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101、102、103、104、106、106罐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三万立原油罐区、十万立原油罐区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储罐</w:t>
            </w: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17</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油品车间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柴油降凝剂</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降凝剂</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73m³/50t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降凝剂罐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中间罐区柴油加剂设施</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储罐</w:t>
            </w: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18</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第一联合车间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NH3</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7664-41-7</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第2.3类易燃气体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1.12吨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脱硫脱硝氨罐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2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19</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第一联合车间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原油</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8002-05-9</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529.08吨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常压装置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2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20</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第一联合车间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石脑油</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8030-30-6</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95.16吨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常压装置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2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21</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第一联合车间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煤油</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8008-20-6</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52.44吨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常压装置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22</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第一联合车间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氢气和甲烷混合物［压缩的］</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氢气、甲烷混合物</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极端易燃气体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14.28吨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常压装置、催化裂化装置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1374"/>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23</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第一联合车间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液化气</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C3+C4 烃类组分（丙烯、异丁烷、丙烷、正丁烷及丁烯类）</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74-98-6/106-98-9/72-28-5/115-07-1</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易燃气体    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333吨、63.4吨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气分装置、MTBE装置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24</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第一联合车间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汽油</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86290-81-5</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  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942吨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常压装置、催化裂化装置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2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25</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第一联合车间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丙烯</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丙烯</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115-07-1</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易燃气体  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188吨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气分装置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46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26</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第一联合车间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丙烷</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丙烷（＞70%）</w:t>
            </w:r>
            <w:r w:rsidRPr="00CB70E8">
              <w:rPr>
                <w:rFonts w:asciiTheme="minorEastAsia" w:hAnsiTheme="minorEastAsia" w:hint="eastAsia"/>
                <w:sz w:val="18"/>
                <w:szCs w:val="18"/>
              </w:rPr>
              <w:br/>
              <w:t>其他烃类（&lt;30%）</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74-98-6</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易燃气体  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133吨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气分装置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2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27</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第一联合车间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甲醇</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甲醇</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67-56-1</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  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63.4吨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MTBE装置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28</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第一联合车间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甲基叔丁基醚</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甲基叔丁基醚</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1634-04-4</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  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生产成品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45.1吨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MTBE装置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29</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第一联合车间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氮气</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7727-37-9</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加压气体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间歇使用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常压装置、催化裂化装置、气分装</w:t>
            </w:r>
            <w:r w:rsidRPr="00CB70E8">
              <w:rPr>
                <w:rFonts w:asciiTheme="minorEastAsia" w:hAnsiTheme="minorEastAsia" w:hint="eastAsia"/>
                <w:sz w:val="18"/>
                <w:szCs w:val="18"/>
              </w:rPr>
              <w:lastRenderedPageBreak/>
              <w:t>置、MTBE装置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90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30</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第一联合车间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油浆阻垢剂</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丁二酰亚胺衍生物</w:t>
            </w:r>
            <w:r w:rsidRPr="00CB70E8">
              <w:rPr>
                <w:rFonts w:asciiTheme="minorEastAsia" w:hAnsiTheme="minorEastAsia" w:hint="eastAsia"/>
                <w:sz w:val="18"/>
                <w:szCs w:val="18"/>
              </w:rPr>
              <w:br/>
              <w:t>重芳烃</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   类别3</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间歇使用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催化裂化装置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31</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第一联合车间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钝化剂</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三氧化二锑（有效成分）</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1309-64-4</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间歇使用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催化裂化装置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32</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第一联合车间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中和缓蚀剂</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碱性腐蚀性液体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间歇使用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常压装置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54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33</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第一联合车间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硫化氢</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7783-06-4</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易燃气体    类别1</w:t>
            </w:r>
            <w:r w:rsidRPr="00CB70E8">
              <w:rPr>
                <w:rFonts w:asciiTheme="minorEastAsia" w:hAnsiTheme="minorEastAsia" w:hint="eastAsia"/>
                <w:sz w:val="18"/>
                <w:szCs w:val="18"/>
              </w:rPr>
              <w:br/>
              <w:t>急性吸入毒性 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附属物</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常压装置、催化裂化装置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13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34</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动力车间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166</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次氯酸钠溶液[含有效氯</w:t>
            </w:r>
            <w:r w:rsidRPr="00CB70E8">
              <w:rPr>
                <w:rFonts w:asciiTheme="minorEastAsia" w:hAnsiTheme="minorEastAsia" w:hint="eastAsia"/>
                <w:sz w:val="18"/>
                <w:szCs w:val="18"/>
              </w:rPr>
              <w:br/>
              <w:t>＞5%]</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NaClO</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7681-52-9</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皮肤腐蚀/刺激,类别1B</w:t>
            </w:r>
            <w:r w:rsidRPr="00CB70E8">
              <w:rPr>
                <w:rFonts w:asciiTheme="minorEastAsia" w:hAnsiTheme="minorEastAsia" w:hint="eastAsia"/>
                <w:sz w:val="18"/>
                <w:szCs w:val="18"/>
              </w:rPr>
              <w:br/>
              <w:t>严重眼损伤/眼刺激,类别1</w:t>
            </w:r>
            <w:r w:rsidRPr="00CB70E8">
              <w:rPr>
                <w:rFonts w:asciiTheme="minorEastAsia" w:hAnsiTheme="minorEastAsia" w:hint="eastAsia"/>
                <w:sz w:val="18"/>
                <w:szCs w:val="18"/>
              </w:rPr>
              <w:br/>
              <w:t>危害水生环境-急性危害,类别1</w:t>
            </w:r>
            <w:r w:rsidRPr="00CB70E8">
              <w:rPr>
                <w:rFonts w:asciiTheme="minorEastAsia" w:hAnsiTheme="minorEastAsia" w:hint="eastAsia"/>
                <w:sz w:val="18"/>
                <w:szCs w:val="18"/>
              </w:rPr>
              <w:br/>
              <w:t>危害水生环境-长期危害,类别1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除盐水站：2吨</w:t>
            </w:r>
            <w:r w:rsidRPr="00CB70E8">
              <w:rPr>
                <w:rFonts w:asciiTheme="minorEastAsia" w:hAnsiTheme="minorEastAsia" w:hint="eastAsia"/>
                <w:sz w:val="18"/>
                <w:szCs w:val="18"/>
              </w:rPr>
              <w:br/>
              <w:t>污水处理场：2吨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除盐水站</w:t>
            </w:r>
            <w:r w:rsidRPr="00CB70E8">
              <w:rPr>
                <w:rFonts w:asciiTheme="minorEastAsia" w:hAnsiTheme="minorEastAsia" w:hint="eastAsia"/>
                <w:sz w:val="18"/>
                <w:szCs w:val="18"/>
              </w:rPr>
              <w:br/>
              <w:t>污水处理场</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除盐水站和污水处理场加药间</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69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35</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动力车间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172</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氮[压缩的或液化的]</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N</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7727-37-9</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加压气体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生产产品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120m3</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空分空压站</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空分空压厂房外</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36</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动力车间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1302</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硫酸</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H2SO4</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7664-93-9</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皮肤腐蚀/刺激,类别1A</w:t>
            </w:r>
            <w:r w:rsidRPr="00CB70E8">
              <w:rPr>
                <w:rFonts w:asciiTheme="minorEastAsia" w:hAnsiTheme="minorEastAsia" w:hint="eastAsia"/>
                <w:sz w:val="18"/>
                <w:szCs w:val="18"/>
              </w:rPr>
              <w:br/>
              <w:t>严重眼损伤/眼刺激,类别1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循环水场</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循环水场加药间（室外罐体储</w:t>
            </w:r>
            <w:r w:rsidRPr="00CB70E8">
              <w:rPr>
                <w:rFonts w:asciiTheme="minorEastAsia" w:hAnsiTheme="minorEastAsia" w:hint="eastAsia"/>
                <w:sz w:val="18"/>
                <w:szCs w:val="18"/>
              </w:rPr>
              <w:lastRenderedPageBreak/>
              <w:t>存）</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37</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动力车间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1535</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氯酸钠</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NaClO3</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7775-9-9</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氧化性固体,类别1</w:t>
            </w:r>
            <w:r w:rsidRPr="00CB70E8">
              <w:rPr>
                <w:rFonts w:asciiTheme="minorEastAsia" w:hAnsiTheme="minorEastAsia" w:hint="eastAsia"/>
                <w:sz w:val="18"/>
                <w:szCs w:val="18"/>
              </w:rPr>
              <w:br/>
              <w:t>危害水生环境-急性危害,类别2</w:t>
            </w:r>
            <w:r w:rsidRPr="00CB70E8">
              <w:rPr>
                <w:rFonts w:asciiTheme="minorEastAsia" w:hAnsiTheme="minorEastAsia" w:hint="eastAsia"/>
                <w:sz w:val="18"/>
                <w:szCs w:val="18"/>
              </w:rPr>
              <w:br/>
              <w:t>危害水生环境-长期危害,类别2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新鲜水预处理站</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新鲜水预处理站二氧化氯间</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79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38</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动力车间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1669</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氢氧化钠</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NaOH</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1310-73-2</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皮肤腐蚀/刺激,类别1A</w:t>
            </w:r>
            <w:r w:rsidRPr="00CB70E8">
              <w:rPr>
                <w:rFonts w:asciiTheme="minorEastAsia" w:hAnsiTheme="minorEastAsia" w:hint="eastAsia"/>
                <w:sz w:val="18"/>
                <w:szCs w:val="18"/>
              </w:rPr>
              <w:br/>
              <w:t>严重眼损伤/眼刺激,类别1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除盐水站：20吨</w:t>
            </w:r>
            <w:r w:rsidRPr="00CB70E8">
              <w:rPr>
                <w:rFonts w:asciiTheme="minorEastAsia" w:hAnsiTheme="minorEastAsia" w:hint="eastAsia"/>
                <w:sz w:val="18"/>
                <w:szCs w:val="18"/>
              </w:rPr>
              <w:br/>
              <w:t>污水处理场：10吨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除盐水站</w:t>
            </w:r>
            <w:r w:rsidRPr="00CB70E8">
              <w:rPr>
                <w:rFonts w:asciiTheme="minorEastAsia" w:hAnsiTheme="minorEastAsia" w:hint="eastAsia"/>
                <w:sz w:val="18"/>
                <w:szCs w:val="18"/>
              </w:rPr>
              <w:br/>
              <w:t>污水处理场</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除盐水站酸碱间和污水处理场加药间</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60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39</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动力车间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2455</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亚硫酸氢钠</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NaHSO3</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7631-90-5</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皮肤腐蚀/刺激,类别2</w:t>
            </w:r>
            <w:r w:rsidRPr="00CB70E8">
              <w:rPr>
                <w:rFonts w:asciiTheme="minorEastAsia" w:hAnsiTheme="minorEastAsia" w:hint="eastAsia"/>
                <w:sz w:val="18"/>
                <w:szCs w:val="18"/>
              </w:rPr>
              <w:br/>
              <w:t>严重眼损伤/眼刺激,类别2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除盐水站：2吨</w:t>
            </w:r>
            <w:r w:rsidRPr="00CB70E8">
              <w:rPr>
                <w:rFonts w:asciiTheme="minorEastAsia" w:hAnsiTheme="minorEastAsia" w:hint="eastAsia"/>
                <w:sz w:val="18"/>
                <w:szCs w:val="18"/>
              </w:rPr>
              <w:br/>
              <w:t>污水处理场：2吨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除盐水站</w:t>
            </w:r>
            <w:r w:rsidRPr="00CB70E8">
              <w:rPr>
                <w:rFonts w:asciiTheme="minorEastAsia" w:hAnsiTheme="minorEastAsia" w:hint="eastAsia"/>
                <w:sz w:val="18"/>
                <w:szCs w:val="18"/>
              </w:rPr>
              <w:br/>
              <w:t>污水处理场</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除盐水站和污水处理场加药间</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157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40</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动力车间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2507</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盐酸</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HCl</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7647-01-0</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皮肤腐蚀/刺激,类别1B</w:t>
            </w:r>
            <w:r w:rsidRPr="00CB70E8">
              <w:rPr>
                <w:rFonts w:asciiTheme="minorEastAsia" w:hAnsiTheme="minorEastAsia" w:hint="eastAsia"/>
                <w:sz w:val="18"/>
                <w:szCs w:val="18"/>
              </w:rPr>
              <w:br w:type="page"/>
              <w:t>严重眼损伤/眼刺激,类别1</w:t>
            </w:r>
            <w:r w:rsidRPr="00CB70E8">
              <w:rPr>
                <w:rFonts w:asciiTheme="minorEastAsia" w:hAnsiTheme="minorEastAsia" w:hint="eastAsia"/>
                <w:sz w:val="18"/>
                <w:szCs w:val="18"/>
              </w:rPr>
              <w:br w:type="page"/>
              <w:t>特异性靶器官毒性-一次接触,类别3</w:t>
            </w:r>
            <w:r w:rsidRPr="00CB70E8">
              <w:rPr>
                <w:rFonts w:asciiTheme="minorEastAsia" w:hAnsiTheme="minorEastAsia" w:hint="eastAsia"/>
                <w:sz w:val="18"/>
                <w:szCs w:val="18"/>
              </w:rPr>
              <w:br w:type="page"/>
              <w:t>（呼吸道刺激）</w:t>
            </w:r>
            <w:r w:rsidRPr="00CB70E8">
              <w:rPr>
                <w:rFonts w:asciiTheme="minorEastAsia" w:hAnsiTheme="minorEastAsia" w:hint="eastAsia"/>
                <w:sz w:val="18"/>
                <w:szCs w:val="18"/>
              </w:rPr>
              <w:br w:type="page"/>
              <w:t>危害水生环境-急性危害,类别2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除盐水站：20吨</w:t>
            </w:r>
            <w:r w:rsidRPr="00CB70E8">
              <w:rPr>
                <w:rFonts w:asciiTheme="minorEastAsia" w:hAnsiTheme="minorEastAsia" w:hint="eastAsia"/>
                <w:sz w:val="18"/>
                <w:szCs w:val="18"/>
              </w:rPr>
              <w:br w:type="page"/>
              <w:t>污水处理场：0.5吨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除盐水站</w:t>
            </w:r>
            <w:r w:rsidRPr="00CB70E8">
              <w:rPr>
                <w:rFonts w:asciiTheme="minorEastAsia" w:hAnsiTheme="minorEastAsia" w:hint="eastAsia"/>
                <w:sz w:val="18"/>
                <w:szCs w:val="18"/>
              </w:rPr>
              <w:br w:type="page"/>
              <w:t>污水处理场</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除盐水站酸碱间和污水处理场加药间</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51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41</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第二联合车间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2548</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液化石油气</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甲烷、乙烷、乙烯、丙烷、丙烯、丁烷、丁烯</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68476-85-7</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第3.2易燃液体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0.23t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C4/C5分离塔回流罐V209</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重整分馏区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40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42</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第二联合车间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139</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丙烷</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丙烷</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74-98-6</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第2.1类易燃气体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丙烷压缩机</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重整分馏区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118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43</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第二联合车间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49</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氢气</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H2</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133-74-0</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第2.1类易燃气体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4.2吨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反应区</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重整装置、柴油加氢精制装置、柴油加氢改质装置、催化汽油加氢脱硫装置</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99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44</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第二联合车间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1630</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汽油</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C4-C11烷烃、环烷烃、芳烃</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86290-81-5</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第3.2易燃液体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820t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反应区、分馏区</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重整装置、催化汽油加氢脱硫装置、轻汽油醚化装置</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45</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第二联合车间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1674</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柴油</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柴油</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第3.2易燃液体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34t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反应区、分馏区</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柴油加氢精制装置、柴油加氢改质装置</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46</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第二联合车间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1964</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石脑油</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石脑油</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8030-30-6</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第3.2易燃液体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168t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反应区、分馏区</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重整装置、柴油加氢精制装置分馏区、柴油加氢改质装置</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47</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第二联合车间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1571</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煤油</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煤油</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8008-20-6</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第3.2易燃液体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81t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反应区、分馏区</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煤油加氢精制</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48</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第二联合车间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49</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苯</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C6H6</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71-43-2</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第3.2易燃液体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40吨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苯抽提产品罐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苯抽提罐区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49</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第二联合车间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1022</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甲醇</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甲醇</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67-56-1</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第3.2易燃液体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74吨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反应区、分馏区</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轻汽油醚化装置</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50</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第二联合车间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1561</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四氯乙烯</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四氯乙烯</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1975-1-4</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第3.2易燃液体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1.5t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再生注氯罐、反应注</w:t>
            </w:r>
            <w:r w:rsidRPr="00CB70E8">
              <w:rPr>
                <w:rFonts w:asciiTheme="minorEastAsia" w:hAnsiTheme="minorEastAsia" w:hint="eastAsia"/>
                <w:sz w:val="18"/>
                <w:szCs w:val="18"/>
              </w:rPr>
              <w:lastRenderedPageBreak/>
              <w:t>氯罐</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重整反再区泵房内</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13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51</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第二联合车间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1289</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硫化氢</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硫化氢</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7783-6-4</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第2.1类易燃气体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0.05</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反应区、分馏区</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重整装置、柴油加氢精制装置、柴油加氢改质装置、催化汽油加氢脱硫装置</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13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52</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第二联合车间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492</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硫化剂</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二甲基二硫</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624-92-0</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第3.2易燃液体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10t</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反应区</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重整装置、柴油加氢精制装置、柴油加氢改质装置、催化汽油加氢脱硫装置</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54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53</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第三联合车间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2.3</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氨</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7664-41-7</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有毒气体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生产成品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20吨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硫磺回收装置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氨精制单元</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54</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第三联合车间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2.1</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一氧化碳</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一氧化碳</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630-08-0</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易燃气体</w:t>
            </w:r>
            <w:r w:rsidRPr="00CB70E8">
              <w:rPr>
                <w:rFonts w:asciiTheme="minorEastAsia" w:hAnsiTheme="minorEastAsia"/>
                <w:sz w:val="18"/>
                <w:szCs w:val="18"/>
              </w:rPr>
              <w:t>(2.1</w:t>
            </w:r>
            <w:r w:rsidRPr="00CB70E8">
              <w:rPr>
                <w:rFonts w:asciiTheme="minorEastAsia" w:hAnsiTheme="minorEastAsia" w:hint="eastAsia"/>
                <w:sz w:val="18"/>
                <w:szCs w:val="18"/>
              </w:rPr>
              <w:t>类</w:t>
            </w:r>
            <w:r w:rsidRPr="00CB70E8">
              <w:rPr>
                <w:rFonts w:asciiTheme="minorEastAsia" w:hAnsiTheme="minorEastAsia"/>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20个</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聚丙烯装置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聚合区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24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55</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第三联合车间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2.1</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氢气</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氢气</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1333-74-0</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易燃气体</w:t>
            </w:r>
            <w:r w:rsidRPr="00CB70E8">
              <w:rPr>
                <w:rFonts w:asciiTheme="minorEastAsia" w:hAnsiTheme="minorEastAsia"/>
                <w:sz w:val="18"/>
                <w:szCs w:val="18"/>
              </w:rPr>
              <w:t>(2.1</w:t>
            </w:r>
            <w:r w:rsidRPr="00CB70E8">
              <w:rPr>
                <w:rFonts w:asciiTheme="minorEastAsia" w:hAnsiTheme="minorEastAsia" w:hint="eastAsia"/>
                <w:sz w:val="18"/>
                <w:szCs w:val="18"/>
              </w:rPr>
              <w:t>类</w:t>
            </w:r>
            <w:r w:rsidRPr="00CB70E8">
              <w:rPr>
                <w:rFonts w:asciiTheme="minorEastAsia" w:hAnsiTheme="minorEastAsia"/>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0.01吨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聚丙烯装置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聚合区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24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56</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第三联合车间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2.1</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丙烯</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丙烯</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115-07-1</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易燃气体</w:t>
            </w:r>
            <w:r w:rsidRPr="00CB70E8">
              <w:rPr>
                <w:rFonts w:asciiTheme="minorEastAsia" w:hAnsiTheme="minorEastAsia"/>
                <w:sz w:val="18"/>
                <w:szCs w:val="18"/>
              </w:rPr>
              <w:t>(2.1</w:t>
            </w:r>
            <w:r w:rsidRPr="00CB70E8">
              <w:rPr>
                <w:rFonts w:asciiTheme="minorEastAsia" w:hAnsiTheme="minorEastAsia" w:hint="eastAsia"/>
                <w:sz w:val="18"/>
                <w:szCs w:val="18"/>
              </w:rPr>
              <w:t>类</w:t>
            </w:r>
            <w:r w:rsidRPr="00CB70E8">
              <w:rPr>
                <w:rFonts w:asciiTheme="minorEastAsia" w:hAnsiTheme="minorEastAsia"/>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中间产品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60吨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聚丙烯装置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聚合区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57</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第三联合车间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4.2</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三乙基铝</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三乙基铝</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97-93-8</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自燃物品</w:t>
            </w:r>
            <w:r w:rsidRPr="00CB70E8">
              <w:rPr>
                <w:rFonts w:asciiTheme="minorEastAsia" w:hAnsiTheme="minorEastAsia"/>
                <w:sz w:val="18"/>
                <w:szCs w:val="18"/>
              </w:rPr>
              <w:t>(4.2</w:t>
            </w:r>
            <w:r w:rsidRPr="00CB70E8">
              <w:rPr>
                <w:rFonts w:asciiTheme="minorEastAsia" w:hAnsiTheme="minorEastAsia" w:hint="eastAsia"/>
                <w:sz w:val="18"/>
                <w:szCs w:val="18"/>
              </w:rPr>
              <w:t>类</w:t>
            </w:r>
            <w:r w:rsidRPr="00CB70E8">
              <w:rPr>
                <w:rFonts w:asciiTheme="minorEastAsia" w:hAnsiTheme="minorEastAsia"/>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2.4吨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聚丙烯装置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聚合区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58</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第三联合车间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8.3</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丙烯聚合高效催化</w:t>
            </w:r>
            <w:r w:rsidRPr="00CB70E8">
              <w:rPr>
                <w:rFonts w:asciiTheme="minorEastAsia" w:hAnsiTheme="minorEastAsia" w:hint="eastAsia"/>
                <w:sz w:val="18"/>
                <w:szCs w:val="18"/>
              </w:rPr>
              <w:lastRenderedPageBreak/>
              <w:t>剂</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四氯化钛</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7550-45-0</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腐蚀品（8.3类）</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80KG</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聚丙烯装置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聚合区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59</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第三联合车间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8.2</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氢氧化钠</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氢氧化钠</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1310-73-2</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碱性腐蚀品</w:t>
            </w:r>
            <w:r w:rsidRPr="00CB70E8">
              <w:rPr>
                <w:rFonts w:asciiTheme="minorEastAsia" w:hAnsiTheme="minorEastAsia"/>
                <w:sz w:val="18"/>
                <w:szCs w:val="18"/>
              </w:rPr>
              <w:t>(8.2</w:t>
            </w:r>
            <w:r w:rsidRPr="00CB70E8">
              <w:rPr>
                <w:rFonts w:asciiTheme="minorEastAsia" w:hAnsiTheme="minorEastAsia" w:hint="eastAsia"/>
                <w:sz w:val="18"/>
                <w:szCs w:val="18"/>
              </w:rPr>
              <w:t>类</w:t>
            </w:r>
            <w:r w:rsidRPr="00CB70E8">
              <w:rPr>
                <w:rFonts w:asciiTheme="minorEastAsia" w:hAnsiTheme="minorEastAsia"/>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0</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硫磺回收装置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硫磺回收装置</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60</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第三联合车间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8.3</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夹套水缓蚀剂</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亚硝酸钠</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7632-00-0</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碱性腐蚀性液体</w:t>
            </w:r>
            <w:r w:rsidRPr="00CB70E8">
              <w:rPr>
                <w:rFonts w:asciiTheme="minorEastAsia" w:hAnsiTheme="minorEastAsia"/>
                <w:sz w:val="18"/>
                <w:szCs w:val="18"/>
              </w:rPr>
              <w:t>(8.3</w:t>
            </w:r>
            <w:r w:rsidRPr="00CB70E8">
              <w:rPr>
                <w:rFonts w:asciiTheme="minorEastAsia" w:hAnsiTheme="minorEastAsia" w:hint="eastAsia"/>
                <w:sz w:val="18"/>
                <w:szCs w:val="18"/>
              </w:rPr>
              <w:t>类</w:t>
            </w:r>
            <w:r w:rsidRPr="00CB70E8">
              <w:rPr>
                <w:rFonts w:asciiTheme="minorEastAsia" w:hAnsiTheme="minorEastAsia"/>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采购</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聚丙烯装置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聚合区</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61</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第三联合车间</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4.1</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硫磺</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硫磺</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7704-34-9</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易燃固体</w:t>
            </w:r>
            <w:r w:rsidRPr="00CB70E8">
              <w:rPr>
                <w:rFonts w:asciiTheme="minorEastAsia" w:hAnsiTheme="minorEastAsia"/>
                <w:sz w:val="18"/>
                <w:szCs w:val="18"/>
              </w:rPr>
              <w:t>(4.1</w:t>
            </w:r>
            <w:r w:rsidRPr="00CB70E8">
              <w:rPr>
                <w:rFonts w:asciiTheme="minorEastAsia" w:hAnsiTheme="minorEastAsia" w:hint="eastAsia"/>
                <w:sz w:val="18"/>
                <w:szCs w:val="18"/>
              </w:rPr>
              <w:t>类</w:t>
            </w:r>
            <w:r w:rsidRPr="00CB70E8">
              <w:rPr>
                <w:rFonts w:asciiTheme="minorEastAsia" w:hAnsiTheme="minorEastAsia"/>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生产成品</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90吨</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硫磺回收装置</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硫磺回收装置</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p>
        </w:tc>
      </w:tr>
      <w:tr w:rsidR="00CB70E8" w:rsidRPr="00CB70E8" w:rsidTr="00CB70E8">
        <w:trPr>
          <w:trHeight w:val="90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62</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异丙醇</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C3H8O</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67-63-0</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"易燃液体,类别2 严重眼损伤/眼刺激,类别2 特异性靶器官毒性-一次接触,类别3（麻醉效应）"</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26瓶*500ml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63</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无水乙醇</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C2H6O</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64-17-5</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64</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正丁醇</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CH3(CH2)3OH</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71-36-3</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"易燃液体,类别3 皮肤腐蚀/刺激,类别2 严重眼损伤/眼刺激,类别1 特异性靶器官毒性-一次接触,类别3（呼吸道刺激、麻醉效应）"</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65</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甲醇</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CH3OH</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67-56-1</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"易燃液体,类别2 急性毒性-经口,类别3* 急性毒性-经皮,类别3* 急性毒性-吸入,类别3* 特异性靶器官毒性-一次接触,类别1"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12瓶*500ml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66</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无水乙醚</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C2H5OH5C2</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60-29-7</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"易燃液体,类别1 特异性靶器官毒性-一次接触,类别3（麻醉效应）</w:t>
            </w:r>
            <w:r w:rsidRPr="00CB70E8">
              <w:rPr>
                <w:rFonts w:asciiTheme="minorEastAsia" w:hAnsiTheme="minorEastAsia" w:hint="eastAsia"/>
                <w:sz w:val="18"/>
                <w:szCs w:val="18"/>
              </w:rPr>
              <w:lastRenderedPageBreak/>
              <w:t>"</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67</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石油醚</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C5H12</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8032-32-4</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"易燃液体,类别2* 生殖细胞致突变性,类别1B 吸入危害,类别1 危害水生环境-急性危害,类别2 危害水生环境-长期危害,类别2"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68</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甲基叔丁基醚</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C5H12O</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1634-04-4</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"易燃液体,类别2 皮肤腐蚀/刺激,类别2"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69</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二异丙胺</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C6H15N</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108-18-9</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"易燃液体,类别2 皮肤腐蚀/刺激,类别1B 严重眼损伤/眼刺激,类别1 特异性靶器官毒性-一次接触,类别3（呼吸道刺激）"</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157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70</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酒石酸锑钾</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C8H4K2O12Sb2.3(H2O)</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28300-74-5</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"急性毒性-经口,类别3 生殖细胞致突变性,类别2 特异性靶器官毒性-一次接触,类别1 特异性靶器官毒性-反复接触,类别1 危害水生环境-急性危害,类别2 危害水生环境-长期危害,类别2"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1瓶*500g</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180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71</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硫酸镉</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CdSO4</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10124-36-4</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"急性毒性-经口,类别3* 急性毒性-吸入,类别2* 生殖细胞致突变性,类别1B 致癌性,类别1A 生殖毒性,类别1B 特异性靶器官毒性-反复接触,类别1 危害水生环境-急性危害,类别1 危害水生环境-</w:t>
            </w:r>
            <w:r w:rsidRPr="00CB70E8">
              <w:rPr>
                <w:rFonts w:asciiTheme="minorEastAsia" w:hAnsiTheme="minorEastAsia" w:hint="eastAsia"/>
                <w:sz w:val="18"/>
                <w:szCs w:val="18"/>
              </w:rPr>
              <w:lastRenderedPageBreak/>
              <w:t>长期危害,类别1"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3瓶*500g</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72</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11</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亚硫酸氢钠</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HNaO3S</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7631-90-5</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"皮肤腐蚀/刺激,类别2 严重眼损伤/眼刺激,类别2"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2瓶*500g</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73</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12</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硫酸</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H2SO4</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7664-93-9</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"皮肤腐蚀/刺激,类别1A 严重眼损伤/眼刺激,类别1"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74</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13</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盐酸</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HCl</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7647-01-0</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"皮肤腐蚀/刺激,类别1B 严重眼损伤/眼刺激,类别1 特异性靶器官毒性-一次接触,类别3（呼吸道刺激） 危害水生环境-急性危害,类别2"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75</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14</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硝酸</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HNO3</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7697-37-2</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"氧化性液体,类别3 皮肤腐蚀/刺激,类别1A 严重眼损伤/眼刺激,类别1"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76</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15</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磷酸</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H3PO4</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7664-38-2</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"皮肤腐蚀/刺激,类别1B 严重眼损伤/眼刺激,类别1"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77</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16</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氢氟酸</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HF</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7664-39-3</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"急性毒性-经口,类别2* 急性毒性-经皮,类别1 急性毒性-吸入,类别2* 皮肤腐蚀/刺激,类别1A 严重眼损伤/眼刺激,类别1"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78</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17</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甲酸</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CH2O2</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64-18-6</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"皮肤腐蚀/刺激,类别1A 严重眼损伤/眼刺激,类别1"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79</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18</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高氯酸</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HClO4</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7601-90-3</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"氧化性液体,类别1 皮肤腐蚀/刺激,类别1A 严重眼损伤/眼刺激,类别1"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90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80</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19</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丙酮</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CH3COCH3</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67-64-1</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"易燃液体,类别2 严重眼损伤/眼刺激,类别2 特异性靶器官毒性-一次接触,类别3（麻醉效应）"</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12瓶*500ml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20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81</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20</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甲苯</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C7H8</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108-88-3</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"易燃液体,类别2 皮肤腐蚀/刺激,类别2 生殖毒性,类别2 特异性靶器官毒性-一次接触,类别3（麻醉效应） 特异性靶器官毒性-反复接触,类别2* 吸入危害,类别1 危害水生环境-急性危害,类别2 危害水生环境-长期危害,类别3"</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157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82</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21</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四氯化碳</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CCl4</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56-23-5</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"急性毒性-经口,类别3* 急性毒性-经皮,类别3* 急性毒性-吸入,类别3* 致癌性,类别2 特异性靶器官毒性-反复接触,类别1 危害水生环境-长期危害,类别3 危害臭氧层,类别1"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90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83</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22</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丁酮</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CH3COCH2CH3</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78-93-3</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"易燃液体,类别2 严重眼损伤/眼刺激,类别2 特异性靶器官毒性-一次接触,类别3（麻醉效应）"</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67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84</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23</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冰乙酸</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CH3COOH</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64-19-7</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"易燃液体,类别3 皮肤腐蚀/刺激,类别1A 严重眼损伤/眼刺激,类别1"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24瓶*500ml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157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85</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24</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正庚烷</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C7H16</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142-82-5</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"易燃液体,类别2 皮肤腐蚀/刺激,类别2 特异性靶器官毒性-一次接触,类别3（麻醉效应） 吸入危害,类别1 危害水生环境-急性危害,类别1 危害水生环境-长期危害,类别1"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15瓶*500ml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93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86</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25</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异辛烷</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(CH3)2CHCH2C(CH3)3</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26635-64-3</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"易燃液体,类别2 皮肤腐蚀/刺激,类别2 特异性靶器官毒性-一次接触,类别3（麻醉效应） 吸入危害,类别1 危害水生环境-急性危害,类别1 危害水生环境-长期危害,类别1"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24瓶*500ml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20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87</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26</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正己烷</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C6H14</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110-54-3</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"易燃液体,类别2 皮肤腐蚀/刺激,类别2 生殖毒性,类别2 特异性靶器官毒性-一次接触,类别3（麻醉效应） 特异性靶器官毒性-反复接触,类别2* 吸入危害,类别1 危害水生环境-急性危害,类别2 危害水生环境-长期危害,类别2"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79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88</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27</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正戊烷</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C5H12</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109-66-0</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 xml:space="preserve">"易燃液体,类别2 特异性靶器官毒性-一次接触,类别3（麻醉效应） </w:t>
            </w:r>
            <w:r w:rsidRPr="00CB70E8">
              <w:rPr>
                <w:rFonts w:asciiTheme="minorEastAsia" w:hAnsiTheme="minorEastAsia" w:hint="eastAsia"/>
                <w:sz w:val="18"/>
                <w:szCs w:val="18"/>
              </w:rPr>
              <w:lastRenderedPageBreak/>
              <w:t>吸入危害,类别1 危害水生环境-急性危害,类别2"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90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89</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28</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环己烷</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C6H12</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108-91-8</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"易燃液体,类别3 皮肤腐蚀/刺激,类别1B 严重眼损伤/眼刺激,类别1 生殖毒性,类别2"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157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90</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29</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正辛烷</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C8H18</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111-65-9</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"易燃液体,类别2 皮肤腐蚀/刺激,类别2 特异性靶器官毒性-一次接触,类别3（麻醉效应） 吸入危害,类别1 危害水生环境-急性危害,类别1 危害水生环境-长期危害,类别1"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13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91</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30</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三氯甲烷</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CHCl</w:t>
            </w:r>
            <w:r w:rsidRPr="00CB70E8">
              <w:rPr>
                <w:rFonts w:ascii="Cambria Math" w:hAnsi="Cambria Math" w:cs="Cambria Math"/>
                <w:sz w:val="18"/>
                <w:szCs w:val="18"/>
              </w:rPr>
              <w:t>₃</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67-66-3</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"急性毒性-吸入,类别3 皮肤腐蚀/刺激,类别2 严重眼损伤/眼刺激,类别2 致癌性,类别2 生殖毒性,类别2 特异性靶器官毒性-反复接触,类别1"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157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92</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31</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二氯甲烷</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CH2Cl2</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75-09-2</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"皮肤腐蚀/刺激,类别2 严重眼损伤/眼刺激,类别2A 致癌性,类别2 特异性靶器官毒性-一次接触,类别1 特异性靶器官毒性-一次接触,类别3（麻醉效应） 特异性靶器官毒性-反复接触,类别1"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93</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32</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高氯酸镁</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Mg(ClO4)2</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10034-81-8</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氧化性固体,类别2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5瓶*500g</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31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94</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33</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重铬酸钾</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K2Cr2O7</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7778-50-9</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"氧化性固体,类别2 急性毒性-经口,类别3* 急性毒性-吸入,类别2* 皮肤腐蚀/刺激,类别1B 严重眼损伤/眼刺激,类别1 呼吸道致敏物,类别1 皮肤致敏物,类别1 生殖细胞致突变性,类别1B 致癌性,类别1A 生殖毒性,类别1B 特异性靶器官毒性-一次接触,类别3（呼吸道刺激） 特异性靶器官毒性-反复接触,类别1 危害水生环境-急性危害,类别1 危害水生环境-长期危害,类别1"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3瓶*500g</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95</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34</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氢氧化钾</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KOH</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1310-58-3</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"皮肤腐蚀/刺激,类别1A 严重眼损伤/眼刺激,类别1"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2瓶*500g</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90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96</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35</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顺丁烯二酸酐</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C4H2O3</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108-31-6</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"皮肤腐蚀/刺激,类别1B 严重眼损伤/眼刺激,类别1 呼吸道致敏物,类别1 皮肤致敏物,类别1"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8瓶*500g</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97</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36</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氢氧化钠</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NaOH</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1310-73-2</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"皮肤腐蚀/刺激,类别1A 严重眼损伤/眼刺激,类别1"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4瓶*500g</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98</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37</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升华硫</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S</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7704-34-9</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易燃固体,类别2</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1瓶*500g</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99</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38</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氨水</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NH3·H2O</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1336-21-6</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"皮肤腐蚀/刺激,类别1B 严重眼损伤/眼刺激,类别1 特异性靶器官毒性-一次接触,类别3（呼吸道</w:t>
            </w:r>
            <w:r w:rsidRPr="00CB70E8">
              <w:rPr>
                <w:rFonts w:asciiTheme="minorEastAsia" w:hAnsiTheme="minorEastAsia" w:hint="eastAsia"/>
                <w:sz w:val="18"/>
                <w:szCs w:val="18"/>
              </w:rPr>
              <w:lastRenderedPageBreak/>
              <w:t>刺激） 危害水生环境-急性危害,类别1"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4瓶*500ml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1125"/>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lastRenderedPageBreak/>
              <w:t>100</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39</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乙酸铅</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(CH3COO)2Pb</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301-04-2</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"生殖毒性,类别1A 特异性靶器官毒性-反复接触,类别2* 危害水生环境-急性危害,类别1 危害水生环境-长期危害,类别1"</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1瓶*500g</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101</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40</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硼酸</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H3BO3</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10043-35-3</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生殖毒性类别1B</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1瓶*500g</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试剂室试剂柜</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102</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41</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乙炔</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C2H2</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74-86-2</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"易燃气体,类别1 化学不稳定性气体,类别A 加压气体"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1瓶*40L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气瓶间</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气瓶间乙炔室</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103</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42</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氦气</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He</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7440-59-7</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加压气体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10瓶*40L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气瓶间</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气瓶间氦气室</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104</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43</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氮气</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sz w:val="18"/>
                <w:szCs w:val="18"/>
              </w:rPr>
              <w:t>N2</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7727-37-9</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加压气体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9瓶*40L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气瓶间</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气瓶间氮气室</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r w:rsidR="00CB70E8" w:rsidRPr="00CB70E8" w:rsidTr="00CB70E8">
        <w:trPr>
          <w:trHeight w:val="450"/>
          <w:jc w:val="center"/>
        </w:trPr>
        <w:tc>
          <w:tcPr>
            <w:tcW w:w="501" w:type="dxa"/>
            <w:tcBorders>
              <w:top w:val="nil"/>
              <w:left w:val="single" w:sz="4" w:space="0" w:color="auto"/>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105</w:t>
            </w:r>
          </w:p>
        </w:tc>
        <w:tc>
          <w:tcPr>
            <w:tcW w:w="131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质量环保检测部</w:t>
            </w:r>
          </w:p>
        </w:tc>
        <w:tc>
          <w:tcPr>
            <w:tcW w:w="46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44</w:t>
            </w:r>
          </w:p>
        </w:tc>
        <w:tc>
          <w:tcPr>
            <w:tcW w:w="993"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氢气</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H2</w:t>
            </w:r>
          </w:p>
        </w:tc>
        <w:tc>
          <w:tcPr>
            <w:tcW w:w="85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1333-74-0</w:t>
            </w:r>
          </w:p>
        </w:tc>
        <w:tc>
          <w:tcPr>
            <w:tcW w:w="2936"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"易燃气体,类别1 加压气体"</w:t>
            </w:r>
          </w:p>
        </w:tc>
        <w:tc>
          <w:tcPr>
            <w:tcW w:w="89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试剂</w:t>
            </w:r>
          </w:p>
        </w:tc>
        <w:tc>
          <w:tcPr>
            <w:tcW w:w="1701"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14瓶*40L</w:t>
            </w:r>
          </w:p>
        </w:tc>
        <w:tc>
          <w:tcPr>
            <w:tcW w:w="1134"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气瓶间</w:t>
            </w:r>
          </w:p>
        </w:tc>
        <w:tc>
          <w:tcPr>
            <w:tcW w:w="1560"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气瓶间氢气室</w:t>
            </w:r>
          </w:p>
        </w:tc>
        <w:tc>
          <w:tcPr>
            <w:tcW w:w="708" w:type="dxa"/>
            <w:tcBorders>
              <w:top w:val="nil"/>
              <w:left w:val="nil"/>
              <w:bottom w:val="single" w:sz="4" w:space="0" w:color="auto"/>
              <w:right w:val="single" w:sz="4" w:space="0" w:color="auto"/>
            </w:tcBorders>
            <w:shd w:val="clear" w:color="auto" w:fill="auto"/>
            <w:vAlign w:val="center"/>
            <w:hideMark/>
          </w:tcPr>
          <w:p w:rsidR="00CB70E8" w:rsidRPr="00CB70E8" w:rsidRDefault="00CB70E8" w:rsidP="000E19CE">
            <w:pPr>
              <w:jc w:val="left"/>
              <w:rPr>
                <w:rFonts w:asciiTheme="minorEastAsia" w:hAnsiTheme="minorEastAsia"/>
                <w:sz w:val="18"/>
                <w:szCs w:val="18"/>
              </w:rPr>
            </w:pPr>
            <w:r w:rsidRPr="00CB70E8">
              <w:rPr>
                <w:rFonts w:asciiTheme="minorEastAsia" w:hAnsiTheme="minorEastAsia" w:hint="eastAsia"/>
                <w:sz w:val="18"/>
                <w:szCs w:val="18"/>
              </w:rPr>
              <w:t>玻璃瓶装</w:t>
            </w:r>
          </w:p>
        </w:tc>
      </w:tr>
    </w:tbl>
    <w:p w:rsidR="00CB70E8" w:rsidRPr="00CB70E8" w:rsidRDefault="00CB70E8" w:rsidP="000E19CE">
      <w:pPr>
        <w:jc w:val="left"/>
      </w:pPr>
    </w:p>
    <w:p w:rsidR="00833FDB" w:rsidRPr="00086189" w:rsidRDefault="00833FDB" w:rsidP="000E19CE">
      <w:pPr>
        <w:ind w:firstLineChars="250" w:firstLine="602"/>
        <w:jc w:val="left"/>
        <w:rPr>
          <w:rFonts w:asciiTheme="minorEastAsia" w:hAnsiTheme="minorEastAsia"/>
          <w:b/>
          <w:sz w:val="24"/>
        </w:rPr>
      </w:pPr>
    </w:p>
    <w:p w:rsidR="00833FDB" w:rsidRPr="00086189" w:rsidRDefault="00086189" w:rsidP="000E19CE">
      <w:pPr>
        <w:widowControl/>
        <w:jc w:val="left"/>
        <w:rPr>
          <w:rFonts w:asciiTheme="minorEastAsia" w:hAnsiTheme="minorEastAsia"/>
          <w:b/>
          <w:sz w:val="24"/>
        </w:rPr>
        <w:sectPr w:rsidR="00833FDB" w:rsidRPr="00086189">
          <w:pgSz w:w="16838" w:h="11906" w:orient="landscape"/>
          <w:pgMar w:top="1701" w:right="1440" w:bottom="1134" w:left="1440" w:header="851" w:footer="567" w:gutter="0"/>
          <w:cols w:space="720"/>
          <w:docGrid w:type="linesAndChars" w:linePitch="312"/>
        </w:sectPr>
      </w:pPr>
      <w:r w:rsidRPr="00086189">
        <w:rPr>
          <w:rFonts w:asciiTheme="minorEastAsia" w:hAnsiTheme="minorEastAsia"/>
          <w:b/>
          <w:sz w:val="24"/>
        </w:rPr>
        <w:br w:type="page"/>
      </w:r>
    </w:p>
    <w:p w:rsidR="00833FDB" w:rsidRPr="001566E8" w:rsidRDefault="00086189" w:rsidP="001566E8">
      <w:pPr>
        <w:rPr>
          <w:sz w:val="24"/>
        </w:rPr>
      </w:pPr>
      <w:r w:rsidRPr="001566E8">
        <w:rPr>
          <w:rFonts w:hint="eastAsia"/>
          <w:sz w:val="24"/>
        </w:rPr>
        <w:lastRenderedPageBreak/>
        <w:t>（三）生产设施设备危险源识别</w:t>
      </w:r>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危险源分析：根据本项目的工程特性，危险性因素识别从工程设计施工、设备、操作、自然（外力）和其他几个方面进行，</w:t>
      </w:r>
      <w:r w:rsidRPr="00086189">
        <w:rPr>
          <w:rFonts w:asciiTheme="minorEastAsia" w:hAnsiTheme="minorEastAsia" w:cs="Times New Roman"/>
          <w:sz w:val="24"/>
        </w:rPr>
        <w:t xml:space="preserve"> </w:t>
      </w:r>
      <w:r w:rsidRPr="00086189">
        <w:rPr>
          <w:rFonts w:asciiTheme="minorEastAsia" w:hAnsiTheme="minorEastAsia"/>
          <w:sz w:val="24"/>
        </w:rPr>
        <w:t>根据《国家安全监管总局关于公布首批重点监管的危险化工工艺目录的通知》（安监总管三〔2009〕116号）和《国家安全监管总局关于公布第二批重点监管危险化工工艺目录和调整首批重点监管危险化工工艺中部分典型工艺的通知》（安监总管三〔2013〕3号），本工程中的催化裂化装置属于裂化工艺，重整装置（预加氢单元）、煤柴油加氢精制装置、柴油加氢改质装置属于加氢工艺，聚丙烯装置属于聚合工艺，均属于危险化工工艺。</w:t>
      </w:r>
    </w:p>
    <w:p w:rsidR="00833FDB" w:rsidRPr="00086189" w:rsidRDefault="00086189" w:rsidP="000E19CE">
      <w:pPr>
        <w:pStyle w:val="af8"/>
        <w:ind w:firstLine="480"/>
        <w:jc w:val="left"/>
        <w:rPr>
          <w:rFonts w:asciiTheme="minorEastAsia" w:eastAsiaTheme="minorEastAsia" w:hAnsiTheme="minorEastAsia"/>
          <w:b/>
        </w:rPr>
      </w:pPr>
      <w:r w:rsidRPr="00086189">
        <w:rPr>
          <w:rFonts w:asciiTheme="minorEastAsia" w:eastAsiaTheme="minorEastAsia" w:hAnsiTheme="minorEastAsia"/>
        </w:rPr>
        <w:t>本项目包括12套装置及其相应的配套和辅助设施。本项目生产设施操作参数情况汇总情况见表</w:t>
      </w:r>
      <w:r w:rsidRPr="00086189">
        <w:rPr>
          <w:rFonts w:asciiTheme="minorEastAsia" w:eastAsiaTheme="minorEastAsia" w:hAnsiTheme="minorEastAsia" w:hint="eastAsia"/>
        </w:rPr>
        <w:t>3-5，生产设施危险物质识别见表3-6。</w:t>
      </w:r>
    </w:p>
    <w:p w:rsidR="00833FDB" w:rsidRPr="00086189" w:rsidRDefault="00086189" w:rsidP="003501B1">
      <w:pPr>
        <w:jc w:val="center"/>
        <w:rPr>
          <w:rFonts w:asciiTheme="minorEastAsia" w:hAnsiTheme="minorEastAsia"/>
          <w:b/>
          <w:sz w:val="22"/>
        </w:rPr>
      </w:pPr>
      <w:r w:rsidRPr="00086189">
        <w:rPr>
          <w:rFonts w:asciiTheme="minorEastAsia" w:hAnsiTheme="minorEastAsia" w:hint="eastAsia"/>
          <w:b/>
          <w:kern w:val="0"/>
          <w:sz w:val="22"/>
        </w:rPr>
        <w:t xml:space="preserve">表3-5  </w:t>
      </w:r>
      <w:r w:rsidRPr="00086189">
        <w:rPr>
          <w:rFonts w:asciiTheme="minorEastAsia" w:hAnsiTheme="minorEastAsia"/>
          <w:b/>
          <w:kern w:val="0"/>
          <w:sz w:val="22"/>
        </w:rPr>
        <w:t>生产设施设备及其操作参数</w:t>
      </w:r>
    </w:p>
    <w:tbl>
      <w:tblPr>
        <w:tblW w:w="9072"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993"/>
        <w:gridCol w:w="1275"/>
        <w:gridCol w:w="1560"/>
        <w:gridCol w:w="1701"/>
        <w:gridCol w:w="992"/>
        <w:gridCol w:w="992"/>
        <w:gridCol w:w="1559"/>
      </w:tblGrid>
      <w:tr w:rsidR="00833FDB" w:rsidRPr="00086189">
        <w:trPr>
          <w:trHeight w:val="397"/>
        </w:trPr>
        <w:tc>
          <w:tcPr>
            <w:tcW w:w="993"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装置名称</w:t>
            </w:r>
          </w:p>
        </w:tc>
        <w:tc>
          <w:tcPr>
            <w:tcW w:w="1275"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单元名称</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设备名称</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操作介质</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温度</w:t>
            </w:r>
          </w:p>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w:t>
            </w:r>
            <w:r w:rsidRPr="00086189">
              <w:rPr>
                <w:rFonts w:asciiTheme="minorEastAsia" w:hAnsiTheme="minorEastAsia" w:cs="宋体" w:hint="eastAsia"/>
                <w:sz w:val="18"/>
                <w:szCs w:val="18"/>
              </w:rPr>
              <w:t>℃</w:t>
            </w:r>
            <w:r w:rsidRPr="00086189">
              <w:rPr>
                <w:rFonts w:asciiTheme="minorEastAsia" w:hAnsiTheme="minorEastAsia"/>
                <w:sz w:val="18"/>
                <w:szCs w:val="18"/>
              </w:rPr>
              <w:t>）</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压力</w:t>
            </w:r>
          </w:p>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（MPa）</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可燃物质总量（kg）</w:t>
            </w:r>
          </w:p>
        </w:tc>
      </w:tr>
      <w:tr w:rsidR="00833FDB" w:rsidRPr="00086189">
        <w:trPr>
          <w:trHeight w:val="397"/>
        </w:trPr>
        <w:tc>
          <w:tcPr>
            <w:tcW w:w="993"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常压蒸馏</w:t>
            </w:r>
          </w:p>
        </w:tc>
        <w:tc>
          <w:tcPr>
            <w:tcW w:w="1275"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原油换热及闪蒸</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电脱盐罐</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原油</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150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2.0</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193018</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ign w:val="center"/>
          </w:tcPr>
          <w:p w:rsidR="00833FDB" w:rsidRPr="00086189" w:rsidRDefault="00833FDB" w:rsidP="000E19CE">
            <w:pPr>
              <w:jc w:val="left"/>
              <w:rPr>
                <w:rFonts w:asciiTheme="minorEastAsia" w:hAnsiTheme="minorEastAsia"/>
                <w:sz w:val="18"/>
                <w:szCs w:val="18"/>
              </w:rPr>
            </w:pP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闪蒸塔</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原油、闪顶气、石脑油、初底油</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193</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0.17</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55500</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ign w:val="center"/>
          </w:tcPr>
          <w:p w:rsidR="00833FDB" w:rsidRPr="00086189" w:rsidRDefault="00833FDB" w:rsidP="000E19CE">
            <w:pPr>
              <w:jc w:val="left"/>
              <w:rPr>
                <w:rFonts w:asciiTheme="minorEastAsia" w:hAnsiTheme="minorEastAsia"/>
                <w:sz w:val="18"/>
                <w:szCs w:val="18"/>
              </w:rPr>
            </w:pP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常压</w:t>
            </w:r>
            <w:r w:rsidRPr="00086189">
              <w:rPr>
                <w:rFonts w:asciiTheme="minorEastAsia" w:hAnsiTheme="minorEastAsia" w:hint="eastAsia"/>
                <w:sz w:val="18"/>
                <w:szCs w:val="18"/>
              </w:rPr>
              <w:t>塔</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初底油</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365</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0.50</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99200</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蒸馏</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常压塔</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初底油、常顶油气、煤油、柴油馏分、常压渣油</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363</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0.10</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187300</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ign w:val="center"/>
          </w:tcPr>
          <w:p w:rsidR="00833FDB" w:rsidRPr="00086189" w:rsidRDefault="00833FDB" w:rsidP="000E19CE">
            <w:pPr>
              <w:jc w:val="left"/>
              <w:rPr>
                <w:rFonts w:asciiTheme="minorEastAsia" w:hAnsiTheme="minorEastAsia"/>
                <w:sz w:val="18"/>
                <w:szCs w:val="18"/>
              </w:rPr>
            </w:pP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常压汽提塔</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常压侧线油、油气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245</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0.10</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21600</w:t>
            </w:r>
          </w:p>
        </w:tc>
      </w:tr>
      <w:tr w:rsidR="00833FDB" w:rsidRPr="00086189">
        <w:trPr>
          <w:trHeight w:val="397"/>
        </w:trPr>
        <w:tc>
          <w:tcPr>
            <w:tcW w:w="993"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催化裂化</w:t>
            </w:r>
          </w:p>
        </w:tc>
        <w:tc>
          <w:tcPr>
            <w:tcW w:w="1275"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反应</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提升管反应器</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油气、催化剂</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550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0.32</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55300</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分馏</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分馏塔</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汽油、柴油、油气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365</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0.22</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216000</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吸收稳定</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稳定塔</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液化气、汽油</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180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1.15</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120480</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ign w:val="center"/>
          </w:tcPr>
          <w:p w:rsidR="00833FDB" w:rsidRPr="00086189" w:rsidRDefault="00833FDB" w:rsidP="000E19CE">
            <w:pPr>
              <w:jc w:val="left"/>
              <w:rPr>
                <w:rFonts w:asciiTheme="minorEastAsia" w:hAnsiTheme="minorEastAsia"/>
                <w:sz w:val="18"/>
                <w:szCs w:val="18"/>
              </w:rPr>
            </w:pP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气压机</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富气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92</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1.70</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13700</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产品精制</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液化石油气脱硫塔</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液化气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40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1.8</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9941</w:t>
            </w:r>
          </w:p>
        </w:tc>
      </w:tr>
      <w:tr w:rsidR="00833FDB" w:rsidRPr="00086189">
        <w:trPr>
          <w:trHeight w:val="397"/>
        </w:trPr>
        <w:tc>
          <w:tcPr>
            <w:tcW w:w="993"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气体分馏</w:t>
            </w:r>
          </w:p>
        </w:tc>
        <w:tc>
          <w:tcPr>
            <w:tcW w:w="1275"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脱丙烷</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原料缓冲罐</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液化石油气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40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1.44</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72610</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ign w:val="center"/>
          </w:tcPr>
          <w:p w:rsidR="00833FDB" w:rsidRPr="00086189" w:rsidRDefault="00833FDB" w:rsidP="000E19CE">
            <w:pPr>
              <w:jc w:val="left"/>
              <w:rPr>
                <w:rFonts w:asciiTheme="minorEastAsia" w:hAnsiTheme="minorEastAsia"/>
                <w:sz w:val="18"/>
                <w:szCs w:val="18"/>
              </w:rPr>
            </w:pP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脱丙烷塔</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脱硫液化石油气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110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2.05</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41816</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脱乙烷</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脱乙烷塔</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乙烷、丙烷和丙烯</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65</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2.6</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21538</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丙烯/丙</w:t>
            </w:r>
          </w:p>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烷分离</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丙烯塔-1</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丙烯、丙烷</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61</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2.10</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143228</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ign w:val="center"/>
          </w:tcPr>
          <w:p w:rsidR="00833FDB" w:rsidRPr="00086189" w:rsidRDefault="00833FDB" w:rsidP="000E19CE">
            <w:pPr>
              <w:jc w:val="left"/>
              <w:rPr>
                <w:rFonts w:asciiTheme="minorEastAsia" w:hAnsiTheme="minorEastAsia"/>
                <w:sz w:val="18"/>
                <w:szCs w:val="18"/>
              </w:rPr>
            </w:pP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丙烯塔回流罐</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丙烯</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50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2.17</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23571</w:t>
            </w:r>
          </w:p>
        </w:tc>
      </w:tr>
      <w:tr w:rsidR="00833FDB" w:rsidRPr="00086189">
        <w:trPr>
          <w:trHeight w:val="397"/>
        </w:trPr>
        <w:tc>
          <w:tcPr>
            <w:tcW w:w="993"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MTBE</w:t>
            </w:r>
          </w:p>
        </w:tc>
        <w:tc>
          <w:tcPr>
            <w:tcW w:w="1275"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预处理</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碳四缓冲罐</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碳四</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40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0.45</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16293</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反应及产</w:t>
            </w:r>
          </w:p>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lastRenderedPageBreak/>
              <w:t>品分离</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lastRenderedPageBreak/>
              <w:t>预反应器</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C4、甲醇、MTBE</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80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1.10</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52130</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ign w:val="center"/>
          </w:tcPr>
          <w:p w:rsidR="00833FDB" w:rsidRPr="00086189" w:rsidRDefault="00833FDB" w:rsidP="000E19CE">
            <w:pPr>
              <w:jc w:val="left"/>
              <w:rPr>
                <w:rFonts w:asciiTheme="minorEastAsia" w:hAnsiTheme="minorEastAsia"/>
                <w:sz w:val="18"/>
                <w:szCs w:val="18"/>
              </w:rPr>
            </w:pP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催化蒸馏塔</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C4、甲醇、MTBE</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135</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0.85</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45056</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甲醇回收</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甲醇回收塔</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甲醇、贫萃取水、碳四</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124</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0.23</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8791</w:t>
            </w:r>
          </w:p>
        </w:tc>
      </w:tr>
      <w:tr w:rsidR="00833FDB" w:rsidRPr="00086189">
        <w:trPr>
          <w:trHeight w:val="397"/>
        </w:trPr>
        <w:tc>
          <w:tcPr>
            <w:tcW w:w="993"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连续重整</w:t>
            </w:r>
          </w:p>
        </w:tc>
        <w:tc>
          <w:tcPr>
            <w:tcW w:w="1275"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预处理</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预加氢反应器</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H</w:t>
            </w:r>
            <w:r w:rsidRPr="00086189">
              <w:rPr>
                <w:rFonts w:asciiTheme="minorEastAsia" w:hAnsiTheme="minorEastAsia"/>
                <w:sz w:val="18"/>
                <w:szCs w:val="18"/>
                <w:vertAlign w:val="subscript"/>
              </w:rPr>
              <w:t>2</w:t>
            </w:r>
            <w:r w:rsidRPr="00086189">
              <w:rPr>
                <w:rFonts w:asciiTheme="minorEastAsia" w:hAnsiTheme="minorEastAsia"/>
                <w:sz w:val="18"/>
                <w:szCs w:val="18"/>
              </w:rPr>
              <w:t>、油气、H</w:t>
            </w:r>
            <w:r w:rsidRPr="00086189">
              <w:rPr>
                <w:rFonts w:asciiTheme="minorEastAsia" w:hAnsiTheme="minorEastAsia"/>
                <w:sz w:val="18"/>
                <w:szCs w:val="18"/>
                <w:vertAlign w:val="subscript"/>
              </w:rPr>
              <w:t>2</w:t>
            </w:r>
            <w:r w:rsidRPr="00086189">
              <w:rPr>
                <w:rFonts w:asciiTheme="minorEastAsia" w:hAnsiTheme="minorEastAsia"/>
                <w:sz w:val="18"/>
                <w:szCs w:val="18"/>
              </w:rPr>
              <w:t>S</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320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2.5</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13117</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ign w:val="center"/>
          </w:tcPr>
          <w:p w:rsidR="00833FDB" w:rsidRPr="00086189" w:rsidRDefault="00833FDB" w:rsidP="000E19CE">
            <w:pPr>
              <w:jc w:val="left"/>
              <w:rPr>
                <w:rFonts w:asciiTheme="minorEastAsia" w:hAnsiTheme="minorEastAsia"/>
                <w:sz w:val="18"/>
                <w:szCs w:val="18"/>
              </w:rPr>
            </w:pP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预加氢产物分离罐</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烃、氢气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40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2.0</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17756</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重整反应</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重整反应器</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氢气、油气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549</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0.5</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11905</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ign w:val="center"/>
          </w:tcPr>
          <w:p w:rsidR="00833FDB" w:rsidRPr="00086189" w:rsidRDefault="00833FDB" w:rsidP="000E19CE">
            <w:pPr>
              <w:jc w:val="left"/>
              <w:rPr>
                <w:rFonts w:asciiTheme="minorEastAsia" w:hAnsiTheme="minorEastAsia"/>
                <w:sz w:val="18"/>
                <w:szCs w:val="18"/>
              </w:rPr>
            </w:pP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重整产物分离罐</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烃、氢气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40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0.24</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30456</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压缩机</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重整循环氢压缩机</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循环氢</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108</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0.57</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4827</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ign w:val="center"/>
          </w:tcPr>
          <w:p w:rsidR="00833FDB" w:rsidRPr="00086189" w:rsidRDefault="00833FDB" w:rsidP="000E19CE">
            <w:pPr>
              <w:jc w:val="left"/>
              <w:rPr>
                <w:rFonts w:asciiTheme="minorEastAsia" w:hAnsiTheme="minorEastAsia"/>
                <w:sz w:val="18"/>
                <w:szCs w:val="18"/>
              </w:rPr>
            </w:pP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重整氢增压机</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重整产氢</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114</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2.74</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2447</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加热炉</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预加氢进料加热炉</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氢气、油气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340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2.58</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13401</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ign w:val="center"/>
          </w:tcPr>
          <w:p w:rsidR="00833FDB" w:rsidRPr="00086189" w:rsidRDefault="00833FDB" w:rsidP="000E19CE">
            <w:pPr>
              <w:jc w:val="left"/>
              <w:rPr>
                <w:rFonts w:asciiTheme="minorEastAsia" w:hAnsiTheme="minorEastAsia"/>
                <w:sz w:val="18"/>
                <w:szCs w:val="18"/>
              </w:rPr>
            </w:pP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四合一加热炉</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氢气、油气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549</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0.53</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13938</w:t>
            </w:r>
          </w:p>
        </w:tc>
      </w:tr>
      <w:tr w:rsidR="00833FDB" w:rsidRPr="00086189">
        <w:trPr>
          <w:trHeight w:val="397"/>
        </w:trPr>
        <w:tc>
          <w:tcPr>
            <w:tcW w:w="993"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苯抽提</w:t>
            </w:r>
          </w:p>
        </w:tc>
        <w:tc>
          <w:tcPr>
            <w:tcW w:w="1275"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抽提蒸馏</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抽提塔进料缓冲罐</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C</w:t>
            </w:r>
            <w:r w:rsidRPr="00086189">
              <w:rPr>
                <w:rFonts w:asciiTheme="minorEastAsia" w:hAnsiTheme="minorEastAsia"/>
                <w:kern w:val="0"/>
                <w:sz w:val="18"/>
                <w:szCs w:val="18"/>
                <w:vertAlign w:val="subscript"/>
              </w:rPr>
              <w:t xml:space="preserve">6 </w:t>
            </w:r>
            <w:r w:rsidRPr="00086189">
              <w:rPr>
                <w:rFonts w:asciiTheme="minorEastAsia" w:hAnsiTheme="minorEastAsia"/>
                <w:kern w:val="0"/>
                <w:sz w:val="18"/>
                <w:szCs w:val="18"/>
              </w:rPr>
              <w:t>馏分</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40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常压</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112960</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溶剂回收</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溶剂回收塔 苯</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苯、溶剂</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174</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-0.04</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10057</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ign w:val="center"/>
          </w:tcPr>
          <w:p w:rsidR="00833FDB" w:rsidRPr="00086189" w:rsidRDefault="00833FDB" w:rsidP="000E19CE">
            <w:pPr>
              <w:jc w:val="left"/>
              <w:rPr>
                <w:rFonts w:asciiTheme="minorEastAsia" w:hAnsiTheme="minorEastAsia"/>
                <w:sz w:val="18"/>
                <w:szCs w:val="18"/>
              </w:rPr>
            </w:pP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溶剂回收塔回流罐</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苯</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40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-0.06</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8854</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苯精制</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苯检验罐</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苯</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40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常压</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72930</w:t>
            </w:r>
          </w:p>
        </w:tc>
      </w:tr>
      <w:tr w:rsidR="00833FDB" w:rsidRPr="00086189">
        <w:trPr>
          <w:trHeight w:val="397"/>
        </w:trPr>
        <w:tc>
          <w:tcPr>
            <w:tcW w:w="993"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氢提纯</w:t>
            </w:r>
          </w:p>
        </w:tc>
        <w:tc>
          <w:tcPr>
            <w:tcW w:w="1275"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变压吸附</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吸附塔</w:t>
            </w:r>
            <w:r w:rsidRPr="00086189">
              <w:rPr>
                <w:rFonts w:asciiTheme="minorEastAsia" w:hAnsiTheme="minorEastAsia" w:cs="宋体" w:hint="eastAsia"/>
                <w:kern w:val="0"/>
                <w:sz w:val="18"/>
                <w:szCs w:val="18"/>
              </w:rPr>
              <w:t>Ⅰ</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混合原料气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40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2.4</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735</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ign w:val="center"/>
          </w:tcPr>
          <w:p w:rsidR="00833FDB" w:rsidRPr="00086189" w:rsidRDefault="00833FDB" w:rsidP="000E19CE">
            <w:pPr>
              <w:jc w:val="left"/>
              <w:rPr>
                <w:rFonts w:asciiTheme="minorEastAsia" w:hAnsiTheme="minorEastAsia"/>
                <w:sz w:val="18"/>
                <w:szCs w:val="18"/>
              </w:rPr>
            </w:pP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原料气分液罐</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混合原料气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40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2.4</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956</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压缩机</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解析气压缩机</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解析气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40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0.5</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941</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ign w:val="center"/>
          </w:tcPr>
          <w:p w:rsidR="00833FDB" w:rsidRPr="00086189" w:rsidRDefault="00833FDB" w:rsidP="000E19CE">
            <w:pPr>
              <w:jc w:val="left"/>
              <w:rPr>
                <w:rFonts w:asciiTheme="minorEastAsia" w:hAnsiTheme="minorEastAsia"/>
                <w:sz w:val="18"/>
                <w:szCs w:val="18"/>
              </w:rPr>
            </w:pP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氢压缩机</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氢气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40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6.2</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4.61</w:t>
            </w:r>
          </w:p>
        </w:tc>
      </w:tr>
      <w:tr w:rsidR="00833FDB" w:rsidRPr="00086189">
        <w:trPr>
          <w:trHeight w:val="397"/>
        </w:trPr>
        <w:tc>
          <w:tcPr>
            <w:tcW w:w="993"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煤柴油加</w:t>
            </w:r>
          </w:p>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氢精制</w:t>
            </w:r>
          </w:p>
        </w:tc>
        <w:tc>
          <w:tcPr>
            <w:tcW w:w="1275" w:type="dxa"/>
            <w:vMerge w:val="restart"/>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柴油加</w:t>
            </w:r>
          </w:p>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氢反应</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柴油加氢精制反应器</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柴油、H</w:t>
            </w:r>
            <w:r w:rsidRPr="00086189">
              <w:rPr>
                <w:rFonts w:asciiTheme="minorEastAsia" w:hAnsiTheme="minorEastAsia"/>
                <w:kern w:val="0"/>
                <w:sz w:val="18"/>
                <w:szCs w:val="18"/>
                <w:vertAlign w:val="subscript"/>
              </w:rPr>
              <w:t>2</w:t>
            </w:r>
            <w:r w:rsidRPr="00086189">
              <w:rPr>
                <w:rFonts w:asciiTheme="minorEastAsia" w:hAnsiTheme="minorEastAsia"/>
                <w:kern w:val="0"/>
                <w:sz w:val="18"/>
                <w:szCs w:val="18"/>
              </w:rPr>
              <w:t>、H</w:t>
            </w:r>
            <w:r w:rsidRPr="00086189">
              <w:rPr>
                <w:rFonts w:asciiTheme="minorEastAsia" w:hAnsiTheme="minorEastAsia"/>
                <w:kern w:val="0"/>
                <w:sz w:val="18"/>
                <w:szCs w:val="18"/>
                <w:vertAlign w:val="subscript"/>
              </w:rPr>
              <w:t>2</w:t>
            </w:r>
            <w:r w:rsidRPr="00086189">
              <w:rPr>
                <w:rFonts w:asciiTheme="minorEastAsia" w:hAnsiTheme="minorEastAsia"/>
                <w:kern w:val="0"/>
                <w:sz w:val="18"/>
                <w:szCs w:val="18"/>
              </w:rPr>
              <w:t>S</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389</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5.0</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28254</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ign w:val="center"/>
          </w:tcPr>
          <w:p w:rsidR="00833FDB" w:rsidRPr="00086189" w:rsidRDefault="00833FDB" w:rsidP="000E19CE">
            <w:pPr>
              <w:jc w:val="left"/>
              <w:rPr>
                <w:rFonts w:asciiTheme="minorEastAsia" w:hAnsiTheme="minorEastAsia"/>
                <w:sz w:val="18"/>
                <w:szCs w:val="18"/>
              </w:rPr>
            </w:pPr>
          </w:p>
        </w:tc>
        <w:tc>
          <w:tcPr>
            <w:tcW w:w="1560" w:type="dxa"/>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柴油加氢降凝反应器</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精制反应产物、H</w:t>
            </w:r>
            <w:r w:rsidRPr="00086189">
              <w:rPr>
                <w:rFonts w:asciiTheme="minorEastAsia" w:hAnsiTheme="minorEastAsia"/>
                <w:kern w:val="0"/>
                <w:sz w:val="18"/>
                <w:szCs w:val="18"/>
                <w:vertAlign w:val="subscript"/>
              </w:rPr>
              <w:t>2</w:t>
            </w:r>
            <w:r w:rsidRPr="00086189">
              <w:rPr>
                <w:rFonts w:asciiTheme="minorEastAsia" w:hAnsiTheme="minorEastAsia"/>
                <w:kern w:val="0"/>
                <w:sz w:val="18"/>
                <w:szCs w:val="18"/>
              </w:rPr>
              <w:t>、H</w:t>
            </w:r>
            <w:r w:rsidRPr="00086189">
              <w:rPr>
                <w:rFonts w:asciiTheme="minorEastAsia" w:hAnsiTheme="minorEastAsia"/>
                <w:kern w:val="0"/>
                <w:sz w:val="18"/>
                <w:szCs w:val="18"/>
                <w:vertAlign w:val="subscript"/>
              </w:rPr>
              <w:t>2</w:t>
            </w:r>
            <w:r w:rsidRPr="00086189">
              <w:rPr>
                <w:rFonts w:asciiTheme="minorEastAsia" w:hAnsiTheme="minorEastAsia"/>
                <w:kern w:val="0"/>
                <w:sz w:val="18"/>
                <w:szCs w:val="18"/>
              </w:rPr>
              <w:t>S</w:t>
            </w:r>
          </w:p>
        </w:tc>
        <w:tc>
          <w:tcPr>
            <w:tcW w:w="992" w:type="dxa"/>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388</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4.7</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28254</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煤油加氢反应</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煤油加氢精制反应器</w:t>
            </w:r>
          </w:p>
        </w:tc>
        <w:tc>
          <w:tcPr>
            <w:tcW w:w="1701" w:type="dxa"/>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煤油、氢气、硫化</w:t>
            </w:r>
          </w:p>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氢</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282</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2.2</w:t>
            </w:r>
          </w:p>
        </w:tc>
        <w:tc>
          <w:tcPr>
            <w:tcW w:w="1559" w:type="dxa"/>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13117</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restart"/>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压缩机</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柴油加氢新氢压缩机</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氢气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130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5.9</w:t>
            </w:r>
          </w:p>
        </w:tc>
        <w:tc>
          <w:tcPr>
            <w:tcW w:w="1559" w:type="dxa"/>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578</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ign w:val="center"/>
          </w:tcPr>
          <w:p w:rsidR="00833FDB" w:rsidRPr="00086189" w:rsidRDefault="00833FDB" w:rsidP="000E19CE">
            <w:pPr>
              <w:jc w:val="left"/>
              <w:rPr>
                <w:rFonts w:asciiTheme="minorEastAsia" w:hAnsiTheme="minorEastAsia"/>
                <w:sz w:val="18"/>
                <w:szCs w:val="18"/>
              </w:rPr>
            </w:pP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柴油加氢循环氢压缩机</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氢气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146</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5.8</w:t>
            </w:r>
          </w:p>
        </w:tc>
        <w:tc>
          <w:tcPr>
            <w:tcW w:w="1559" w:type="dxa"/>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4806</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restart"/>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加热炉</w:t>
            </w:r>
          </w:p>
        </w:tc>
        <w:tc>
          <w:tcPr>
            <w:tcW w:w="1560" w:type="dxa"/>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柴油加氢反应进料加热炉</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柴油、氢气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365</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5.4</w:t>
            </w:r>
          </w:p>
        </w:tc>
        <w:tc>
          <w:tcPr>
            <w:tcW w:w="1559" w:type="dxa"/>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28254</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ign w:val="center"/>
          </w:tcPr>
          <w:p w:rsidR="00833FDB" w:rsidRPr="00086189" w:rsidRDefault="00833FDB" w:rsidP="000E19CE">
            <w:pPr>
              <w:jc w:val="left"/>
              <w:rPr>
                <w:rFonts w:asciiTheme="minorEastAsia" w:hAnsiTheme="minorEastAsia"/>
                <w:sz w:val="18"/>
                <w:szCs w:val="18"/>
              </w:rPr>
            </w:pPr>
          </w:p>
        </w:tc>
        <w:tc>
          <w:tcPr>
            <w:tcW w:w="1560" w:type="dxa"/>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煤油加氢反应</w:t>
            </w:r>
          </w:p>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进料加热炉</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煤油、氢气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280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2.4</w:t>
            </w:r>
          </w:p>
        </w:tc>
        <w:tc>
          <w:tcPr>
            <w:tcW w:w="1559" w:type="dxa"/>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5966</w:t>
            </w:r>
          </w:p>
        </w:tc>
      </w:tr>
      <w:tr w:rsidR="00833FDB" w:rsidRPr="00086189">
        <w:trPr>
          <w:trHeight w:val="397"/>
        </w:trPr>
        <w:tc>
          <w:tcPr>
            <w:tcW w:w="993" w:type="dxa"/>
            <w:vMerge w:val="restart"/>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柴油加</w:t>
            </w:r>
          </w:p>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lastRenderedPageBreak/>
              <w:t>氢改质</w:t>
            </w:r>
          </w:p>
        </w:tc>
        <w:tc>
          <w:tcPr>
            <w:tcW w:w="1275" w:type="dxa"/>
            <w:vMerge w:val="restart"/>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lastRenderedPageBreak/>
              <w:t>反应</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加氢精制反应器</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柴油、H</w:t>
            </w:r>
            <w:r w:rsidRPr="00086189">
              <w:rPr>
                <w:rFonts w:asciiTheme="minorEastAsia" w:hAnsiTheme="minorEastAsia"/>
                <w:kern w:val="0"/>
                <w:sz w:val="18"/>
                <w:szCs w:val="18"/>
                <w:vertAlign w:val="subscript"/>
              </w:rPr>
              <w:t>2</w:t>
            </w:r>
            <w:r w:rsidRPr="00086189">
              <w:rPr>
                <w:rFonts w:asciiTheme="minorEastAsia" w:hAnsiTheme="minorEastAsia"/>
                <w:kern w:val="0"/>
                <w:sz w:val="18"/>
                <w:szCs w:val="18"/>
              </w:rPr>
              <w:t>、H</w:t>
            </w:r>
            <w:r w:rsidRPr="00086189">
              <w:rPr>
                <w:rFonts w:asciiTheme="minorEastAsia" w:hAnsiTheme="minorEastAsia"/>
                <w:kern w:val="0"/>
                <w:sz w:val="18"/>
                <w:szCs w:val="18"/>
                <w:vertAlign w:val="subscript"/>
              </w:rPr>
              <w:t>2</w:t>
            </w:r>
            <w:r w:rsidRPr="00086189">
              <w:rPr>
                <w:rFonts w:asciiTheme="minorEastAsia" w:hAnsiTheme="minorEastAsia"/>
                <w:kern w:val="0"/>
                <w:sz w:val="18"/>
                <w:szCs w:val="18"/>
              </w:rPr>
              <w:t>S</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410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11.5</w:t>
            </w:r>
          </w:p>
        </w:tc>
        <w:tc>
          <w:tcPr>
            <w:tcW w:w="1559" w:type="dxa"/>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18070</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Merge/>
            <w:vAlign w:val="center"/>
          </w:tcPr>
          <w:p w:rsidR="00833FDB" w:rsidRPr="00086189" w:rsidRDefault="00833FDB" w:rsidP="000E19CE">
            <w:pPr>
              <w:jc w:val="left"/>
              <w:rPr>
                <w:rFonts w:asciiTheme="minorEastAsia" w:hAnsiTheme="minorEastAsia"/>
                <w:sz w:val="18"/>
                <w:szCs w:val="18"/>
              </w:rPr>
            </w:pPr>
          </w:p>
        </w:tc>
        <w:tc>
          <w:tcPr>
            <w:tcW w:w="1560" w:type="dxa"/>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反应流出物/混合进料换热器</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柴油、氢气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397</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10.4</w:t>
            </w:r>
          </w:p>
        </w:tc>
        <w:tc>
          <w:tcPr>
            <w:tcW w:w="1559" w:type="dxa"/>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18070</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分馏</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分馏塔</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柴油、石脑油</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289</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0.17</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17794</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压缩机</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新氢/循环氢压缩机</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氢气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130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11.8</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2225</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加热炉</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反应进料加热炉</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柴油、氢气</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341</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11.8</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18070</w:t>
            </w:r>
          </w:p>
        </w:tc>
      </w:tr>
      <w:tr w:rsidR="00833FDB" w:rsidRPr="00086189">
        <w:trPr>
          <w:trHeight w:val="397"/>
        </w:trPr>
        <w:tc>
          <w:tcPr>
            <w:tcW w:w="993" w:type="dxa"/>
            <w:vMerge w:val="restart"/>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聚丙烯装</w:t>
            </w:r>
          </w:p>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置</w:t>
            </w:r>
          </w:p>
        </w:tc>
        <w:tc>
          <w:tcPr>
            <w:tcW w:w="1275" w:type="dxa"/>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催化剂配</w:t>
            </w:r>
          </w:p>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制单元</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三乙基铝罐</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三乙基铝</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20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0.8</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2430</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聚合单元</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聚合反应器</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丙烯、聚丙烯</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210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5.5</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2890</w:t>
            </w:r>
          </w:p>
        </w:tc>
      </w:tr>
      <w:tr w:rsidR="00833FDB" w:rsidRPr="00086189">
        <w:trPr>
          <w:trHeight w:val="397"/>
        </w:trPr>
        <w:tc>
          <w:tcPr>
            <w:tcW w:w="993" w:type="dxa"/>
            <w:vMerge/>
            <w:vAlign w:val="center"/>
          </w:tcPr>
          <w:p w:rsidR="00833FDB" w:rsidRPr="00086189" w:rsidRDefault="00833FDB" w:rsidP="000E19CE">
            <w:pPr>
              <w:jc w:val="left"/>
              <w:rPr>
                <w:rFonts w:asciiTheme="minorEastAsia" w:hAnsiTheme="minorEastAsia"/>
                <w:sz w:val="18"/>
                <w:szCs w:val="18"/>
              </w:rPr>
            </w:pPr>
          </w:p>
        </w:tc>
        <w:tc>
          <w:tcPr>
            <w:tcW w:w="1275" w:type="dxa"/>
            <w:vAlign w:val="center"/>
          </w:tcPr>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丙烯回收</w:t>
            </w:r>
          </w:p>
          <w:p w:rsidR="00833FDB" w:rsidRPr="00086189" w:rsidRDefault="00086189" w:rsidP="000E19CE">
            <w:pPr>
              <w:autoSpaceDE w:val="0"/>
              <w:autoSpaceDN w:val="0"/>
              <w:adjustRightInd w:val="0"/>
              <w:jc w:val="left"/>
              <w:rPr>
                <w:rFonts w:asciiTheme="minorEastAsia" w:hAnsiTheme="minorEastAsia"/>
                <w:kern w:val="0"/>
                <w:sz w:val="18"/>
                <w:szCs w:val="18"/>
              </w:rPr>
            </w:pPr>
            <w:r w:rsidRPr="00086189">
              <w:rPr>
                <w:rFonts w:asciiTheme="minorEastAsia" w:hAnsiTheme="minorEastAsia"/>
                <w:kern w:val="0"/>
                <w:sz w:val="18"/>
                <w:szCs w:val="18"/>
              </w:rPr>
              <w:t>单元</w:t>
            </w:r>
          </w:p>
        </w:tc>
        <w:tc>
          <w:tcPr>
            <w:tcW w:w="1560"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循环丙烯洗涤塔</w:t>
            </w:r>
          </w:p>
        </w:tc>
        <w:tc>
          <w:tcPr>
            <w:tcW w:w="1701"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丙烯</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50</w:t>
            </w:r>
          </w:p>
        </w:tc>
        <w:tc>
          <w:tcPr>
            <w:tcW w:w="992"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1.2</w:t>
            </w:r>
          </w:p>
        </w:tc>
        <w:tc>
          <w:tcPr>
            <w:tcW w:w="155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kern w:val="0"/>
                <w:sz w:val="18"/>
                <w:szCs w:val="18"/>
              </w:rPr>
              <w:t>1710</w:t>
            </w:r>
          </w:p>
        </w:tc>
      </w:tr>
    </w:tbl>
    <w:p w:rsidR="00833FDB" w:rsidRPr="00086189" w:rsidRDefault="00086189" w:rsidP="003501B1">
      <w:pPr>
        <w:pStyle w:val="13"/>
        <w:rPr>
          <w:rFonts w:asciiTheme="minorEastAsia" w:eastAsiaTheme="minorEastAsia" w:hAnsiTheme="minorEastAsia"/>
          <w:b/>
          <w:sz w:val="22"/>
          <w:szCs w:val="24"/>
        </w:rPr>
      </w:pPr>
      <w:r w:rsidRPr="00086189">
        <w:rPr>
          <w:rFonts w:asciiTheme="minorEastAsia" w:eastAsiaTheme="minorEastAsia" w:hAnsiTheme="minorEastAsia" w:hint="eastAsia"/>
          <w:b/>
          <w:sz w:val="22"/>
          <w:szCs w:val="24"/>
        </w:rPr>
        <w:t>表3-6  生产设施危险物质识别</w:t>
      </w:r>
    </w:p>
    <w:tbl>
      <w:tblPr>
        <w:tblW w:w="8937" w:type="dxa"/>
        <w:jc w:val="center"/>
        <w:tblInd w:w="-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4"/>
        <w:gridCol w:w="2206"/>
        <w:gridCol w:w="2045"/>
        <w:gridCol w:w="3122"/>
      </w:tblGrid>
      <w:tr w:rsidR="00833FDB" w:rsidRPr="00086189">
        <w:trPr>
          <w:trHeight w:val="20"/>
          <w:tblHeader/>
          <w:jc w:val="center"/>
        </w:trPr>
        <w:tc>
          <w:tcPr>
            <w:tcW w:w="1564" w:type="dxa"/>
            <w:vAlign w:val="center"/>
          </w:tcPr>
          <w:p w:rsidR="00833FDB" w:rsidRPr="00086189" w:rsidRDefault="00086189" w:rsidP="000E19CE">
            <w:pPr>
              <w:pStyle w:val="a9"/>
              <w:rPr>
                <w:rFonts w:asciiTheme="minorEastAsia" w:eastAsiaTheme="minorEastAsia" w:hAnsiTheme="minorEastAsia"/>
                <w:b/>
                <w:sz w:val="18"/>
                <w:szCs w:val="18"/>
              </w:rPr>
            </w:pPr>
            <w:r w:rsidRPr="00086189">
              <w:rPr>
                <w:rFonts w:asciiTheme="minorEastAsia" w:eastAsiaTheme="minorEastAsia" w:hAnsiTheme="minorEastAsia"/>
                <w:b/>
                <w:sz w:val="18"/>
                <w:szCs w:val="18"/>
              </w:rPr>
              <w:t>装置区</w:t>
            </w:r>
          </w:p>
        </w:tc>
        <w:tc>
          <w:tcPr>
            <w:tcW w:w="2206" w:type="dxa"/>
            <w:vAlign w:val="center"/>
          </w:tcPr>
          <w:p w:rsidR="00833FDB" w:rsidRPr="00086189" w:rsidRDefault="00086189" w:rsidP="000E19CE">
            <w:pPr>
              <w:pStyle w:val="a9"/>
              <w:rPr>
                <w:rFonts w:asciiTheme="minorEastAsia" w:eastAsiaTheme="minorEastAsia" w:hAnsiTheme="minorEastAsia"/>
                <w:b/>
                <w:sz w:val="18"/>
                <w:szCs w:val="18"/>
              </w:rPr>
            </w:pPr>
            <w:r w:rsidRPr="00086189">
              <w:rPr>
                <w:rFonts w:asciiTheme="minorEastAsia" w:eastAsiaTheme="minorEastAsia" w:hAnsiTheme="minorEastAsia"/>
                <w:b/>
                <w:sz w:val="18"/>
                <w:szCs w:val="18"/>
              </w:rPr>
              <w:t>危险岗位名称</w:t>
            </w:r>
          </w:p>
        </w:tc>
        <w:tc>
          <w:tcPr>
            <w:tcW w:w="2045" w:type="dxa"/>
            <w:vAlign w:val="center"/>
          </w:tcPr>
          <w:p w:rsidR="00833FDB" w:rsidRPr="00086189" w:rsidRDefault="00086189" w:rsidP="000E19CE">
            <w:pPr>
              <w:pStyle w:val="a9"/>
              <w:rPr>
                <w:rFonts w:asciiTheme="minorEastAsia" w:eastAsiaTheme="minorEastAsia" w:hAnsiTheme="minorEastAsia"/>
                <w:b/>
                <w:sz w:val="18"/>
                <w:szCs w:val="18"/>
              </w:rPr>
            </w:pPr>
            <w:r w:rsidRPr="00086189">
              <w:rPr>
                <w:rFonts w:asciiTheme="minorEastAsia" w:eastAsiaTheme="minorEastAsia" w:hAnsiTheme="minorEastAsia"/>
                <w:b/>
                <w:sz w:val="18"/>
                <w:szCs w:val="18"/>
              </w:rPr>
              <w:t>有害危险物质</w:t>
            </w:r>
          </w:p>
        </w:tc>
        <w:tc>
          <w:tcPr>
            <w:tcW w:w="3122" w:type="dxa"/>
            <w:vAlign w:val="center"/>
          </w:tcPr>
          <w:p w:rsidR="00833FDB" w:rsidRPr="00086189" w:rsidRDefault="00086189" w:rsidP="000E19CE">
            <w:pPr>
              <w:pStyle w:val="a9"/>
              <w:rPr>
                <w:rFonts w:asciiTheme="minorEastAsia" w:eastAsiaTheme="minorEastAsia" w:hAnsiTheme="minorEastAsia"/>
                <w:b/>
                <w:sz w:val="18"/>
                <w:szCs w:val="18"/>
              </w:rPr>
            </w:pPr>
            <w:r w:rsidRPr="00086189">
              <w:rPr>
                <w:rFonts w:asciiTheme="minorEastAsia" w:eastAsiaTheme="minorEastAsia" w:hAnsiTheme="minorEastAsia"/>
                <w:b/>
                <w:sz w:val="18"/>
                <w:szCs w:val="18"/>
              </w:rPr>
              <w:t>危险危害特征</w:t>
            </w:r>
          </w:p>
        </w:tc>
      </w:tr>
      <w:tr w:rsidR="00833FDB" w:rsidRPr="00086189">
        <w:trPr>
          <w:trHeight w:val="20"/>
          <w:jc w:val="center"/>
        </w:trPr>
        <w:tc>
          <w:tcPr>
            <w:tcW w:w="1564"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常压蒸馏装置</w:t>
            </w: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电脱盐区</w:t>
            </w:r>
          </w:p>
        </w:tc>
        <w:tc>
          <w:tcPr>
            <w:tcW w:w="2045"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原油、石脑油、干气、H</w:t>
            </w:r>
            <w:r w:rsidRPr="00086189">
              <w:rPr>
                <w:rFonts w:asciiTheme="minorEastAsia" w:eastAsiaTheme="minorEastAsia" w:hAnsiTheme="minorEastAsia"/>
                <w:sz w:val="18"/>
                <w:szCs w:val="18"/>
                <w:vertAlign w:val="subscript"/>
              </w:rPr>
              <w:t>2</w:t>
            </w:r>
            <w:r w:rsidRPr="00086189">
              <w:rPr>
                <w:rFonts w:asciiTheme="minorEastAsia" w:eastAsiaTheme="minorEastAsia" w:hAnsiTheme="minorEastAsia"/>
                <w:sz w:val="18"/>
                <w:szCs w:val="18"/>
              </w:rPr>
              <w:t>S、</w:t>
            </w:r>
          </w:p>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氨气</w:t>
            </w: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火灾、爆炸、毒性、</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初馏、常压蒸馏区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火灾、爆炸、中毒</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加热炉区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火灾、爆炸、毒性</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换热区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火灾、爆炸、高温、中毒</w:t>
            </w:r>
          </w:p>
        </w:tc>
      </w:tr>
      <w:tr w:rsidR="00833FDB" w:rsidRPr="00086189">
        <w:trPr>
          <w:trHeight w:val="20"/>
          <w:jc w:val="center"/>
        </w:trPr>
        <w:tc>
          <w:tcPr>
            <w:tcW w:w="1564"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催化裂化装置</w:t>
            </w:r>
          </w:p>
        </w:tc>
        <w:tc>
          <w:tcPr>
            <w:tcW w:w="2206"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反应区</w:t>
            </w:r>
          </w:p>
        </w:tc>
        <w:tc>
          <w:tcPr>
            <w:tcW w:w="2045"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液化气、汽油、H</w:t>
            </w:r>
            <w:r w:rsidRPr="00086189">
              <w:rPr>
                <w:rFonts w:asciiTheme="minorEastAsia" w:eastAsiaTheme="minorEastAsia" w:hAnsiTheme="minorEastAsia"/>
                <w:sz w:val="18"/>
                <w:szCs w:val="18"/>
                <w:vertAlign w:val="subscript"/>
              </w:rPr>
              <w:t>2</w:t>
            </w:r>
            <w:r w:rsidRPr="00086189">
              <w:rPr>
                <w:rFonts w:asciiTheme="minorEastAsia" w:eastAsiaTheme="minorEastAsia" w:hAnsiTheme="minorEastAsia"/>
                <w:sz w:val="18"/>
                <w:szCs w:val="18"/>
              </w:rPr>
              <w:t>S</w:t>
            </w: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火灾、爆炸、高温、粉尘</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分馏区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火灾、爆炸、高温、中毒</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吸收稳定区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火灾、爆炸、高温、低温、中毒</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产品精制区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火灾、爆炸、高温、低温、中毒</w:t>
            </w:r>
          </w:p>
        </w:tc>
      </w:tr>
      <w:tr w:rsidR="00833FDB" w:rsidRPr="00086189">
        <w:trPr>
          <w:trHeight w:val="20"/>
          <w:jc w:val="center"/>
        </w:trPr>
        <w:tc>
          <w:tcPr>
            <w:tcW w:w="1564"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气体分馏装置</w:t>
            </w: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塔区</w:t>
            </w:r>
          </w:p>
        </w:tc>
        <w:tc>
          <w:tcPr>
            <w:tcW w:w="2045"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液化气、丙烯、丙烷</w:t>
            </w: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火灾、爆炸、低温</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丙烯精馏区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火灾、爆炸、低温</w:t>
            </w:r>
          </w:p>
        </w:tc>
      </w:tr>
      <w:tr w:rsidR="00833FDB" w:rsidRPr="00086189">
        <w:trPr>
          <w:trHeight w:val="20"/>
          <w:jc w:val="center"/>
        </w:trPr>
        <w:tc>
          <w:tcPr>
            <w:tcW w:w="1564"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聚丙烯装置</w:t>
            </w:r>
          </w:p>
        </w:tc>
        <w:tc>
          <w:tcPr>
            <w:tcW w:w="2206"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丙烯精制区</w:t>
            </w:r>
          </w:p>
        </w:tc>
        <w:tc>
          <w:tcPr>
            <w:tcW w:w="2045"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氢气、丙烯、三乙基铝</w:t>
            </w: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火灾、爆炸、中毒、低温</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催化剂配制区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火灾、爆炸、中毒、窒息</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聚合区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火灾、爆炸、高温、辐射</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丙烯回收区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火灾、爆炸、高温、低温、噪声</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汽蒸和干燥区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火灾、爆炸、高温、窒息、辐射、粉尘</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产品均化区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火灾、辐射、粉尘</w:t>
            </w:r>
          </w:p>
        </w:tc>
      </w:tr>
      <w:tr w:rsidR="00833FDB" w:rsidRPr="00086189">
        <w:trPr>
          <w:trHeight w:val="20"/>
          <w:jc w:val="center"/>
        </w:trPr>
        <w:tc>
          <w:tcPr>
            <w:tcW w:w="1564"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催化重整装置</w:t>
            </w: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原料预处理区</w:t>
            </w:r>
          </w:p>
        </w:tc>
        <w:tc>
          <w:tcPr>
            <w:tcW w:w="2045"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汽油、氢气、液化气、轻石脑油、全氯乙烯、氨、戊烷、和H</w:t>
            </w:r>
            <w:r w:rsidRPr="00086189">
              <w:rPr>
                <w:rFonts w:asciiTheme="minorEastAsia" w:eastAsiaTheme="minorEastAsia" w:hAnsiTheme="minorEastAsia"/>
                <w:sz w:val="18"/>
                <w:szCs w:val="18"/>
                <w:vertAlign w:val="subscript"/>
              </w:rPr>
              <w:t>2</w:t>
            </w:r>
            <w:r w:rsidRPr="00086189">
              <w:rPr>
                <w:rFonts w:asciiTheme="minorEastAsia" w:eastAsiaTheme="minorEastAsia" w:hAnsiTheme="minorEastAsia"/>
                <w:sz w:val="18"/>
                <w:szCs w:val="18"/>
              </w:rPr>
              <w:t>S</w:t>
            </w: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火灾、爆炸、中毒</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重整反应区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火灾、爆炸、中毒、高温</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加热炉区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火灾、爆炸、高温</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压缩机区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火灾、爆炸、中毒、噪声</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氢气再接触区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火灾、爆炸、低温</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催化剂再生区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火灾、爆炸、高温、窒息</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重整产品分馏区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火灾、爆炸、中毒</w:t>
            </w:r>
          </w:p>
        </w:tc>
      </w:tr>
      <w:tr w:rsidR="00833FDB" w:rsidRPr="00086189">
        <w:trPr>
          <w:trHeight w:val="20"/>
          <w:jc w:val="center"/>
        </w:trPr>
        <w:tc>
          <w:tcPr>
            <w:tcW w:w="1564"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苯抽提装置</w:t>
            </w: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预分馏部分</w:t>
            </w:r>
          </w:p>
        </w:tc>
        <w:tc>
          <w:tcPr>
            <w:tcW w:w="2045"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汽油、苯</w:t>
            </w: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抽提部分</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火灾、爆炸、中毒</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溶剂回收</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火灾、爆炸、中毒</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苯精制部分</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中毒、火灾、爆炸</w:t>
            </w:r>
          </w:p>
        </w:tc>
      </w:tr>
      <w:tr w:rsidR="00833FDB" w:rsidRPr="00086189">
        <w:trPr>
          <w:trHeight w:val="20"/>
          <w:jc w:val="center"/>
        </w:trPr>
        <w:tc>
          <w:tcPr>
            <w:tcW w:w="1564"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催化汽油加氢</w:t>
            </w: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预加氢区</w:t>
            </w:r>
          </w:p>
        </w:tc>
        <w:tc>
          <w:tcPr>
            <w:tcW w:w="2045"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汽油、氢气、石脑油、</w:t>
            </w:r>
            <w:r w:rsidRPr="00086189">
              <w:rPr>
                <w:rFonts w:asciiTheme="minorEastAsia" w:eastAsiaTheme="minorEastAsia" w:hAnsiTheme="minorEastAsia"/>
                <w:sz w:val="18"/>
                <w:szCs w:val="18"/>
              </w:rPr>
              <w:lastRenderedPageBreak/>
              <w:t>H</w:t>
            </w:r>
            <w:r w:rsidRPr="00086189">
              <w:rPr>
                <w:rFonts w:asciiTheme="minorEastAsia" w:eastAsiaTheme="minorEastAsia" w:hAnsiTheme="minorEastAsia"/>
                <w:sz w:val="18"/>
                <w:szCs w:val="18"/>
                <w:vertAlign w:val="subscript"/>
              </w:rPr>
              <w:t>2</w:t>
            </w:r>
            <w:r w:rsidRPr="00086189">
              <w:rPr>
                <w:rFonts w:asciiTheme="minorEastAsia" w:eastAsiaTheme="minorEastAsia" w:hAnsiTheme="minorEastAsia"/>
                <w:sz w:val="18"/>
                <w:szCs w:val="18"/>
              </w:rPr>
              <w:t>S</w:t>
            </w: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lastRenderedPageBreak/>
              <w:t>火灾、爆炸、高温、中毒、窒息</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加氢脱硫区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火灾、爆炸、高温、中毒</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炉区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火灾、爆炸、高温、中毒</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换热区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火灾、爆炸、高温、中毒</w:t>
            </w:r>
          </w:p>
        </w:tc>
      </w:tr>
      <w:tr w:rsidR="00833FDB" w:rsidRPr="00086189">
        <w:trPr>
          <w:trHeight w:val="20"/>
          <w:jc w:val="center"/>
        </w:trPr>
        <w:tc>
          <w:tcPr>
            <w:tcW w:w="1564"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柴油加氢精制装置</w:t>
            </w: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反应区</w:t>
            </w:r>
          </w:p>
        </w:tc>
        <w:tc>
          <w:tcPr>
            <w:tcW w:w="2045"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氢气、H</w:t>
            </w:r>
            <w:r w:rsidRPr="00086189">
              <w:rPr>
                <w:rFonts w:asciiTheme="minorEastAsia" w:eastAsiaTheme="minorEastAsia" w:hAnsiTheme="minorEastAsia"/>
                <w:sz w:val="18"/>
                <w:szCs w:val="18"/>
                <w:vertAlign w:val="subscript"/>
              </w:rPr>
              <w:t>2</w:t>
            </w:r>
            <w:r w:rsidRPr="00086189">
              <w:rPr>
                <w:rFonts w:asciiTheme="minorEastAsia" w:eastAsiaTheme="minorEastAsia" w:hAnsiTheme="minorEastAsia"/>
                <w:sz w:val="18"/>
                <w:szCs w:val="18"/>
              </w:rPr>
              <w:t>S、石脑油</w:t>
            </w: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火灾、爆炸、高温、中毒、窒息</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炉区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火灾、爆炸、高温</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塔区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火灾、爆炸、高温、中毒</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催化剂预硫化区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火灾、爆炸、中毒</w:t>
            </w:r>
          </w:p>
        </w:tc>
      </w:tr>
      <w:tr w:rsidR="00833FDB" w:rsidRPr="00086189">
        <w:trPr>
          <w:trHeight w:val="20"/>
          <w:jc w:val="center"/>
        </w:trPr>
        <w:tc>
          <w:tcPr>
            <w:tcW w:w="1564"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柴油加氢改质降凝装置</w:t>
            </w:r>
          </w:p>
        </w:tc>
        <w:tc>
          <w:tcPr>
            <w:tcW w:w="2206"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反应区</w:t>
            </w:r>
          </w:p>
        </w:tc>
        <w:tc>
          <w:tcPr>
            <w:tcW w:w="2045" w:type="dxa"/>
            <w:vMerge w:val="restart"/>
            <w:vAlign w:val="center"/>
          </w:tcPr>
          <w:p w:rsidR="00833FDB" w:rsidRPr="00086189" w:rsidRDefault="00086189" w:rsidP="000E19CE">
            <w:pPr>
              <w:ind w:firstLine="460"/>
              <w:jc w:val="left"/>
              <w:rPr>
                <w:rFonts w:asciiTheme="minorEastAsia" w:hAnsiTheme="minorEastAsia"/>
                <w:sz w:val="18"/>
                <w:szCs w:val="18"/>
              </w:rPr>
            </w:pPr>
            <w:r w:rsidRPr="00086189">
              <w:rPr>
                <w:rFonts w:asciiTheme="minorEastAsia" w:hAnsiTheme="minorEastAsia"/>
                <w:sz w:val="18"/>
                <w:szCs w:val="18"/>
              </w:rPr>
              <w:t>氢气、石脑油、H</w:t>
            </w:r>
            <w:r w:rsidRPr="00086189">
              <w:rPr>
                <w:rFonts w:asciiTheme="minorEastAsia" w:hAnsiTheme="minorEastAsia"/>
                <w:sz w:val="18"/>
                <w:szCs w:val="18"/>
                <w:vertAlign w:val="subscript"/>
              </w:rPr>
              <w:t>2</w:t>
            </w:r>
            <w:r w:rsidRPr="00086189">
              <w:rPr>
                <w:rFonts w:asciiTheme="minorEastAsia" w:hAnsiTheme="minorEastAsia"/>
                <w:sz w:val="18"/>
                <w:szCs w:val="18"/>
              </w:rPr>
              <w:t>S、液化气</w:t>
            </w:r>
          </w:p>
        </w:tc>
        <w:tc>
          <w:tcPr>
            <w:tcW w:w="3122" w:type="dxa"/>
            <w:vAlign w:val="center"/>
          </w:tcPr>
          <w:p w:rsidR="00833FDB" w:rsidRPr="00086189" w:rsidRDefault="00086189" w:rsidP="000E19CE">
            <w:pPr>
              <w:ind w:firstLine="460"/>
              <w:jc w:val="left"/>
              <w:rPr>
                <w:rFonts w:asciiTheme="minorEastAsia" w:hAnsiTheme="minorEastAsia"/>
                <w:sz w:val="18"/>
                <w:szCs w:val="18"/>
              </w:rPr>
            </w:pPr>
            <w:r w:rsidRPr="00086189">
              <w:rPr>
                <w:rFonts w:asciiTheme="minorEastAsia" w:hAnsiTheme="minorEastAsia"/>
                <w:sz w:val="18"/>
                <w:szCs w:val="18"/>
              </w:rPr>
              <w:t>火灾、爆炸、中毒</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分馏区</w:t>
            </w:r>
          </w:p>
        </w:tc>
        <w:tc>
          <w:tcPr>
            <w:tcW w:w="2045" w:type="dxa"/>
            <w:vMerge/>
            <w:vAlign w:val="center"/>
          </w:tcPr>
          <w:p w:rsidR="00833FDB" w:rsidRPr="00086189" w:rsidRDefault="00833FDB" w:rsidP="000E19CE">
            <w:pPr>
              <w:ind w:firstLine="460"/>
              <w:jc w:val="left"/>
              <w:rPr>
                <w:rFonts w:asciiTheme="minorEastAsia" w:hAnsiTheme="minorEastAsia"/>
                <w:sz w:val="18"/>
                <w:szCs w:val="18"/>
              </w:rPr>
            </w:pPr>
          </w:p>
        </w:tc>
        <w:tc>
          <w:tcPr>
            <w:tcW w:w="3122" w:type="dxa"/>
            <w:vAlign w:val="center"/>
          </w:tcPr>
          <w:p w:rsidR="00833FDB" w:rsidRPr="00086189" w:rsidRDefault="00086189" w:rsidP="000E19CE">
            <w:pPr>
              <w:ind w:firstLine="460"/>
              <w:jc w:val="left"/>
              <w:rPr>
                <w:rFonts w:asciiTheme="minorEastAsia" w:hAnsiTheme="minorEastAsia"/>
                <w:sz w:val="18"/>
                <w:szCs w:val="18"/>
              </w:rPr>
            </w:pPr>
            <w:r w:rsidRPr="00086189">
              <w:rPr>
                <w:rFonts w:asciiTheme="minorEastAsia" w:hAnsiTheme="minorEastAsia"/>
                <w:sz w:val="18"/>
                <w:szCs w:val="18"/>
              </w:rPr>
              <w:t>火灾、爆炸、中毒</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加热炉区</w:t>
            </w:r>
          </w:p>
        </w:tc>
        <w:tc>
          <w:tcPr>
            <w:tcW w:w="2045" w:type="dxa"/>
            <w:vMerge/>
            <w:vAlign w:val="center"/>
          </w:tcPr>
          <w:p w:rsidR="00833FDB" w:rsidRPr="00086189" w:rsidRDefault="00833FDB" w:rsidP="000E19CE">
            <w:pPr>
              <w:ind w:firstLine="460"/>
              <w:jc w:val="left"/>
              <w:rPr>
                <w:rFonts w:asciiTheme="minorEastAsia" w:hAnsiTheme="minorEastAsia"/>
                <w:sz w:val="18"/>
                <w:szCs w:val="18"/>
              </w:rPr>
            </w:pPr>
          </w:p>
        </w:tc>
        <w:tc>
          <w:tcPr>
            <w:tcW w:w="3122" w:type="dxa"/>
            <w:vAlign w:val="center"/>
          </w:tcPr>
          <w:p w:rsidR="00833FDB" w:rsidRPr="00086189" w:rsidRDefault="00086189" w:rsidP="000E19CE">
            <w:pPr>
              <w:ind w:firstLine="460"/>
              <w:jc w:val="left"/>
              <w:rPr>
                <w:rFonts w:asciiTheme="minorEastAsia" w:hAnsiTheme="minorEastAsia"/>
                <w:sz w:val="18"/>
                <w:szCs w:val="18"/>
              </w:rPr>
            </w:pPr>
            <w:r w:rsidRPr="00086189">
              <w:rPr>
                <w:rFonts w:asciiTheme="minorEastAsia" w:hAnsiTheme="minorEastAsia"/>
                <w:sz w:val="18"/>
                <w:szCs w:val="18"/>
              </w:rPr>
              <w:t>火灾、爆炸、高温、噪声、中毒</w:t>
            </w:r>
          </w:p>
        </w:tc>
      </w:tr>
      <w:tr w:rsidR="00833FDB" w:rsidRPr="00086189">
        <w:trPr>
          <w:trHeight w:val="344"/>
          <w:jc w:val="center"/>
        </w:trPr>
        <w:tc>
          <w:tcPr>
            <w:tcW w:w="1564"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硫磺回收装置</w:t>
            </w: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酸性水汽提部分</w:t>
            </w:r>
          </w:p>
        </w:tc>
        <w:tc>
          <w:tcPr>
            <w:tcW w:w="2045" w:type="dxa"/>
            <w:vMerge w:val="restart"/>
            <w:vAlign w:val="center"/>
          </w:tcPr>
          <w:p w:rsidR="00833FDB" w:rsidRPr="00086189" w:rsidRDefault="00086189" w:rsidP="000E19CE">
            <w:pPr>
              <w:ind w:firstLine="460"/>
              <w:jc w:val="left"/>
              <w:rPr>
                <w:rFonts w:asciiTheme="minorEastAsia" w:hAnsiTheme="minorEastAsia"/>
                <w:sz w:val="18"/>
                <w:szCs w:val="18"/>
              </w:rPr>
            </w:pPr>
            <w:r w:rsidRPr="00086189">
              <w:rPr>
                <w:rFonts w:asciiTheme="minorEastAsia" w:hAnsiTheme="minorEastAsia"/>
                <w:sz w:val="18"/>
                <w:szCs w:val="18"/>
              </w:rPr>
              <w:t>氢气、H</w:t>
            </w:r>
            <w:r w:rsidRPr="00086189">
              <w:rPr>
                <w:rFonts w:asciiTheme="minorEastAsia" w:hAnsiTheme="minorEastAsia"/>
                <w:sz w:val="18"/>
                <w:szCs w:val="18"/>
                <w:vertAlign w:val="subscript"/>
              </w:rPr>
              <w:t>2</w:t>
            </w:r>
            <w:r w:rsidRPr="00086189">
              <w:rPr>
                <w:rFonts w:asciiTheme="minorEastAsia" w:hAnsiTheme="minorEastAsia"/>
                <w:sz w:val="18"/>
                <w:szCs w:val="18"/>
              </w:rPr>
              <w:t>S、二氧化硫、硫磺、氨</w:t>
            </w: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火灾、爆炸、中毒、高温</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溶剂再生部分</w:t>
            </w:r>
          </w:p>
        </w:tc>
        <w:tc>
          <w:tcPr>
            <w:tcW w:w="2045" w:type="dxa"/>
            <w:vMerge/>
            <w:vAlign w:val="center"/>
          </w:tcPr>
          <w:p w:rsidR="00833FDB" w:rsidRPr="00086189" w:rsidRDefault="00833FDB" w:rsidP="000E19CE">
            <w:pPr>
              <w:ind w:firstLine="460"/>
              <w:jc w:val="left"/>
              <w:rPr>
                <w:rFonts w:ascii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火灾、爆炸、中毒</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硫磺回收部分</w:t>
            </w:r>
          </w:p>
        </w:tc>
        <w:tc>
          <w:tcPr>
            <w:tcW w:w="2045" w:type="dxa"/>
            <w:vMerge/>
            <w:vAlign w:val="center"/>
          </w:tcPr>
          <w:p w:rsidR="00833FDB" w:rsidRPr="00086189" w:rsidRDefault="00833FDB" w:rsidP="000E19CE">
            <w:pPr>
              <w:ind w:firstLine="460"/>
              <w:jc w:val="left"/>
              <w:rPr>
                <w:rFonts w:ascii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火灾、爆炸、高温、中毒、粉尘、窒息</w:t>
            </w:r>
          </w:p>
        </w:tc>
      </w:tr>
      <w:tr w:rsidR="00833FDB" w:rsidRPr="00086189">
        <w:trPr>
          <w:trHeight w:val="20"/>
          <w:tblHeader/>
          <w:jc w:val="center"/>
        </w:trPr>
        <w:tc>
          <w:tcPr>
            <w:tcW w:w="1564"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氢分离装置</w:t>
            </w: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原料预处理部分</w:t>
            </w:r>
          </w:p>
        </w:tc>
        <w:tc>
          <w:tcPr>
            <w:tcW w:w="2045" w:type="dxa"/>
            <w:vMerge w:val="restart"/>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氢气</w:t>
            </w: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火灾、爆炸、噪声</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PSA部分</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火灾、爆炸、高处坠落</w:t>
            </w:r>
          </w:p>
        </w:tc>
      </w:tr>
      <w:tr w:rsidR="00833FDB" w:rsidRPr="00086189">
        <w:trPr>
          <w:trHeight w:val="20"/>
          <w:jc w:val="center"/>
        </w:trPr>
        <w:tc>
          <w:tcPr>
            <w:tcW w:w="1564"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2206"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压缩机区</w:t>
            </w:r>
          </w:p>
        </w:tc>
        <w:tc>
          <w:tcPr>
            <w:tcW w:w="2045" w:type="dxa"/>
            <w:vMerge/>
            <w:vAlign w:val="center"/>
          </w:tcPr>
          <w:p w:rsidR="00833FDB" w:rsidRPr="00086189" w:rsidRDefault="00833FDB" w:rsidP="000E19CE">
            <w:pPr>
              <w:pStyle w:val="a9"/>
              <w:rPr>
                <w:rFonts w:asciiTheme="minorEastAsia" w:eastAsiaTheme="minorEastAsia" w:hAnsiTheme="minorEastAsia"/>
                <w:sz w:val="18"/>
                <w:szCs w:val="18"/>
              </w:rPr>
            </w:pPr>
          </w:p>
        </w:tc>
        <w:tc>
          <w:tcPr>
            <w:tcW w:w="3122" w:type="dxa"/>
            <w:vAlign w:val="center"/>
          </w:tcPr>
          <w:p w:rsidR="00833FDB" w:rsidRPr="00086189" w:rsidRDefault="00086189" w:rsidP="000E19CE">
            <w:pPr>
              <w:pStyle w:val="a9"/>
              <w:rPr>
                <w:rFonts w:asciiTheme="minorEastAsia" w:eastAsiaTheme="minorEastAsia" w:hAnsiTheme="minorEastAsia"/>
                <w:sz w:val="18"/>
                <w:szCs w:val="18"/>
              </w:rPr>
            </w:pPr>
            <w:r w:rsidRPr="00086189">
              <w:rPr>
                <w:rFonts w:asciiTheme="minorEastAsia" w:eastAsiaTheme="minorEastAsia" w:hAnsiTheme="minorEastAsia"/>
                <w:sz w:val="18"/>
                <w:szCs w:val="18"/>
              </w:rPr>
              <w:t>火灾、爆炸、噪声</w:t>
            </w:r>
          </w:p>
        </w:tc>
      </w:tr>
    </w:tbl>
    <w:p w:rsidR="00833FDB" w:rsidRPr="00086189" w:rsidRDefault="00086189" w:rsidP="000E19CE">
      <w:pPr>
        <w:spacing w:line="360" w:lineRule="auto"/>
        <w:jc w:val="left"/>
        <w:rPr>
          <w:rFonts w:asciiTheme="minorEastAsia" w:hAnsiTheme="minorEastAsia"/>
          <w:sz w:val="24"/>
        </w:rPr>
      </w:pPr>
      <w:r w:rsidRPr="00086189">
        <w:rPr>
          <w:rFonts w:asciiTheme="minorEastAsia" w:hAnsiTheme="minorEastAsia" w:hint="eastAsia"/>
          <w:sz w:val="24"/>
        </w:rPr>
        <w:t>（四）</w:t>
      </w:r>
      <w:r w:rsidRPr="00086189">
        <w:rPr>
          <w:rFonts w:asciiTheme="minorEastAsia" w:hAnsiTheme="minorEastAsia"/>
          <w:sz w:val="24"/>
        </w:rPr>
        <w:t>储运系统风险识别</w:t>
      </w:r>
    </w:p>
    <w:p w:rsidR="00833FDB" w:rsidRPr="00086189" w:rsidRDefault="00086189" w:rsidP="000E19CE">
      <w:pPr>
        <w:pStyle w:val="af8"/>
        <w:ind w:firstLine="480"/>
        <w:jc w:val="left"/>
        <w:rPr>
          <w:rFonts w:asciiTheme="minorEastAsia" w:eastAsiaTheme="minorEastAsia" w:hAnsiTheme="minorEastAsia"/>
        </w:rPr>
      </w:pPr>
      <w:r w:rsidRPr="00086189">
        <w:rPr>
          <w:rFonts w:asciiTheme="minorEastAsia" w:eastAsiaTheme="minorEastAsia" w:hAnsiTheme="minorEastAsia"/>
        </w:rPr>
        <w:t>罐区储运系统风险识别见表</w:t>
      </w:r>
      <w:r w:rsidRPr="00086189">
        <w:rPr>
          <w:rFonts w:asciiTheme="minorEastAsia" w:eastAsiaTheme="minorEastAsia" w:hAnsiTheme="minorEastAsia" w:hint="eastAsia"/>
        </w:rPr>
        <w:t>3-7。</w:t>
      </w:r>
    </w:p>
    <w:p w:rsidR="00833FDB" w:rsidRPr="00086189" w:rsidRDefault="00086189" w:rsidP="003501B1">
      <w:pPr>
        <w:pStyle w:val="13"/>
        <w:ind w:firstLine="480"/>
        <w:rPr>
          <w:rFonts w:asciiTheme="minorEastAsia" w:eastAsiaTheme="minorEastAsia" w:hAnsiTheme="minorEastAsia"/>
          <w:b/>
          <w:szCs w:val="24"/>
        </w:rPr>
      </w:pPr>
      <w:r w:rsidRPr="00086189">
        <w:rPr>
          <w:rFonts w:asciiTheme="minorEastAsia" w:eastAsiaTheme="minorEastAsia" w:hAnsiTheme="minorEastAsia"/>
          <w:b/>
          <w:szCs w:val="24"/>
        </w:rPr>
        <w:t>表</w:t>
      </w:r>
      <w:r w:rsidRPr="00086189">
        <w:rPr>
          <w:rFonts w:asciiTheme="minorEastAsia" w:eastAsiaTheme="minorEastAsia" w:hAnsiTheme="minorEastAsia" w:hint="eastAsia"/>
          <w:b/>
          <w:szCs w:val="24"/>
        </w:rPr>
        <w:t>3-7</w:t>
      </w:r>
      <w:r w:rsidRPr="00086189">
        <w:rPr>
          <w:rFonts w:asciiTheme="minorEastAsia" w:eastAsiaTheme="minorEastAsia" w:hAnsiTheme="minorEastAsia"/>
          <w:b/>
          <w:szCs w:val="24"/>
        </w:rPr>
        <w:t xml:space="preserve"> 罐区储运系统风险识别一览表</w:t>
      </w:r>
    </w:p>
    <w:tbl>
      <w:tblPr>
        <w:tblW w:w="8130" w:type="dxa"/>
        <w:tblInd w:w="39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567"/>
        <w:gridCol w:w="1049"/>
        <w:gridCol w:w="1344"/>
        <w:gridCol w:w="943"/>
        <w:gridCol w:w="882"/>
        <w:gridCol w:w="534"/>
        <w:gridCol w:w="943"/>
        <w:gridCol w:w="943"/>
        <w:gridCol w:w="925"/>
      </w:tblGrid>
      <w:tr w:rsidR="00833FDB" w:rsidRPr="00086189">
        <w:trPr>
          <w:trHeight w:val="397"/>
        </w:trPr>
        <w:tc>
          <w:tcPr>
            <w:tcW w:w="567"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位置</w:t>
            </w:r>
          </w:p>
        </w:tc>
        <w:tc>
          <w:tcPr>
            <w:tcW w:w="1049"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物质名称</w:t>
            </w: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储罐类型</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单罐容积（m</w:t>
            </w:r>
            <w:r w:rsidRPr="00086189">
              <w:rPr>
                <w:rFonts w:asciiTheme="minorEastAsia" w:hAnsiTheme="minorEastAsia"/>
                <w:spacing w:val="0"/>
                <w:sz w:val="18"/>
                <w:szCs w:val="18"/>
                <w:vertAlign w:val="superscript"/>
              </w:rPr>
              <w:t>3</w:t>
            </w:r>
            <w:r w:rsidRPr="00086189">
              <w:rPr>
                <w:rFonts w:asciiTheme="minorEastAsia" w:hAnsiTheme="minorEastAsia"/>
                <w:spacing w:val="0"/>
                <w:sz w:val="18"/>
                <w:szCs w:val="18"/>
              </w:rPr>
              <w:t>）</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密度（t/m</w:t>
            </w:r>
            <w:r w:rsidRPr="00086189">
              <w:rPr>
                <w:rFonts w:asciiTheme="minorEastAsia" w:hAnsiTheme="minorEastAsia"/>
                <w:spacing w:val="0"/>
                <w:sz w:val="18"/>
                <w:szCs w:val="18"/>
                <w:vertAlign w:val="superscript"/>
              </w:rPr>
              <w:t>3</w:t>
            </w:r>
            <w:r w:rsidRPr="00086189">
              <w:rPr>
                <w:rFonts w:asciiTheme="minorEastAsia" w:hAnsiTheme="minorEastAsia"/>
                <w:spacing w:val="0"/>
                <w:sz w:val="18"/>
                <w:szCs w:val="18"/>
              </w:rPr>
              <w:t>）</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个数</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临界量</w:t>
            </w:r>
          </w:p>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（t）</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物质总量（t）</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是否构成重大危险源</w:t>
            </w:r>
          </w:p>
        </w:tc>
      </w:tr>
      <w:tr w:rsidR="00833FDB" w:rsidRPr="00086189">
        <w:trPr>
          <w:trHeight w:val="397"/>
        </w:trPr>
        <w:tc>
          <w:tcPr>
            <w:tcW w:w="567" w:type="dxa"/>
            <w:vMerge w:val="restart"/>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原料罐区</w:t>
            </w:r>
          </w:p>
        </w:tc>
        <w:tc>
          <w:tcPr>
            <w:tcW w:w="1049" w:type="dxa"/>
            <w:vMerge w:val="restart"/>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原油</w:t>
            </w: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外浮顶</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100000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0.85</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3</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5000</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85000</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spacing w:line="240" w:lineRule="auto"/>
              <w:jc w:val="left"/>
              <w:rPr>
                <w:rFonts w:asciiTheme="minorEastAsia" w:hAnsiTheme="minorEastAsia"/>
                <w:spacing w:val="0"/>
                <w:sz w:val="18"/>
                <w:szCs w:val="18"/>
              </w:rPr>
            </w:pPr>
          </w:p>
        </w:tc>
        <w:tc>
          <w:tcPr>
            <w:tcW w:w="1049" w:type="dxa"/>
            <w:vMerge/>
            <w:vAlign w:val="center"/>
          </w:tcPr>
          <w:p w:rsidR="00833FDB" w:rsidRPr="00086189" w:rsidRDefault="00833FDB" w:rsidP="000E19CE">
            <w:pPr>
              <w:pStyle w:val="af9"/>
              <w:spacing w:line="240" w:lineRule="auto"/>
              <w:jc w:val="left"/>
              <w:rPr>
                <w:rFonts w:asciiTheme="minorEastAsia" w:hAnsiTheme="minorEastAsia"/>
                <w:spacing w:val="0"/>
                <w:sz w:val="18"/>
                <w:szCs w:val="18"/>
              </w:rPr>
            </w:pP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外浮顶（利旧）</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30000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0.85</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5000</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25500</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spacing w:line="240" w:lineRule="auto"/>
              <w:jc w:val="left"/>
              <w:rPr>
                <w:rFonts w:asciiTheme="minorEastAsia" w:hAnsiTheme="minorEastAsia"/>
                <w:spacing w:val="0"/>
                <w:sz w:val="18"/>
                <w:szCs w:val="18"/>
              </w:rPr>
            </w:pPr>
          </w:p>
        </w:tc>
        <w:tc>
          <w:tcPr>
            <w:tcW w:w="1049"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甲醇</w:t>
            </w: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内浮顶</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0.79</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500</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790</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restart"/>
            <w:vAlign w:val="center"/>
          </w:tcPr>
          <w:p w:rsidR="00833FDB" w:rsidRPr="00086189" w:rsidRDefault="00086189" w:rsidP="000E19CE">
            <w:pPr>
              <w:pStyle w:val="af9"/>
              <w:jc w:val="left"/>
              <w:rPr>
                <w:rFonts w:asciiTheme="minorEastAsia" w:hAnsiTheme="minorEastAsia"/>
                <w:spacing w:val="0"/>
                <w:sz w:val="18"/>
                <w:szCs w:val="18"/>
              </w:rPr>
            </w:pPr>
            <w:r w:rsidRPr="00086189">
              <w:rPr>
                <w:rFonts w:asciiTheme="minorEastAsia" w:hAnsiTheme="minorEastAsia"/>
                <w:spacing w:val="0"/>
                <w:sz w:val="18"/>
                <w:szCs w:val="18"/>
              </w:rPr>
              <w:t>中间罐区</w:t>
            </w:r>
          </w:p>
        </w:tc>
        <w:tc>
          <w:tcPr>
            <w:tcW w:w="1049"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催化原料罐</w:t>
            </w: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拱顶罐</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10000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0.84</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4</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5000</w:t>
            </w:r>
          </w:p>
        </w:tc>
        <w:tc>
          <w:tcPr>
            <w:tcW w:w="943" w:type="dxa"/>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30838</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jc w:val="left"/>
              <w:rPr>
                <w:rFonts w:asciiTheme="minorEastAsia" w:hAnsiTheme="minorEastAsia"/>
                <w:spacing w:val="0"/>
                <w:sz w:val="18"/>
                <w:szCs w:val="18"/>
              </w:rPr>
            </w:pPr>
          </w:p>
        </w:tc>
        <w:tc>
          <w:tcPr>
            <w:tcW w:w="1049"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重整精制石脑油罐</w:t>
            </w: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内浮顶</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0.69</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200</w:t>
            </w:r>
          </w:p>
        </w:tc>
        <w:tc>
          <w:tcPr>
            <w:tcW w:w="943" w:type="dxa"/>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6900</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jc w:val="left"/>
              <w:rPr>
                <w:rFonts w:asciiTheme="minorEastAsia" w:hAnsiTheme="minorEastAsia"/>
                <w:spacing w:val="0"/>
                <w:sz w:val="18"/>
                <w:szCs w:val="18"/>
              </w:rPr>
            </w:pPr>
          </w:p>
        </w:tc>
        <w:tc>
          <w:tcPr>
            <w:tcW w:w="1049"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连续重整石脑油罐</w:t>
            </w: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内浮顶</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0.69</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200</w:t>
            </w:r>
          </w:p>
        </w:tc>
        <w:tc>
          <w:tcPr>
            <w:tcW w:w="943" w:type="dxa"/>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6900</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jc w:val="left"/>
              <w:rPr>
                <w:rFonts w:asciiTheme="minorEastAsia" w:hAnsiTheme="minorEastAsia"/>
                <w:spacing w:val="0"/>
                <w:sz w:val="18"/>
                <w:szCs w:val="18"/>
              </w:rPr>
            </w:pPr>
          </w:p>
        </w:tc>
        <w:tc>
          <w:tcPr>
            <w:tcW w:w="1049"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柴油加氢原料罐</w:t>
            </w:r>
          </w:p>
        </w:tc>
        <w:tc>
          <w:tcPr>
            <w:tcW w:w="134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拱顶罐</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10000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0.84</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5000</w:t>
            </w:r>
          </w:p>
        </w:tc>
        <w:tc>
          <w:tcPr>
            <w:tcW w:w="943" w:type="dxa"/>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8400</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jc w:val="left"/>
              <w:rPr>
                <w:rFonts w:asciiTheme="minorEastAsia" w:hAnsiTheme="minorEastAsia"/>
                <w:spacing w:val="0"/>
                <w:sz w:val="18"/>
                <w:szCs w:val="18"/>
              </w:rPr>
            </w:pPr>
          </w:p>
        </w:tc>
        <w:tc>
          <w:tcPr>
            <w:tcW w:w="1049"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煤油加氢直馏煤油</w:t>
            </w:r>
          </w:p>
        </w:tc>
        <w:tc>
          <w:tcPr>
            <w:tcW w:w="134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内浮顶</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10000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0.78</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5000</w:t>
            </w:r>
          </w:p>
        </w:tc>
        <w:tc>
          <w:tcPr>
            <w:tcW w:w="943" w:type="dxa"/>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4212</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否</w:t>
            </w:r>
          </w:p>
        </w:tc>
      </w:tr>
      <w:tr w:rsidR="00833FDB" w:rsidRPr="00086189">
        <w:trPr>
          <w:trHeight w:val="397"/>
        </w:trPr>
        <w:tc>
          <w:tcPr>
            <w:tcW w:w="567" w:type="dxa"/>
            <w:vMerge/>
            <w:vAlign w:val="center"/>
          </w:tcPr>
          <w:p w:rsidR="00833FDB" w:rsidRPr="00086189" w:rsidRDefault="00833FDB" w:rsidP="000E19CE">
            <w:pPr>
              <w:pStyle w:val="af9"/>
              <w:jc w:val="left"/>
              <w:rPr>
                <w:rFonts w:asciiTheme="minorEastAsia" w:hAnsiTheme="minorEastAsia"/>
                <w:spacing w:val="0"/>
                <w:sz w:val="18"/>
                <w:szCs w:val="18"/>
              </w:rPr>
            </w:pPr>
          </w:p>
        </w:tc>
        <w:tc>
          <w:tcPr>
            <w:tcW w:w="104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柴油改质原料罐</w:t>
            </w:r>
          </w:p>
        </w:tc>
        <w:tc>
          <w:tcPr>
            <w:tcW w:w="134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拱顶罐</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0.84</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3</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5000</w:t>
            </w:r>
          </w:p>
        </w:tc>
        <w:tc>
          <w:tcPr>
            <w:tcW w:w="943" w:type="dxa"/>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12600</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jc w:val="left"/>
              <w:rPr>
                <w:rFonts w:asciiTheme="minorEastAsia" w:hAnsiTheme="minorEastAsia"/>
                <w:spacing w:val="0"/>
                <w:sz w:val="18"/>
                <w:szCs w:val="18"/>
              </w:rPr>
            </w:pPr>
          </w:p>
        </w:tc>
        <w:tc>
          <w:tcPr>
            <w:tcW w:w="104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汽油加氢原料罐</w:t>
            </w:r>
          </w:p>
        </w:tc>
        <w:tc>
          <w:tcPr>
            <w:tcW w:w="134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内浮顶</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3000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0.67</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200</w:t>
            </w:r>
          </w:p>
        </w:tc>
        <w:tc>
          <w:tcPr>
            <w:tcW w:w="943" w:type="dxa"/>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4020</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13"/>
        </w:trPr>
        <w:tc>
          <w:tcPr>
            <w:tcW w:w="567" w:type="dxa"/>
            <w:vMerge/>
            <w:vAlign w:val="center"/>
          </w:tcPr>
          <w:p w:rsidR="00833FDB" w:rsidRPr="00086189" w:rsidRDefault="00833FDB" w:rsidP="000E19CE">
            <w:pPr>
              <w:pStyle w:val="af9"/>
              <w:jc w:val="left"/>
              <w:rPr>
                <w:rFonts w:asciiTheme="minorEastAsia" w:hAnsiTheme="minorEastAsia"/>
                <w:spacing w:val="0"/>
                <w:sz w:val="18"/>
                <w:szCs w:val="18"/>
              </w:rPr>
            </w:pPr>
          </w:p>
        </w:tc>
        <w:tc>
          <w:tcPr>
            <w:tcW w:w="1049"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气分原料罐</w:t>
            </w:r>
          </w:p>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（液化气）</w:t>
            </w:r>
          </w:p>
        </w:tc>
        <w:tc>
          <w:tcPr>
            <w:tcW w:w="1344" w:type="dxa"/>
            <w:vMerge w:val="restart"/>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球型罐</w:t>
            </w:r>
          </w:p>
        </w:tc>
        <w:tc>
          <w:tcPr>
            <w:tcW w:w="943" w:type="dxa"/>
            <w:tcBorders>
              <w:bottom w:val="single" w:sz="4" w:space="0" w:color="auto"/>
            </w:tcBorders>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2000</w:t>
            </w:r>
          </w:p>
        </w:tc>
        <w:tc>
          <w:tcPr>
            <w:tcW w:w="882" w:type="dxa"/>
            <w:tcBorders>
              <w:bottom w:val="single" w:sz="4" w:space="0" w:color="auto"/>
            </w:tcBorders>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0.47</w:t>
            </w:r>
          </w:p>
        </w:tc>
        <w:tc>
          <w:tcPr>
            <w:tcW w:w="534" w:type="dxa"/>
            <w:tcBorders>
              <w:bottom w:val="single" w:sz="4" w:space="0" w:color="auto"/>
            </w:tcBorders>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w:t>
            </w:r>
          </w:p>
        </w:tc>
        <w:tc>
          <w:tcPr>
            <w:tcW w:w="943" w:type="dxa"/>
            <w:tcBorders>
              <w:bottom w:val="single" w:sz="4" w:space="0" w:color="auto"/>
            </w:tcBorders>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w:t>
            </w:r>
          </w:p>
        </w:tc>
        <w:tc>
          <w:tcPr>
            <w:tcW w:w="943" w:type="dxa"/>
            <w:tcBorders>
              <w:bottom w:val="single" w:sz="4" w:space="0" w:color="auto"/>
            </w:tcBorders>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1880</w:t>
            </w:r>
          </w:p>
        </w:tc>
        <w:tc>
          <w:tcPr>
            <w:tcW w:w="925" w:type="dxa"/>
            <w:tcBorders>
              <w:bottom w:val="single" w:sz="4" w:space="0" w:color="auto"/>
            </w:tcBorders>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01"/>
        </w:trPr>
        <w:tc>
          <w:tcPr>
            <w:tcW w:w="567" w:type="dxa"/>
            <w:vMerge/>
            <w:vAlign w:val="center"/>
          </w:tcPr>
          <w:p w:rsidR="00833FDB" w:rsidRPr="00086189" w:rsidRDefault="00833FDB" w:rsidP="000E19CE">
            <w:pPr>
              <w:pStyle w:val="af9"/>
              <w:jc w:val="left"/>
              <w:rPr>
                <w:rFonts w:asciiTheme="minorEastAsia" w:hAnsiTheme="minorEastAsia"/>
                <w:spacing w:val="0"/>
                <w:sz w:val="18"/>
                <w:szCs w:val="18"/>
              </w:rPr>
            </w:pPr>
          </w:p>
        </w:tc>
        <w:tc>
          <w:tcPr>
            <w:tcW w:w="1049" w:type="dxa"/>
            <w:vMerge/>
            <w:vAlign w:val="center"/>
          </w:tcPr>
          <w:p w:rsidR="00833FDB" w:rsidRPr="00086189" w:rsidRDefault="00833FDB" w:rsidP="000E19CE">
            <w:pPr>
              <w:jc w:val="left"/>
              <w:rPr>
                <w:rFonts w:asciiTheme="minorEastAsia" w:hAnsiTheme="minorEastAsia"/>
                <w:sz w:val="18"/>
                <w:szCs w:val="18"/>
              </w:rPr>
            </w:pPr>
          </w:p>
        </w:tc>
        <w:tc>
          <w:tcPr>
            <w:tcW w:w="1344" w:type="dxa"/>
            <w:vMerge/>
            <w:vAlign w:val="center"/>
          </w:tcPr>
          <w:p w:rsidR="00833FDB" w:rsidRPr="00086189" w:rsidRDefault="00833FDB" w:rsidP="000E19CE">
            <w:pPr>
              <w:jc w:val="left"/>
              <w:rPr>
                <w:rFonts w:asciiTheme="minorEastAsia" w:hAnsiTheme="minorEastAsia"/>
                <w:sz w:val="18"/>
                <w:szCs w:val="18"/>
              </w:rPr>
            </w:pPr>
          </w:p>
        </w:tc>
        <w:tc>
          <w:tcPr>
            <w:tcW w:w="943" w:type="dxa"/>
            <w:tcBorders>
              <w:top w:val="single" w:sz="4" w:space="0" w:color="auto"/>
            </w:tcBorders>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1000</w:t>
            </w:r>
          </w:p>
        </w:tc>
        <w:tc>
          <w:tcPr>
            <w:tcW w:w="882" w:type="dxa"/>
            <w:tcBorders>
              <w:top w:val="single" w:sz="4" w:space="0" w:color="auto"/>
            </w:tcBorders>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0.47</w:t>
            </w:r>
          </w:p>
        </w:tc>
        <w:tc>
          <w:tcPr>
            <w:tcW w:w="534" w:type="dxa"/>
            <w:tcBorders>
              <w:top w:val="single" w:sz="4" w:space="0" w:color="auto"/>
            </w:tcBorders>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w:t>
            </w:r>
          </w:p>
        </w:tc>
        <w:tc>
          <w:tcPr>
            <w:tcW w:w="943" w:type="dxa"/>
            <w:tcBorders>
              <w:top w:val="single" w:sz="4" w:space="0" w:color="auto"/>
            </w:tcBorders>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w:t>
            </w:r>
          </w:p>
        </w:tc>
        <w:tc>
          <w:tcPr>
            <w:tcW w:w="943" w:type="dxa"/>
            <w:tcBorders>
              <w:top w:val="single" w:sz="4" w:space="0" w:color="auto"/>
            </w:tcBorders>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940</w:t>
            </w:r>
          </w:p>
        </w:tc>
        <w:tc>
          <w:tcPr>
            <w:tcW w:w="925" w:type="dxa"/>
            <w:tcBorders>
              <w:top w:val="single" w:sz="4" w:space="0" w:color="auto"/>
            </w:tcBorders>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jc w:val="left"/>
              <w:rPr>
                <w:rFonts w:asciiTheme="minorEastAsia" w:hAnsiTheme="minorEastAsia"/>
                <w:spacing w:val="0"/>
                <w:sz w:val="18"/>
                <w:szCs w:val="18"/>
              </w:rPr>
            </w:pPr>
          </w:p>
        </w:tc>
        <w:tc>
          <w:tcPr>
            <w:tcW w:w="104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聚丙烯原料罐</w:t>
            </w:r>
          </w:p>
        </w:tc>
        <w:tc>
          <w:tcPr>
            <w:tcW w:w="134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球型罐</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0.51</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10</w:t>
            </w:r>
          </w:p>
        </w:tc>
        <w:tc>
          <w:tcPr>
            <w:tcW w:w="943" w:type="dxa"/>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1020</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jc w:val="left"/>
              <w:rPr>
                <w:rFonts w:asciiTheme="minorEastAsia" w:hAnsiTheme="minorEastAsia"/>
                <w:spacing w:val="0"/>
                <w:sz w:val="18"/>
                <w:szCs w:val="18"/>
              </w:rPr>
            </w:pPr>
          </w:p>
        </w:tc>
        <w:tc>
          <w:tcPr>
            <w:tcW w:w="1049"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MTBE混合C</w:t>
            </w:r>
            <w:r w:rsidRPr="00086189">
              <w:rPr>
                <w:rFonts w:asciiTheme="minorEastAsia" w:hAnsiTheme="minorEastAsia"/>
                <w:spacing w:val="0"/>
                <w:sz w:val="18"/>
                <w:szCs w:val="18"/>
                <w:vertAlign w:val="subscript"/>
              </w:rPr>
              <w:t>4</w:t>
            </w:r>
            <w:r w:rsidRPr="00086189">
              <w:rPr>
                <w:rFonts w:asciiTheme="minorEastAsia" w:hAnsiTheme="minorEastAsia"/>
                <w:spacing w:val="0"/>
                <w:sz w:val="18"/>
                <w:szCs w:val="18"/>
              </w:rPr>
              <w:t>罐</w:t>
            </w: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球型罐</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0.55</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10</w:t>
            </w:r>
          </w:p>
        </w:tc>
        <w:tc>
          <w:tcPr>
            <w:tcW w:w="943" w:type="dxa"/>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1100</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418"/>
        </w:trPr>
        <w:tc>
          <w:tcPr>
            <w:tcW w:w="567" w:type="dxa"/>
            <w:vMerge w:val="restart"/>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产品罐区</w:t>
            </w:r>
          </w:p>
        </w:tc>
        <w:tc>
          <w:tcPr>
            <w:tcW w:w="1049" w:type="dxa"/>
            <w:vMerge w:val="restart"/>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汽油罐</w:t>
            </w: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内浮顶</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9000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0.64</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4</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200</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23101</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spacing w:line="240" w:lineRule="auto"/>
              <w:jc w:val="left"/>
              <w:rPr>
                <w:rFonts w:asciiTheme="minorEastAsia" w:hAnsiTheme="minorEastAsia"/>
                <w:spacing w:val="0"/>
                <w:sz w:val="18"/>
                <w:szCs w:val="18"/>
              </w:rPr>
            </w:pPr>
          </w:p>
        </w:tc>
        <w:tc>
          <w:tcPr>
            <w:tcW w:w="1049" w:type="dxa"/>
            <w:vMerge/>
            <w:vAlign w:val="center"/>
          </w:tcPr>
          <w:p w:rsidR="00833FDB" w:rsidRPr="00086189" w:rsidRDefault="00833FDB" w:rsidP="000E19CE">
            <w:pPr>
              <w:pStyle w:val="af9"/>
              <w:spacing w:line="240" w:lineRule="auto"/>
              <w:jc w:val="left"/>
              <w:rPr>
                <w:rFonts w:asciiTheme="minorEastAsia" w:hAnsiTheme="minorEastAsia"/>
                <w:spacing w:val="0"/>
                <w:sz w:val="18"/>
                <w:szCs w:val="18"/>
              </w:rPr>
            </w:pP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内浮顶</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10000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0.64</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6</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200</w:t>
            </w:r>
          </w:p>
        </w:tc>
        <w:tc>
          <w:tcPr>
            <w:tcW w:w="943" w:type="dxa"/>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38400</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spacing w:line="240" w:lineRule="auto"/>
              <w:jc w:val="left"/>
              <w:rPr>
                <w:rFonts w:asciiTheme="minorEastAsia" w:hAnsiTheme="minorEastAsia"/>
                <w:spacing w:val="0"/>
                <w:sz w:val="18"/>
                <w:szCs w:val="18"/>
              </w:rPr>
            </w:pPr>
          </w:p>
        </w:tc>
        <w:tc>
          <w:tcPr>
            <w:tcW w:w="1049"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柴油</w:t>
            </w: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拱顶罐</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20000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0.75</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8</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5000</w:t>
            </w:r>
          </w:p>
        </w:tc>
        <w:tc>
          <w:tcPr>
            <w:tcW w:w="943" w:type="dxa"/>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120196</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spacing w:line="240" w:lineRule="auto"/>
              <w:jc w:val="left"/>
              <w:rPr>
                <w:rFonts w:asciiTheme="minorEastAsia" w:hAnsiTheme="minorEastAsia"/>
                <w:spacing w:val="0"/>
                <w:sz w:val="18"/>
                <w:szCs w:val="18"/>
              </w:rPr>
            </w:pPr>
          </w:p>
        </w:tc>
        <w:tc>
          <w:tcPr>
            <w:tcW w:w="1049"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石脑油</w:t>
            </w: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内浮顶</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0.90</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200</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4500</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spacing w:line="240" w:lineRule="auto"/>
              <w:jc w:val="left"/>
              <w:rPr>
                <w:rFonts w:asciiTheme="minorEastAsia" w:hAnsiTheme="minorEastAsia"/>
                <w:spacing w:val="0"/>
                <w:sz w:val="18"/>
                <w:szCs w:val="18"/>
              </w:rPr>
            </w:pPr>
          </w:p>
        </w:tc>
        <w:tc>
          <w:tcPr>
            <w:tcW w:w="1049"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煤油</w:t>
            </w: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内浮顶</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10000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0.78</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5000</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15600</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spacing w:line="240" w:lineRule="auto"/>
              <w:jc w:val="left"/>
              <w:rPr>
                <w:rFonts w:asciiTheme="minorEastAsia" w:hAnsiTheme="minorEastAsia"/>
                <w:spacing w:val="0"/>
                <w:sz w:val="18"/>
                <w:szCs w:val="18"/>
              </w:rPr>
            </w:pPr>
          </w:p>
        </w:tc>
        <w:tc>
          <w:tcPr>
            <w:tcW w:w="1049"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燃料油</w:t>
            </w: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拱顶罐</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10000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1.19</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5000</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11900</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spacing w:line="240" w:lineRule="auto"/>
              <w:jc w:val="left"/>
              <w:rPr>
                <w:rFonts w:asciiTheme="minorEastAsia" w:hAnsiTheme="minorEastAsia"/>
                <w:spacing w:val="0"/>
                <w:sz w:val="18"/>
                <w:szCs w:val="18"/>
              </w:rPr>
            </w:pPr>
          </w:p>
        </w:tc>
        <w:tc>
          <w:tcPr>
            <w:tcW w:w="1049"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液化石油气</w:t>
            </w: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球型罐</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3000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0.50</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6</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w:t>
            </w:r>
          </w:p>
        </w:tc>
        <w:tc>
          <w:tcPr>
            <w:tcW w:w="943" w:type="dxa"/>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8853</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spacing w:line="240" w:lineRule="auto"/>
              <w:jc w:val="left"/>
              <w:rPr>
                <w:rFonts w:asciiTheme="minorEastAsia" w:hAnsiTheme="minorEastAsia"/>
                <w:spacing w:val="0"/>
                <w:sz w:val="18"/>
                <w:szCs w:val="18"/>
              </w:rPr>
            </w:pPr>
          </w:p>
        </w:tc>
        <w:tc>
          <w:tcPr>
            <w:tcW w:w="1049"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苯</w:t>
            </w: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内浮顶</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0.875</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50</w:t>
            </w:r>
          </w:p>
        </w:tc>
        <w:tc>
          <w:tcPr>
            <w:tcW w:w="943" w:type="dxa"/>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875</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spacing w:line="240" w:lineRule="auto"/>
              <w:jc w:val="left"/>
              <w:rPr>
                <w:rFonts w:asciiTheme="minorEastAsia" w:hAnsiTheme="minorEastAsia"/>
                <w:spacing w:val="0"/>
                <w:sz w:val="18"/>
                <w:szCs w:val="18"/>
              </w:rPr>
            </w:pPr>
          </w:p>
        </w:tc>
        <w:tc>
          <w:tcPr>
            <w:tcW w:w="1049"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丙烯</w:t>
            </w: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球型罐</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0.51</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4</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10</w:t>
            </w:r>
          </w:p>
        </w:tc>
        <w:tc>
          <w:tcPr>
            <w:tcW w:w="943" w:type="dxa"/>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3600</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spacing w:line="240" w:lineRule="auto"/>
              <w:jc w:val="left"/>
              <w:rPr>
                <w:rFonts w:asciiTheme="minorEastAsia" w:hAnsiTheme="minorEastAsia"/>
                <w:spacing w:val="0"/>
                <w:sz w:val="18"/>
                <w:szCs w:val="18"/>
              </w:rPr>
            </w:pPr>
          </w:p>
        </w:tc>
        <w:tc>
          <w:tcPr>
            <w:tcW w:w="1049"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丙烷</w:t>
            </w: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球型罐</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2000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0.50</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2</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10</w:t>
            </w:r>
          </w:p>
        </w:tc>
        <w:tc>
          <w:tcPr>
            <w:tcW w:w="943" w:type="dxa"/>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2088</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restart"/>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hint="eastAsia"/>
                <w:spacing w:val="0"/>
                <w:sz w:val="18"/>
                <w:szCs w:val="18"/>
              </w:rPr>
              <w:t>辅助工程</w:t>
            </w:r>
          </w:p>
        </w:tc>
        <w:tc>
          <w:tcPr>
            <w:tcW w:w="104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液氨</w:t>
            </w: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z w:val="18"/>
                <w:szCs w:val="18"/>
              </w:rPr>
              <w:t>球罐</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hint="eastAsia"/>
                <w:spacing w:val="0"/>
                <w:sz w:val="18"/>
                <w:szCs w:val="18"/>
              </w:rPr>
              <w:t>50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hint="eastAsia"/>
                <w:spacing w:val="0"/>
                <w:sz w:val="18"/>
                <w:szCs w:val="18"/>
              </w:rPr>
              <w:t>0.6</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hint="eastAsia"/>
                <w:spacing w:val="0"/>
                <w:sz w:val="18"/>
                <w:szCs w:val="18"/>
              </w:rPr>
              <w:t>1</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hint="eastAsia"/>
                <w:spacing w:val="0"/>
                <w:sz w:val="18"/>
                <w:szCs w:val="18"/>
              </w:rPr>
              <w:t>10</w:t>
            </w:r>
          </w:p>
        </w:tc>
        <w:tc>
          <w:tcPr>
            <w:tcW w:w="943" w:type="dxa"/>
          </w:tcPr>
          <w:p w:rsidR="00833FDB" w:rsidRPr="00086189" w:rsidRDefault="00086189" w:rsidP="000E19CE">
            <w:pPr>
              <w:jc w:val="left"/>
              <w:rPr>
                <w:rFonts w:asciiTheme="minorEastAsia" w:hAnsiTheme="minorEastAsia"/>
                <w:sz w:val="18"/>
                <w:szCs w:val="18"/>
              </w:rPr>
            </w:pPr>
            <w:r w:rsidRPr="00086189">
              <w:rPr>
                <w:rFonts w:asciiTheme="minorEastAsia" w:hAnsiTheme="minorEastAsia" w:hint="eastAsia"/>
                <w:sz w:val="18"/>
                <w:szCs w:val="18"/>
              </w:rPr>
              <w:t>30</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是</w:t>
            </w:r>
          </w:p>
        </w:tc>
      </w:tr>
      <w:tr w:rsidR="00833FDB" w:rsidRPr="00086189">
        <w:trPr>
          <w:trHeight w:val="397"/>
        </w:trPr>
        <w:tc>
          <w:tcPr>
            <w:tcW w:w="567" w:type="dxa"/>
            <w:vMerge/>
            <w:vAlign w:val="center"/>
          </w:tcPr>
          <w:p w:rsidR="00833FDB" w:rsidRPr="00086189" w:rsidRDefault="00833FDB" w:rsidP="000E19CE">
            <w:pPr>
              <w:pStyle w:val="af9"/>
              <w:spacing w:line="240" w:lineRule="auto"/>
              <w:jc w:val="left"/>
              <w:rPr>
                <w:rFonts w:asciiTheme="minorEastAsia" w:hAnsiTheme="minorEastAsia"/>
                <w:spacing w:val="0"/>
                <w:sz w:val="18"/>
                <w:szCs w:val="18"/>
              </w:rPr>
            </w:pPr>
          </w:p>
        </w:tc>
        <w:tc>
          <w:tcPr>
            <w:tcW w:w="1049"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30%碱液罐</w:t>
            </w:r>
          </w:p>
        </w:tc>
        <w:tc>
          <w:tcPr>
            <w:tcW w:w="134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z w:val="18"/>
                <w:szCs w:val="18"/>
              </w:rPr>
              <w:t>立式罐</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hint="eastAsia"/>
                <w:spacing w:val="0"/>
                <w:sz w:val="18"/>
                <w:szCs w:val="18"/>
              </w:rPr>
              <w:t>200</w:t>
            </w:r>
          </w:p>
        </w:tc>
        <w:tc>
          <w:tcPr>
            <w:tcW w:w="882"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hint="eastAsia"/>
                <w:spacing w:val="0"/>
                <w:sz w:val="18"/>
                <w:szCs w:val="18"/>
              </w:rPr>
              <w:t>1.2</w:t>
            </w:r>
          </w:p>
        </w:tc>
        <w:tc>
          <w:tcPr>
            <w:tcW w:w="534"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hint="eastAsia"/>
                <w:spacing w:val="0"/>
                <w:sz w:val="18"/>
                <w:szCs w:val="18"/>
              </w:rPr>
              <w:t>1</w:t>
            </w:r>
          </w:p>
        </w:tc>
        <w:tc>
          <w:tcPr>
            <w:tcW w:w="943"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hint="eastAsia"/>
                <w:spacing w:val="0"/>
                <w:sz w:val="18"/>
                <w:szCs w:val="18"/>
              </w:rPr>
              <w:t>——</w:t>
            </w:r>
          </w:p>
        </w:tc>
        <w:tc>
          <w:tcPr>
            <w:tcW w:w="943"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hint="eastAsia"/>
                <w:sz w:val="18"/>
                <w:szCs w:val="18"/>
              </w:rPr>
              <w:t>240</w:t>
            </w:r>
          </w:p>
        </w:tc>
        <w:tc>
          <w:tcPr>
            <w:tcW w:w="925" w:type="dxa"/>
            <w:vAlign w:val="center"/>
          </w:tcPr>
          <w:p w:rsidR="00833FDB" w:rsidRPr="00086189" w:rsidRDefault="00086189" w:rsidP="000E19CE">
            <w:pPr>
              <w:pStyle w:val="af9"/>
              <w:spacing w:line="240" w:lineRule="auto"/>
              <w:jc w:val="left"/>
              <w:rPr>
                <w:rFonts w:asciiTheme="minorEastAsia" w:hAnsiTheme="minorEastAsia"/>
                <w:spacing w:val="0"/>
                <w:sz w:val="18"/>
                <w:szCs w:val="18"/>
              </w:rPr>
            </w:pPr>
            <w:r w:rsidRPr="00086189">
              <w:rPr>
                <w:rFonts w:asciiTheme="minorEastAsia" w:hAnsiTheme="minorEastAsia"/>
                <w:spacing w:val="0"/>
                <w:sz w:val="18"/>
                <w:szCs w:val="18"/>
              </w:rPr>
              <w:t>否</w:t>
            </w:r>
          </w:p>
        </w:tc>
      </w:tr>
    </w:tbl>
    <w:p w:rsidR="00833FDB" w:rsidRPr="00086189" w:rsidRDefault="00086189" w:rsidP="000E19CE">
      <w:pPr>
        <w:pStyle w:val="ae"/>
        <w:spacing w:beforeAutospacing="0" w:afterAutospacing="0" w:line="360" w:lineRule="auto"/>
        <w:ind w:firstLineChars="200" w:firstLine="480"/>
        <w:rPr>
          <w:rStyle w:val="af"/>
          <w:rFonts w:asciiTheme="minorEastAsia" w:hAnsiTheme="minorEastAsia" w:cs="Times New Roman"/>
          <w:b w:val="0"/>
          <w:bCs w:val="0"/>
          <w:color w:val="auto"/>
          <w:szCs w:val="28"/>
        </w:rPr>
      </w:pPr>
      <w:r w:rsidRPr="00086189">
        <w:rPr>
          <w:rStyle w:val="af"/>
          <w:rFonts w:asciiTheme="minorEastAsia" w:hAnsiTheme="minorEastAsia" w:cs="Times New Roman" w:hint="eastAsia"/>
          <w:b w:val="0"/>
          <w:bCs w:val="0"/>
          <w:color w:val="auto"/>
          <w:szCs w:val="28"/>
        </w:rPr>
        <w:t>（五）放射源风险识别</w:t>
      </w:r>
    </w:p>
    <w:p w:rsidR="00833FDB" w:rsidRPr="00086189" w:rsidRDefault="00086189" w:rsidP="000E19CE">
      <w:pPr>
        <w:spacing w:line="360" w:lineRule="auto"/>
        <w:ind w:firstLineChars="200" w:firstLine="480"/>
        <w:jc w:val="left"/>
        <w:rPr>
          <w:rFonts w:asciiTheme="minorEastAsia" w:hAnsiTheme="minorEastAsia" w:cs="Times New Roman"/>
          <w:sz w:val="24"/>
        </w:rPr>
      </w:pPr>
      <w:r w:rsidRPr="00086189">
        <w:rPr>
          <w:rFonts w:asciiTheme="minorEastAsia" w:hAnsiTheme="minorEastAsia" w:cs="Times New Roman" w:hint="eastAsia"/>
          <w:sz w:val="24"/>
        </w:rPr>
        <w:t>中国石油呼和浩特石化公司有22台放射性仪表，包括20台连续式放射性料位计和2台放射性密度计，其中9台设置在第二联合车间60万吨/年连续重整装置，13台设置在第三联合车间15万吨/年聚丙烯装置。中国石油呼和浩特石化公司放射性危害主要是在连续重整装置和聚丙烯装置安装和维护22台放射性仪表过程中产生的γ射线对维修人员产生放射源以及发生不可控事故后放射源裸露在环境中，对环境产生放射性污染。</w:t>
      </w:r>
    </w:p>
    <w:p w:rsidR="00833FDB" w:rsidRPr="00086189" w:rsidRDefault="00086189" w:rsidP="005420F7">
      <w:pPr>
        <w:pStyle w:val="3"/>
        <w:jc w:val="left"/>
        <w:rPr>
          <w:rStyle w:val="af"/>
          <w:rFonts w:asciiTheme="minorEastAsia" w:eastAsiaTheme="minorEastAsia" w:hAnsiTheme="minorEastAsia"/>
          <w:b/>
          <w:bCs/>
          <w:sz w:val="28"/>
          <w:szCs w:val="28"/>
        </w:rPr>
      </w:pPr>
      <w:bookmarkStart w:id="100" w:name="_Toc2775148"/>
      <w:r w:rsidRPr="00086189">
        <w:rPr>
          <w:rStyle w:val="af"/>
          <w:rFonts w:asciiTheme="minorEastAsia" w:eastAsiaTheme="minorEastAsia" w:hAnsiTheme="minorEastAsia" w:hint="eastAsia"/>
          <w:b/>
          <w:sz w:val="28"/>
          <w:szCs w:val="28"/>
        </w:rPr>
        <w:t>3</w:t>
      </w:r>
      <w:r w:rsidRPr="00086189">
        <w:rPr>
          <w:rStyle w:val="af"/>
          <w:rFonts w:asciiTheme="minorEastAsia" w:eastAsiaTheme="minorEastAsia" w:hAnsiTheme="minorEastAsia"/>
          <w:b/>
          <w:sz w:val="28"/>
          <w:szCs w:val="28"/>
        </w:rPr>
        <w:t>.</w:t>
      </w:r>
      <w:r w:rsidRPr="00086189">
        <w:rPr>
          <w:rStyle w:val="af"/>
          <w:rFonts w:asciiTheme="minorEastAsia" w:eastAsiaTheme="minorEastAsia" w:hAnsiTheme="minorEastAsia" w:hint="eastAsia"/>
          <w:b/>
          <w:sz w:val="28"/>
          <w:szCs w:val="28"/>
        </w:rPr>
        <w:t>1</w:t>
      </w:r>
      <w:r w:rsidRPr="00086189">
        <w:rPr>
          <w:rStyle w:val="af"/>
          <w:rFonts w:asciiTheme="minorEastAsia" w:eastAsiaTheme="minorEastAsia" w:hAnsiTheme="minorEastAsia"/>
          <w:b/>
          <w:sz w:val="28"/>
          <w:szCs w:val="28"/>
        </w:rPr>
        <w:t>.</w:t>
      </w:r>
      <w:r w:rsidRPr="00086189">
        <w:rPr>
          <w:rStyle w:val="af"/>
          <w:rFonts w:asciiTheme="minorEastAsia" w:eastAsiaTheme="minorEastAsia" w:hAnsiTheme="minorEastAsia" w:hint="eastAsia"/>
          <w:b/>
          <w:sz w:val="28"/>
          <w:szCs w:val="28"/>
        </w:rPr>
        <w:t>3重大危险源辨识</w:t>
      </w:r>
      <w:bookmarkEnd w:id="100"/>
    </w:p>
    <w:p w:rsidR="00833FDB" w:rsidRPr="00086189" w:rsidRDefault="00086189" w:rsidP="000E19CE">
      <w:pPr>
        <w:pStyle w:val="ae"/>
        <w:spacing w:beforeAutospacing="0" w:afterAutospacing="0" w:line="360" w:lineRule="auto"/>
        <w:ind w:firstLineChars="200" w:firstLine="480"/>
        <w:rPr>
          <w:rStyle w:val="af"/>
          <w:rFonts w:asciiTheme="minorEastAsia" w:hAnsiTheme="minorEastAsia" w:cs="Times New Roman"/>
          <w:b w:val="0"/>
          <w:bCs w:val="0"/>
          <w:color w:val="auto"/>
          <w:szCs w:val="28"/>
        </w:rPr>
      </w:pPr>
      <w:r w:rsidRPr="00086189">
        <w:rPr>
          <w:rStyle w:val="af"/>
          <w:rFonts w:asciiTheme="minorEastAsia" w:hAnsiTheme="minorEastAsia" w:cs="Times New Roman" w:hint="eastAsia"/>
          <w:b w:val="0"/>
          <w:bCs w:val="0"/>
          <w:color w:val="auto"/>
          <w:szCs w:val="28"/>
        </w:rPr>
        <w:t>重大危险源是指长期的或临时的生产、加工、搬运、使用或贮存危险物质，且危险物质的数量等于或超过临界量的单元。</w:t>
      </w:r>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重大危险源的识别依据是物质的危险特性及其数量。辨识标准采用GB12268-1990《危险货物品名表》、HJ/T169-2018《建设项目环境风险评价技术导则》、《企业突发环境事件风险评估指南（试行）》（环办[2014]34号）的突发环境事件风险物质及临界量清单和《重大危险源辨识》（GB18218-2009）。</w:t>
      </w:r>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生产贮存场所重大危险源物质品种分类依据国家标准GB1218-2009《重大危险源辨</w:t>
      </w:r>
      <w:r w:rsidRPr="00086189">
        <w:rPr>
          <w:rFonts w:asciiTheme="minorEastAsia" w:hAnsiTheme="minorEastAsia" w:cs="Times New Roman" w:hint="eastAsia"/>
          <w:sz w:val="24"/>
        </w:rPr>
        <w:lastRenderedPageBreak/>
        <w:t>识》标准中引用的GB12268-1990《危险货物品名表》，构成重大危险源的物质品种分为以下四类：</w:t>
      </w:r>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爆炸性物质；易燃物质；活性化学物质；有毒物质。</w:t>
      </w:r>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本预案在参照GB18218-2009《重大危险源辨识》标准的同时，依据HJ/T169-2018《建设项目环境风险评价技术导则》中附录A中有关规定以及《企业突发环境事件风险评估指南（试行）》（环办[2014]34号）的突发环境事件风险物质及临界量清单对该企业进行重大危险源辨识。</w:t>
      </w:r>
    </w:p>
    <w:p w:rsidR="001566E8" w:rsidRPr="0015066A" w:rsidRDefault="00086189" w:rsidP="005420F7">
      <w:pPr>
        <w:outlineLvl w:val="0"/>
        <w:rPr>
          <w:rFonts w:asciiTheme="minorEastAsia" w:hAnsiTheme="minorEastAsia"/>
          <w:b/>
          <w:sz w:val="24"/>
        </w:rPr>
      </w:pPr>
      <w:r w:rsidRPr="0015066A">
        <w:rPr>
          <w:rFonts w:asciiTheme="minorEastAsia" w:hAnsiTheme="minorEastAsia" w:hint="eastAsia"/>
          <w:b/>
          <w:sz w:val="24"/>
        </w:rPr>
        <w:t>1、</w:t>
      </w:r>
      <w:r w:rsidR="001566E8" w:rsidRPr="0015066A">
        <w:rPr>
          <w:rFonts w:asciiTheme="minorEastAsia" w:hAnsiTheme="minorEastAsia" w:hint="eastAsia"/>
          <w:b/>
          <w:sz w:val="24"/>
        </w:rPr>
        <w:t>重大危险源辨识</w:t>
      </w:r>
    </w:p>
    <w:p w:rsidR="00833FDB" w:rsidRPr="00086189" w:rsidRDefault="00086189" w:rsidP="000E19CE">
      <w:pPr>
        <w:pStyle w:val="ae"/>
        <w:spacing w:beforeAutospacing="0" w:afterAutospacing="0" w:line="360" w:lineRule="auto"/>
        <w:ind w:firstLineChars="200" w:firstLine="480"/>
        <w:rPr>
          <w:rFonts w:asciiTheme="minorEastAsia" w:hAnsiTheme="minorEastAsia"/>
        </w:rPr>
      </w:pPr>
      <w:r w:rsidRPr="00086189">
        <w:rPr>
          <w:rFonts w:asciiTheme="minorEastAsia" w:hAnsiTheme="minorEastAsia"/>
        </w:rPr>
        <w:t>经过重大危险源辨识可以发现，</w:t>
      </w:r>
      <w:r w:rsidRPr="00086189">
        <w:rPr>
          <w:rFonts w:asciiTheme="minorEastAsia" w:hAnsiTheme="minorEastAsia" w:hint="eastAsia"/>
        </w:rPr>
        <w:t>本工程构成一级重大危险源。依据《关于印发危险化学品重大源备案文书的通知》（安监总厅管三[2012201220122012]44 号）附件1《危险化学品重大源基本特征表》的填表说明：危险化学品单位厂区内存在多个（套）生产装置、设施或场所并且相互之间的边缘距离小于装置、设施或场所并且相互之间的边缘距离小于 500m 时，都应按一个单元来进行重大危险源辨识，因此呼市石化公司整体作为1个单元。评价单元一般以生产工艺、工艺设备、物料的特点、特征与危险有害因素的类别、分布有机结合进行划分，将一个评价单元再划分为若干子评价单元。</w:t>
      </w:r>
      <w:r w:rsidRPr="00086189">
        <w:rPr>
          <w:rFonts w:asciiTheme="minorEastAsia" w:hAnsiTheme="minorEastAsia"/>
        </w:rPr>
        <w:t>本项目单元中生产装置区涉及到的危险物质为原油、汽油、柴油</w:t>
      </w:r>
      <w:r w:rsidRPr="00086189">
        <w:rPr>
          <w:rFonts w:asciiTheme="minorEastAsia" w:hAnsiTheme="minorEastAsia" w:hint="eastAsia"/>
        </w:rPr>
        <w:t>、</w:t>
      </w:r>
      <w:r w:rsidRPr="00086189">
        <w:rPr>
          <w:rFonts w:asciiTheme="minorEastAsia" w:hAnsiTheme="minorEastAsia"/>
        </w:rPr>
        <w:t>石脑油、甲醇、苯、丙烯、丙烷、液化气、硫化氢、氢气、硫磺等；贮存单元中原油储罐、汽油储罐、甲醇储罐、苯储罐、石脑油储罐和丙烯储罐均属于重大危险源。</w:t>
      </w:r>
    </w:p>
    <w:p w:rsidR="00833FDB" w:rsidRPr="0015066A" w:rsidRDefault="00086189" w:rsidP="005420F7">
      <w:pPr>
        <w:outlineLvl w:val="0"/>
        <w:rPr>
          <w:rFonts w:asciiTheme="minorEastAsia" w:hAnsiTheme="minorEastAsia"/>
          <w:b/>
          <w:sz w:val="24"/>
        </w:rPr>
      </w:pPr>
      <w:r w:rsidRPr="0015066A">
        <w:rPr>
          <w:rFonts w:asciiTheme="minorEastAsia" w:hAnsiTheme="minorEastAsia" w:hint="eastAsia"/>
          <w:b/>
          <w:sz w:val="24"/>
        </w:rPr>
        <w:t>2、生产设施</w:t>
      </w:r>
      <w:r w:rsidRPr="0015066A">
        <w:rPr>
          <w:rFonts w:asciiTheme="minorEastAsia" w:hAnsiTheme="minorEastAsia"/>
          <w:b/>
          <w:sz w:val="24"/>
        </w:rPr>
        <w:t>系统重大危险源</w:t>
      </w:r>
      <w:r w:rsidRPr="0015066A">
        <w:rPr>
          <w:rFonts w:asciiTheme="minorEastAsia" w:hAnsiTheme="minorEastAsia" w:hint="eastAsia"/>
          <w:b/>
          <w:sz w:val="24"/>
        </w:rPr>
        <w:t>辨识</w:t>
      </w:r>
    </w:p>
    <w:p w:rsidR="00833FDB" w:rsidRPr="00086189" w:rsidRDefault="00086189" w:rsidP="000E19CE">
      <w:pPr>
        <w:spacing w:line="360" w:lineRule="auto"/>
        <w:ind w:firstLineChars="200" w:firstLine="480"/>
        <w:jc w:val="left"/>
        <w:rPr>
          <w:rFonts w:asciiTheme="minorEastAsia" w:hAnsiTheme="minorEastAsia"/>
          <w:snapToGrid w:val="0"/>
          <w:sz w:val="24"/>
          <w:szCs w:val="28"/>
        </w:rPr>
      </w:pPr>
      <w:r w:rsidRPr="00086189">
        <w:rPr>
          <w:rFonts w:asciiTheme="minorEastAsia" w:hAnsiTheme="minorEastAsia" w:hint="eastAsia"/>
          <w:snapToGrid w:val="0"/>
          <w:sz w:val="24"/>
          <w:szCs w:val="28"/>
        </w:rPr>
        <w:t>公司涉及的主要生产装置及相应的配套和辅助设施的风险识别见表3-6。</w:t>
      </w:r>
    </w:p>
    <w:p w:rsidR="00833FDB" w:rsidRDefault="00086189" w:rsidP="001566E8">
      <w:pPr>
        <w:pStyle w:val="13"/>
        <w:ind w:firstLine="480"/>
        <w:rPr>
          <w:rFonts w:asciiTheme="minorEastAsia" w:eastAsiaTheme="minorEastAsia" w:hAnsiTheme="minorEastAsia"/>
          <w:b/>
          <w:sz w:val="22"/>
          <w:szCs w:val="24"/>
        </w:rPr>
      </w:pPr>
      <w:r w:rsidRPr="00086189">
        <w:rPr>
          <w:rFonts w:asciiTheme="minorEastAsia" w:eastAsiaTheme="minorEastAsia" w:hAnsiTheme="minorEastAsia"/>
          <w:b/>
          <w:sz w:val="22"/>
          <w:szCs w:val="24"/>
        </w:rPr>
        <w:t>表</w:t>
      </w:r>
      <w:r w:rsidRPr="00086189">
        <w:rPr>
          <w:rFonts w:asciiTheme="minorEastAsia" w:eastAsiaTheme="minorEastAsia" w:hAnsiTheme="minorEastAsia" w:hint="eastAsia"/>
          <w:b/>
          <w:sz w:val="22"/>
          <w:szCs w:val="24"/>
        </w:rPr>
        <w:t>3-6</w:t>
      </w:r>
      <w:r w:rsidRPr="00086189">
        <w:rPr>
          <w:rFonts w:asciiTheme="minorEastAsia" w:eastAsiaTheme="minorEastAsia" w:hAnsiTheme="minorEastAsia"/>
          <w:b/>
          <w:sz w:val="22"/>
          <w:szCs w:val="24"/>
        </w:rPr>
        <w:t xml:space="preserve">   生产设施系统重大危险源辨识一览表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341"/>
        <w:gridCol w:w="786"/>
        <w:gridCol w:w="1839"/>
        <w:gridCol w:w="1928"/>
        <w:gridCol w:w="1575"/>
        <w:gridCol w:w="1818"/>
      </w:tblGrid>
      <w:tr w:rsidR="00086189" w:rsidRPr="00344192" w:rsidTr="00086189">
        <w:trPr>
          <w:trHeight w:val="340"/>
          <w:tblHeader/>
          <w:jc w:val="center"/>
        </w:trPr>
        <w:tc>
          <w:tcPr>
            <w:tcW w:w="722" w:type="pct"/>
            <w:vAlign w:val="center"/>
          </w:tcPr>
          <w:p w:rsidR="00086189" w:rsidRPr="00344192" w:rsidRDefault="00086189" w:rsidP="000E19CE">
            <w:pPr>
              <w:pStyle w:val="af9"/>
              <w:spacing w:line="240" w:lineRule="auto"/>
              <w:jc w:val="left"/>
              <w:rPr>
                <w:rFonts w:asciiTheme="minorEastAsia" w:hAnsiTheme="minorEastAsia"/>
                <w:sz w:val="18"/>
                <w:szCs w:val="18"/>
              </w:rPr>
            </w:pPr>
            <w:r w:rsidRPr="00344192">
              <w:rPr>
                <w:rFonts w:asciiTheme="minorEastAsia" w:hAnsiTheme="minorEastAsia"/>
                <w:sz w:val="18"/>
                <w:szCs w:val="18"/>
              </w:rPr>
              <w:t>装置名称</w:t>
            </w:r>
          </w:p>
        </w:tc>
        <w:tc>
          <w:tcPr>
            <w:tcW w:w="423" w:type="pct"/>
            <w:vAlign w:val="center"/>
          </w:tcPr>
          <w:p w:rsidR="00086189" w:rsidRPr="00344192" w:rsidRDefault="00086189" w:rsidP="000E19CE">
            <w:pPr>
              <w:pStyle w:val="af9"/>
              <w:spacing w:line="240" w:lineRule="auto"/>
              <w:jc w:val="left"/>
              <w:rPr>
                <w:rFonts w:asciiTheme="minorEastAsia" w:hAnsiTheme="minorEastAsia"/>
                <w:sz w:val="18"/>
                <w:szCs w:val="18"/>
              </w:rPr>
            </w:pPr>
            <w:r w:rsidRPr="00344192">
              <w:rPr>
                <w:rFonts w:asciiTheme="minorEastAsia" w:hAnsiTheme="minorEastAsia"/>
                <w:sz w:val="18"/>
                <w:szCs w:val="18"/>
              </w:rPr>
              <w:t>序号</w:t>
            </w:r>
          </w:p>
        </w:tc>
        <w:tc>
          <w:tcPr>
            <w:tcW w:w="990" w:type="pct"/>
            <w:vAlign w:val="center"/>
          </w:tcPr>
          <w:p w:rsidR="00086189" w:rsidRPr="00344192" w:rsidRDefault="00086189" w:rsidP="000E19CE">
            <w:pPr>
              <w:pStyle w:val="af9"/>
              <w:spacing w:line="240" w:lineRule="auto"/>
              <w:jc w:val="left"/>
              <w:rPr>
                <w:rFonts w:asciiTheme="minorEastAsia" w:hAnsiTheme="minorEastAsia"/>
                <w:sz w:val="18"/>
                <w:szCs w:val="18"/>
              </w:rPr>
            </w:pPr>
            <w:r w:rsidRPr="00344192">
              <w:rPr>
                <w:rFonts w:asciiTheme="minorEastAsia" w:hAnsiTheme="minorEastAsia"/>
                <w:sz w:val="18"/>
                <w:szCs w:val="18"/>
              </w:rPr>
              <w:t>危险化学品名称</w:t>
            </w:r>
          </w:p>
        </w:tc>
        <w:tc>
          <w:tcPr>
            <w:tcW w:w="1038" w:type="pct"/>
            <w:vAlign w:val="center"/>
          </w:tcPr>
          <w:p w:rsidR="00086189" w:rsidRPr="00344192" w:rsidRDefault="00086189" w:rsidP="000E19CE">
            <w:pPr>
              <w:pStyle w:val="af9"/>
              <w:spacing w:line="240" w:lineRule="auto"/>
              <w:jc w:val="left"/>
              <w:rPr>
                <w:rFonts w:asciiTheme="minorEastAsia" w:hAnsiTheme="minorEastAsia"/>
                <w:sz w:val="18"/>
                <w:szCs w:val="18"/>
              </w:rPr>
            </w:pPr>
            <w:r w:rsidRPr="00344192">
              <w:rPr>
                <w:rFonts w:asciiTheme="minorEastAsia" w:hAnsiTheme="minorEastAsia"/>
                <w:sz w:val="18"/>
                <w:szCs w:val="18"/>
              </w:rPr>
              <w:t>生产场所临界量，t</w:t>
            </w:r>
          </w:p>
        </w:tc>
        <w:tc>
          <w:tcPr>
            <w:tcW w:w="848" w:type="pct"/>
            <w:vAlign w:val="center"/>
          </w:tcPr>
          <w:p w:rsidR="00086189" w:rsidRPr="00344192" w:rsidRDefault="00086189" w:rsidP="000E19CE">
            <w:pPr>
              <w:pStyle w:val="af9"/>
              <w:spacing w:line="240" w:lineRule="auto"/>
              <w:jc w:val="left"/>
              <w:rPr>
                <w:rFonts w:asciiTheme="minorEastAsia" w:hAnsiTheme="minorEastAsia"/>
                <w:sz w:val="18"/>
                <w:szCs w:val="18"/>
              </w:rPr>
            </w:pPr>
            <w:r w:rsidRPr="00344192">
              <w:rPr>
                <w:rFonts w:asciiTheme="minorEastAsia" w:hAnsiTheme="minorEastAsia" w:hint="eastAsia"/>
                <w:sz w:val="18"/>
                <w:szCs w:val="18"/>
              </w:rPr>
              <w:t>在线</w:t>
            </w:r>
            <w:r w:rsidRPr="00344192">
              <w:rPr>
                <w:rFonts w:asciiTheme="minorEastAsia" w:hAnsiTheme="minorEastAsia"/>
                <w:sz w:val="18"/>
                <w:szCs w:val="18"/>
              </w:rPr>
              <w:t>量，t</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qi/Qi</w:t>
            </w:r>
          </w:p>
        </w:tc>
      </w:tr>
      <w:tr w:rsidR="00086189" w:rsidRPr="00344192" w:rsidTr="00086189">
        <w:trPr>
          <w:trHeight w:val="340"/>
          <w:jc w:val="center"/>
        </w:trPr>
        <w:tc>
          <w:tcPr>
            <w:tcW w:w="722" w:type="pct"/>
            <w:vMerge w:val="restart"/>
            <w:vAlign w:val="center"/>
          </w:tcPr>
          <w:p w:rsidR="00086189" w:rsidRPr="00344192" w:rsidRDefault="00086189" w:rsidP="000E19CE">
            <w:pPr>
              <w:pStyle w:val="af9"/>
              <w:spacing w:line="240" w:lineRule="auto"/>
              <w:jc w:val="left"/>
              <w:rPr>
                <w:rFonts w:asciiTheme="minorEastAsia" w:hAnsiTheme="minorEastAsia"/>
                <w:sz w:val="18"/>
                <w:szCs w:val="18"/>
              </w:rPr>
            </w:pPr>
            <w:r w:rsidRPr="00344192">
              <w:rPr>
                <w:rFonts w:asciiTheme="minorEastAsia" w:hAnsiTheme="minorEastAsia"/>
                <w:sz w:val="18"/>
                <w:szCs w:val="18"/>
              </w:rPr>
              <w:t>常压装置</w:t>
            </w: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原油</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1000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529.08</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0.5291</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2</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石脑油</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200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95.16</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0.4758</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3</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煤油</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5000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52.44</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0.0105</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4</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燃料气</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0.03</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0.0030</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5</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氨</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5</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1.12</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0.2240</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6</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硫化氢</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2.</w:t>
            </w:r>
            <w:r w:rsidRPr="00344192">
              <w:rPr>
                <w:rFonts w:asciiTheme="minorEastAsia" w:eastAsiaTheme="minorEastAsia" w:hAnsiTheme="minorEastAsia" w:cs="Times New Roman"/>
                <w:color w:val="auto"/>
                <w:sz w:val="18"/>
                <w:szCs w:val="18"/>
              </w:rPr>
              <w:t>5</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0.08</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0.0</w:t>
            </w:r>
            <w:r>
              <w:rPr>
                <w:rFonts w:asciiTheme="minorEastAsia" w:eastAsiaTheme="minorEastAsia" w:hAnsiTheme="minorEastAsia" w:cs="Times New Roman" w:hint="eastAsia"/>
                <w:color w:val="auto"/>
                <w:sz w:val="18"/>
                <w:szCs w:val="18"/>
              </w:rPr>
              <w:t>320</w:t>
            </w:r>
          </w:p>
        </w:tc>
      </w:tr>
      <w:tr w:rsidR="00086189" w:rsidRPr="00344192" w:rsidTr="00086189">
        <w:trPr>
          <w:trHeight w:val="340"/>
          <w:jc w:val="center"/>
        </w:trPr>
        <w:tc>
          <w:tcPr>
            <w:tcW w:w="722" w:type="pct"/>
            <w:vMerge w:val="restart"/>
            <w:vAlign w:val="center"/>
          </w:tcPr>
          <w:p w:rsidR="00086189" w:rsidRPr="00344192" w:rsidRDefault="00086189" w:rsidP="000E19CE">
            <w:pPr>
              <w:pStyle w:val="af9"/>
              <w:spacing w:line="240" w:lineRule="auto"/>
              <w:jc w:val="left"/>
              <w:rPr>
                <w:rFonts w:asciiTheme="minorEastAsia" w:hAnsiTheme="minorEastAsia"/>
                <w:sz w:val="18"/>
                <w:szCs w:val="18"/>
              </w:rPr>
            </w:pPr>
            <w:r w:rsidRPr="00344192">
              <w:rPr>
                <w:rFonts w:asciiTheme="minorEastAsia" w:hAnsiTheme="minorEastAsia"/>
                <w:sz w:val="18"/>
                <w:szCs w:val="18"/>
              </w:rPr>
              <w:t>催化裂化</w:t>
            </w: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干气</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1.16</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0.1160</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2</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液化气</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50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333</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6.6600</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3</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汽油</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200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942</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4.7100</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4</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硫化氢</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2.5</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0.4000</w:t>
            </w:r>
          </w:p>
        </w:tc>
      </w:tr>
      <w:tr w:rsidR="00086189" w:rsidRPr="00344192" w:rsidTr="00086189">
        <w:trPr>
          <w:trHeight w:val="340"/>
          <w:jc w:val="center"/>
        </w:trPr>
        <w:tc>
          <w:tcPr>
            <w:tcW w:w="722" w:type="pct"/>
            <w:vMerge w:val="restart"/>
            <w:vAlign w:val="center"/>
          </w:tcPr>
          <w:p w:rsidR="00086189" w:rsidRPr="00344192" w:rsidRDefault="00086189" w:rsidP="000E19CE">
            <w:pPr>
              <w:pStyle w:val="af9"/>
              <w:spacing w:line="240" w:lineRule="auto"/>
              <w:jc w:val="left"/>
              <w:rPr>
                <w:rFonts w:asciiTheme="minorEastAsia" w:hAnsiTheme="minorEastAsia"/>
                <w:sz w:val="18"/>
                <w:szCs w:val="18"/>
              </w:rPr>
            </w:pPr>
            <w:r w:rsidRPr="00344192">
              <w:rPr>
                <w:rFonts w:asciiTheme="minorEastAsia" w:hAnsiTheme="minorEastAsia"/>
                <w:sz w:val="18"/>
                <w:szCs w:val="18"/>
              </w:rPr>
              <w:t>气体分馏</w:t>
            </w: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液化气</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50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108</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2.1600</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2</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丙烯</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10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188</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18.8000</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3</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丙烷</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10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133</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13.3000</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4</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混合C4</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50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19</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0.3800</w:t>
            </w:r>
          </w:p>
        </w:tc>
      </w:tr>
      <w:tr w:rsidR="00086189" w:rsidRPr="00344192" w:rsidTr="00086189">
        <w:trPr>
          <w:trHeight w:val="340"/>
          <w:jc w:val="center"/>
        </w:trPr>
        <w:tc>
          <w:tcPr>
            <w:tcW w:w="722" w:type="pct"/>
            <w:vMerge w:val="restart"/>
            <w:vAlign w:val="center"/>
          </w:tcPr>
          <w:p w:rsidR="00086189" w:rsidRPr="00344192" w:rsidRDefault="00086189" w:rsidP="000E19CE">
            <w:pPr>
              <w:pStyle w:val="af9"/>
              <w:spacing w:line="240" w:lineRule="auto"/>
              <w:jc w:val="left"/>
              <w:rPr>
                <w:rFonts w:asciiTheme="minorEastAsia" w:hAnsiTheme="minorEastAsia"/>
                <w:sz w:val="18"/>
                <w:szCs w:val="18"/>
              </w:rPr>
            </w:pPr>
            <w:r w:rsidRPr="00344192">
              <w:rPr>
                <w:rFonts w:asciiTheme="minorEastAsia" w:hAnsiTheme="minorEastAsia"/>
                <w:sz w:val="18"/>
                <w:szCs w:val="18"/>
              </w:rPr>
              <w:t>MTBE</w:t>
            </w: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液化气</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50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63.4</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1.2680</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2</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甲醇</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10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63.4</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6.3400</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3</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MTBE</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1000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45.1</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0.0451</w:t>
            </w:r>
          </w:p>
        </w:tc>
      </w:tr>
      <w:tr w:rsidR="00086189" w:rsidRPr="00344192" w:rsidTr="00086189">
        <w:trPr>
          <w:trHeight w:val="340"/>
          <w:jc w:val="center"/>
        </w:trPr>
        <w:tc>
          <w:tcPr>
            <w:tcW w:w="722" w:type="pct"/>
            <w:vMerge w:val="restart"/>
            <w:vAlign w:val="center"/>
          </w:tcPr>
          <w:p w:rsidR="00086189" w:rsidRPr="00344192" w:rsidRDefault="00086189" w:rsidP="000E19CE">
            <w:pPr>
              <w:pStyle w:val="af9"/>
              <w:spacing w:line="240" w:lineRule="auto"/>
              <w:jc w:val="left"/>
              <w:rPr>
                <w:rFonts w:asciiTheme="minorEastAsia" w:hAnsiTheme="minorEastAsia"/>
                <w:sz w:val="18"/>
                <w:szCs w:val="18"/>
              </w:rPr>
            </w:pPr>
            <w:r w:rsidRPr="00344192">
              <w:rPr>
                <w:rFonts w:asciiTheme="minorEastAsia" w:hAnsiTheme="minorEastAsia"/>
                <w:sz w:val="18"/>
                <w:szCs w:val="18"/>
              </w:rPr>
              <w:t>连续重整</w:t>
            </w: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石脑油</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200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126</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0.63</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2</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氢气</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10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0.9</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0.0900</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3</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汽油</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200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94</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0.47</w:t>
            </w:r>
            <w:r>
              <w:rPr>
                <w:rFonts w:asciiTheme="minorEastAsia" w:eastAsiaTheme="minorEastAsia" w:hAnsiTheme="minorEastAsia" w:cs="Times New Roman" w:hint="eastAsia"/>
                <w:color w:val="auto"/>
                <w:sz w:val="18"/>
                <w:szCs w:val="18"/>
              </w:rPr>
              <w:t>00</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4</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燃料气</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5</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1.4</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0.28</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5</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液化气</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50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0.23</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0.005</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6</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硫化氢</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2.5</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1.36×10</w:t>
            </w:r>
            <w:r w:rsidRPr="00344192">
              <w:rPr>
                <w:rFonts w:asciiTheme="minorEastAsia" w:eastAsiaTheme="minorEastAsia" w:hAnsiTheme="minorEastAsia" w:cs="Times New Roman"/>
                <w:color w:val="auto"/>
                <w:sz w:val="18"/>
                <w:szCs w:val="18"/>
                <w:vertAlign w:val="superscript"/>
              </w:rPr>
              <w:t>-3</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0.544</w:t>
            </w:r>
            <w:r w:rsidRPr="00344192">
              <w:rPr>
                <w:rFonts w:asciiTheme="minorEastAsia" w:eastAsiaTheme="minorEastAsia" w:hAnsiTheme="minorEastAsia" w:cs="Times New Roman"/>
                <w:color w:val="auto"/>
                <w:sz w:val="18"/>
                <w:szCs w:val="18"/>
              </w:rPr>
              <w:t>×10</w:t>
            </w:r>
            <w:r w:rsidRPr="00344192">
              <w:rPr>
                <w:rFonts w:asciiTheme="minorEastAsia" w:eastAsiaTheme="minorEastAsia" w:hAnsiTheme="minorEastAsia" w:cs="Times New Roman"/>
                <w:color w:val="auto"/>
                <w:sz w:val="18"/>
                <w:szCs w:val="18"/>
                <w:vertAlign w:val="superscript"/>
              </w:rPr>
              <w:t>-3</w:t>
            </w:r>
          </w:p>
        </w:tc>
      </w:tr>
      <w:tr w:rsidR="00086189" w:rsidRPr="00344192" w:rsidTr="00086189">
        <w:trPr>
          <w:trHeight w:val="340"/>
          <w:jc w:val="center"/>
        </w:trPr>
        <w:tc>
          <w:tcPr>
            <w:tcW w:w="722" w:type="pct"/>
            <w:vMerge w:val="restart"/>
            <w:vAlign w:val="center"/>
          </w:tcPr>
          <w:p w:rsidR="00086189" w:rsidRPr="00344192" w:rsidRDefault="00086189" w:rsidP="000E19CE">
            <w:pPr>
              <w:pStyle w:val="af9"/>
              <w:spacing w:line="240" w:lineRule="auto"/>
              <w:jc w:val="left"/>
              <w:rPr>
                <w:rFonts w:asciiTheme="minorEastAsia" w:hAnsiTheme="minorEastAsia"/>
                <w:sz w:val="18"/>
                <w:szCs w:val="18"/>
              </w:rPr>
            </w:pPr>
            <w:r w:rsidRPr="00344192">
              <w:rPr>
                <w:rFonts w:asciiTheme="minorEastAsia" w:hAnsiTheme="minorEastAsia"/>
                <w:sz w:val="18"/>
                <w:szCs w:val="18"/>
              </w:rPr>
              <w:t>苯抽提</w:t>
            </w: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C6馏分</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1000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171</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0.171</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2</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苯</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10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105</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10.5000</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3</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抽余油</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1000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9.0</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0.009</w:t>
            </w:r>
          </w:p>
        </w:tc>
      </w:tr>
      <w:tr w:rsidR="00086189" w:rsidRPr="00344192" w:rsidTr="00086189">
        <w:trPr>
          <w:trHeight w:val="340"/>
          <w:jc w:val="center"/>
        </w:trPr>
        <w:tc>
          <w:tcPr>
            <w:tcW w:w="722" w:type="pct"/>
            <w:vMerge w:val="restart"/>
            <w:vAlign w:val="center"/>
          </w:tcPr>
          <w:p w:rsidR="00086189" w:rsidRPr="00344192" w:rsidRDefault="00086189" w:rsidP="000E19CE">
            <w:pPr>
              <w:pStyle w:val="af9"/>
              <w:spacing w:line="240" w:lineRule="auto"/>
              <w:jc w:val="left"/>
              <w:rPr>
                <w:rFonts w:asciiTheme="minorEastAsia" w:hAnsiTheme="minorEastAsia"/>
                <w:sz w:val="18"/>
                <w:szCs w:val="18"/>
              </w:rPr>
            </w:pPr>
            <w:r w:rsidRPr="00344192">
              <w:rPr>
                <w:rFonts w:asciiTheme="minorEastAsia" w:hAnsiTheme="minorEastAsia"/>
                <w:sz w:val="18"/>
                <w:szCs w:val="18"/>
              </w:rPr>
              <w:t>氢提纯</w:t>
            </w: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混合原料气（94%H2）</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5</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0.96</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0.192</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2</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产品氢</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5</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0.46</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0.092</w:t>
            </w:r>
          </w:p>
        </w:tc>
      </w:tr>
      <w:tr w:rsidR="00086189" w:rsidRPr="00344192" w:rsidTr="00086189">
        <w:trPr>
          <w:trHeight w:val="340"/>
          <w:jc w:val="center"/>
        </w:trPr>
        <w:tc>
          <w:tcPr>
            <w:tcW w:w="722" w:type="pct"/>
            <w:vMerge w:val="restart"/>
            <w:shd w:val="clear" w:color="auto" w:fill="auto"/>
            <w:vAlign w:val="center"/>
          </w:tcPr>
          <w:p w:rsidR="00086189" w:rsidRPr="00344192" w:rsidRDefault="00086189" w:rsidP="000E19CE">
            <w:pPr>
              <w:pStyle w:val="af9"/>
              <w:spacing w:line="240" w:lineRule="auto"/>
              <w:jc w:val="left"/>
              <w:rPr>
                <w:rFonts w:asciiTheme="minorEastAsia" w:hAnsiTheme="minorEastAsia"/>
                <w:sz w:val="18"/>
                <w:szCs w:val="18"/>
              </w:rPr>
            </w:pPr>
            <w:r w:rsidRPr="00344192">
              <w:rPr>
                <w:rFonts w:asciiTheme="minorEastAsia" w:hAnsiTheme="minorEastAsia"/>
                <w:sz w:val="18"/>
                <w:szCs w:val="18"/>
              </w:rPr>
              <w:t>煤柴油柴油加氢精制</w:t>
            </w: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煤油</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5000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81</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0.0162</w:t>
            </w:r>
          </w:p>
        </w:tc>
      </w:tr>
      <w:tr w:rsidR="00086189" w:rsidRPr="00344192" w:rsidTr="00086189">
        <w:trPr>
          <w:trHeight w:val="340"/>
          <w:jc w:val="center"/>
        </w:trPr>
        <w:tc>
          <w:tcPr>
            <w:tcW w:w="722" w:type="pct"/>
            <w:vMerge/>
            <w:shd w:val="clear" w:color="auto" w:fill="auto"/>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2</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石脑油</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200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33</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0.165</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3</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氢气</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10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0.489</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0.0489</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4</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燃料气</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5</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0.296</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0.0592</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5</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硫化氢</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5</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1.6×10</w:t>
            </w:r>
            <w:r w:rsidRPr="00344192">
              <w:rPr>
                <w:rFonts w:asciiTheme="minorEastAsia" w:eastAsiaTheme="minorEastAsia" w:hAnsiTheme="minorEastAsia" w:cs="Times New Roman"/>
                <w:color w:val="auto"/>
                <w:sz w:val="18"/>
                <w:szCs w:val="18"/>
                <w:vertAlign w:val="superscript"/>
              </w:rPr>
              <w:t>-5</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3.2×10</w:t>
            </w:r>
            <w:r w:rsidRPr="00344192">
              <w:rPr>
                <w:rFonts w:asciiTheme="minorEastAsia" w:eastAsiaTheme="minorEastAsia" w:hAnsiTheme="minorEastAsia" w:cs="Times New Roman"/>
                <w:color w:val="auto"/>
                <w:sz w:val="18"/>
                <w:szCs w:val="18"/>
                <w:vertAlign w:val="superscript"/>
              </w:rPr>
              <w:t>-6</w:t>
            </w:r>
          </w:p>
        </w:tc>
      </w:tr>
      <w:tr w:rsidR="00086189" w:rsidRPr="00344192" w:rsidTr="00086189">
        <w:trPr>
          <w:trHeight w:val="340"/>
          <w:jc w:val="center"/>
        </w:trPr>
        <w:tc>
          <w:tcPr>
            <w:tcW w:w="722" w:type="pct"/>
            <w:vMerge w:val="restart"/>
            <w:vAlign w:val="center"/>
          </w:tcPr>
          <w:p w:rsidR="00086189" w:rsidRPr="00344192" w:rsidRDefault="00086189" w:rsidP="000E19CE">
            <w:pPr>
              <w:pStyle w:val="af9"/>
              <w:spacing w:line="240" w:lineRule="auto"/>
              <w:jc w:val="left"/>
              <w:rPr>
                <w:rFonts w:asciiTheme="minorEastAsia" w:hAnsiTheme="minorEastAsia"/>
                <w:sz w:val="18"/>
                <w:szCs w:val="18"/>
              </w:rPr>
            </w:pPr>
            <w:r w:rsidRPr="00344192">
              <w:rPr>
                <w:rFonts w:asciiTheme="minorEastAsia" w:hAnsiTheme="minorEastAsia"/>
                <w:sz w:val="18"/>
                <w:szCs w:val="18"/>
              </w:rPr>
              <w:t>柴油加氢改质降凝</w:t>
            </w: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氢气</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10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1.4</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0.3</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2</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石脑油</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200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9</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0.045</w:t>
            </w:r>
          </w:p>
        </w:tc>
      </w:tr>
      <w:tr w:rsidR="00086189" w:rsidRPr="00344192" w:rsidTr="00086189">
        <w:trPr>
          <w:trHeight w:val="340"/>
          <w:jc w:val="center"/>
        </w:trPr>
        <w:tc>
          <w:tcPr>
            <w:tcW w:w="722" w:type="pct"/>
            <w:vMerge/>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3</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硫化氢</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2.5</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0.04</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0.016</w:t>
            </w:r>
          </w:p>
        </w:tc>
      </w:tr>
      <w:tr w:rsidR="00086189" w:rsidRPr="00344192" w:rsidTr="00086189">
        <w:trPr>
          <w:trHeight w:val="340"/>
          <w:jc w:val="center"/>
        </w:trPr>
        <w:tc>
          <w:tcPr>
            <w:tcW w:w="722" w:type="pct"/>
            <w:vMerge w:val="restart"/>
            <w:shd w:val="clear" w:color="auto" w:fill="auto"/>
            <w:vAlign w:val="center"/>
          </w:tcPr>
          <w:p w:rsidR="00086189" w:rsidRPr="00344192" w:rsidRDefault="00086189" w:rsidP="000E19CE">
            <w:pPr>
              <w:pStyle w:val="af9"/>
              <w:spacing w:line="240" w:lineRule="auto"/>
              <w:jc w:val="left"/>
              <w:rPr>
                <w:rFonts w:asciiTheme="minorEastAsia" w:hAnsiTheme="minorEastAsia"/>
                <w:sz w:val="18"/>
                <w:szCs w:val="18"/>
              </w:rPr>
            </w:pPr>
            <w:r w:rsidRPr="00344192">
              <w:rPr>
                <w:rFonts w:asciiTheme="minorEastAsia" w:hAnsiTheme="minorEastAsia"/>
                <w:sz w:val="18"/>
                <w:szCs w:val="18"/>
              </w:rPr>
              <w:t>聚丙烯</w:t>
            </w: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丙烯</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90</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9</w:t>
            </w:r>
          </w:p>
        </w:tc>
      </w:tr>
      <w:tr w:rsidR="00086189" w:rsidRPr="00344192" w:rsidTr="00086189">
        <w:trPr>
          <w:trHeight w:val="340"/>
          <w:jc w:val="center"/>
        </w:trPr>
        <w:tc>
          <w:tcPr>
            <w:tcW w:w="722" w:type="pct"/>
            <w:vMerge/>
            <w:shd w:val="clear" w:color="auto" w:fill="auto"/>
            <w:vAlign w:val="center"/>
          </w:tcPr>
          <w:p w:rsidR="00086189" w:rsidRPr="00344192" w:rsidRDefault="00086189" w:rsidP="000E19CE">
            <w:pPr>
              <w:pStyle w:val="af9"/>
              <w:spacing w:line="240" w:lineRule="auto"/>
              <w:jc w:val="left"/>
              <w:rPr>
                <w:rFonts w:asciiTheme="minorEastAsia" w:hAnsiTheme="minorEastAsia"/>
                <w:sz w:val="18"/>
                <w:szCs w:val="18"/>
              </w:rPr>
            </w:pP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2</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丙烷</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10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0.1</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0.01</w:t>
            </w:r>
          </w:p>
        </w:tc>
      </w:tr>
      <w:tr w:rsidR="00086189" w:rsidRPr="00344192" w:rsidTr="00086189">
        <w:trPr>
          <w:trHeight w:val="340"/>
          <w:jc w:val="center"/>
        </w:trPr>
        <w:tc>
          <w:tcPr>
            <w:tcW w:w="722" w:type="pct"/>
            <w:shd w:val="clear" w:color="auto" w:fill="auto"/>
            <w:vAlign w:val="center"/>
          </w:tcPr>
          <w:p w:rsidR="00086189" w:rsidRPr="00344192" w:rsidRDefault="00086189" w:rsidP="000E19CE">
            <w:pPr>
              <w:pStyle w:val="af9"/>
              <w:spacing w:line="240" w:lineRule="auto"/>
              <w:jc w:val="left"/>
              <w:rPr>
                <w:rFonts w:asciiTheme="minorEastAsia" w:hAnsiTheme="minorEastAsia"/>
                <w:sz w:val="18"/>
                <w:szCs w:val="18"/>
              </w:rPr>
            </w:pPr>
            <w:r w:rsidRPr="00344192">
              <w:rPr>
                <w:rFonts w:asciiTheme="minorEastAsia" w:hAnsiTheme="minorEastAsia"/>
                <w:sz w:val="18"/>
                <w:szCs w:val="18"/>
              </w:rPr>
              <w:t>硫磺装置</w:t>
            </w: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hint="eastAsia"/>
                <w:color w:val="auto"/>
                <w:sz w:val="18"/>
                <w:szCs w:val="18"/>
              </w:rPr>
              <w:t>1</w:t>
            </w:r>
          </w:p>
        </w:tc>
        <w:tc>
          <w:tcPr>
            <w:tcW w:w="990"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hint="eastAsia"/>
                <w:color w:val="auto"/>
                <w:sz w:val="18"/>
                <w:szCs w:val="18"/>
              </w:rPr>
              <w:t>硫磺</w:t>
            </w:r>
          </w:p>
        </w:tc>
        <w:tc>
          <w:tcPr>
            <w:tcW w:w="103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hint="eastAsia"/>
                <w:color w:val="auto"/>
                <w:sz w:val="18"/>
                <w:szCs w:val="18"/>
              </w:rPr>
              <w:t>200</w:t>
            </w:r>
          </w:p>
        </w:tc>
        <w:tc>
          <w:tcPr>
            <w:tcW w:w="848"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hint="eastAsia"/>
                <w:color w:val="auto"/>
                <w:sz w:val="18"/>
                <w:szCs w:val="18"/>
              </w:rPr>
              <w:t>0.57</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hint="eastAsia"/>
                <w:color w:val="auto"/>
                <w:sz w:val="18"/>
                <w:szCs w:val="18"/>
              </w:rPr>
              <w:t>0.28</w:t>
            </w:r>
          </w:p>
        </w:tc>
      </w:tr>
      <w:tr w:rsidR="00086189" w:rsidRPr="00344192" w:rsidTr="00086189">
        <w:trPr>
          <w:trHeight w:val="340"/>
          <w:jc w:val="center"/>
        </w:trPr>
        <w:tc>
          <w:tcPr>
            <w:tcW w:w="722" w:type="pct"/>
            <w:shd w:val="clear" w:color="auto" w:fill="auto"/>
            <w:vAlign w:val="center"/>
          </w:tcPr>
          <w:p w:rsidR="00086189" w:rsidRPr="00344192" w:rsidRDefault="00086189" w:rsidP="000E19CE">
            <w:pPr>
              <w:pStyle w:val="af9"/>
              <w:spacing w:line="240" w:lineRule="auto"/>
              <w:jc w:val="left"/>
              <w:rPr>
                <w:rFonts w:asciiTheme="minorEastAsia" w:hAnsiTheme="minorEastAsia"/>
                <w:sz w:val="18"/>
                <w:szCs w:val="18"/>
              </w:rPr>
            </w:pPr>
            <w:r w:rsidRPr="00344192">
              <w:rPr>
                <w:rFonts w:asciiTheme="minorEastAsia" w:hAnsiTheme="minorEastAsia"/>
                <w:sz w:val="18"/>
                <w:szCs w:val="18"/>
              </w:rPr>
              <w:t>合计</w:t>
            </w:r>
          </w:p>
        </w:tc>
        <w:tc>
          <w:tcPr>
            <w:tcW w:w="423"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p>
        </w:tc>
        <w:tc>
          <w:tcPr>
            <w:tcW w:w="2876" w:type="pct"/>
            <w:gridSpan w:val="3"/>
            <w:vAlign w:val="center"/>
          </w:tcPr>
          <w:p w:rsidR="00086189" w:rsidRPr="00344192" w:rsidRDefault="00086189" w:rsidP="000E19CE">
            <w:pPr>
              <w:pStyle w:val="Default"/>
              <w:ind w:firstLine="420"/>
              <w:rPr>
                <w:rFonts w:asciiTheme="minorEastAsia" w:eastAsiaTheme="minorEastAsia" w:hAnsiTheme="minorEastAsia" w:cs="Times New Roman"/>
                <w:color w:val="auto"/>
                <w:sz w:val="18"/>
                <w:szCs w:val="18"/>
              </w:rPr>
            </w:pPr>
            <w:r w:rsidRPr="00344192">
              <w:rPr>
                <w:rFonts w:asciiTheme="minorEastAsia" w:eastAsiaTheme="minorEastAsia" w:hAnsiTheme="minorEastAsia" w:cs="Times New Roman"/>
                <w:color w:val="auto"/>
                <w:sz w:val="18"/>
                <w:szCs w:val="18"/>
              </w:rPr>
              <w:t>Σqi/Qi</w:t>
            </w:r>
          </w:p>
        </w:tc>
        <w:tc>
          <w:tcPr>
            <w:tcW w:w="979" w:type="pct"/>
            <w:vAlign w:val="center"/>
          </w:tcPr>
          <w:p w:rsidR="00086189" w:rsidRPr="00344192" w:rsidRDefault="00086189" w:rsidP="000E19CE">
            <w:pPr>
              <w:pStyle w:val="Default"/>
              <w:rPr>
                <w:rFonts w:asciiTheme="minorEastAsia" w:eastAsiaTheme="minorEastAsia" w:hAnsiTheme="minorEastAsia" w:cs="Times New Roman"/>
                <w:color w:val="auto"/>
                <w:sz w:val="18"/>
                <w:szCs w:val="18"/>
              </w:rPr>
            </w:pPr>
            <w:r>
              <w:rPr>
                <w:rFonts w:asciiTheme="minorEastAsia" w:eastAsiaTheme="minorEastAsia" w:hAnsiTheme="minorEastAsia" w:cs="Times New Roman" w:hint="eastAsia"/>
                <w:color w:val="auto"/>
                <w:sz w:val="18"/>
                <w:szCs w:val="18"/>
              </w:rPr>
              <w:t>77.8333</w:t>
            </w:r>
          </w:p>
        </w:tc>
      </w:tr>
    </w:tbl>
    <w:p w:rsidR="00086189" w:rsidRPr="00086189" w:rsidRDefault="00086189" w:rsidP="000E19CE">
      <w:pPr>
        <w:pStyle w:val="13"/>
        <w:ind w:firstLine="480"/>
        <w:jc w:val="left"/>
        <w:rPr>
          <w:rFonts w:asciiTheme="minorEastAsia" w:eastAsiaTheme="minorEastAsia" w:hAnsiTheme="minorEastAsia"/>
          <w:b/>
          <w:sz w:val="22"/>
          <w:szCs w:val="24"/>
        </w:rPr>
      </w:pPr>
    </w:p>
    <w:p w:rsidR="00833FDB" w:rsidRPr="005412E1" w:rsidRDefault="00086189" w:rsidP="005420F7">
      <w:pPr>
        <w:pStyle w:val="2"/>
        <w:jc w:val="left"/>
        <w:rPr>
          <w:rFonts w:asciiTheme="minorEastAsia" w:eastAsiaTheme="minorEastAsia" w:hAnsiTheme="minorEastAsia"/>
          <w:sz w:val="28"/>
          <w:szCs w:val="28"/>
        </w:rPr>
      </w:pPr>
      <w:bookmarkStart w:id="101" w:name="_Toc2775149"/>
      <w:r w:rsidRPr="005412E1">
        <w:rPr>
          <w:rFonts w:asciiTheme="minorEastAsia" w:eastAsiaTheme="minorEastAsia" w:hAnsiTheme="minorEastAsia"/>
          <w:sz w:val="28"/>
          <w:szCs w:val="28"/>
        </w:rPr>
        <w:t>3.2源项分析</w:t>
      </w:r>
      <w:bookmarkEnd w:id="101"/>
    </w:p>
    <w:p w:rsidR="00833FDB" w:rsidRPr="00086189" w:rsidRDefault="00086189" w:rsidP="005420F7">
      <w:pPr>
        <w:pStyle w:val="3"/>
        <w:jc w:val="left"/>
      </w:pPr>
      <w:bookmarkStart w:id="102" w:name="_Toc2775150"/>
      <w:r w:rsidRPr="005412E1">
        <w:rPr>
          <w:rFonts w:hint="eastAsia"/>
          <w:sz w:val="28"/>
        </w:rPr>
        <w:t>3.2.1</w:t>
      </w:r>
      <w:r w:rsidRPr="005412E1">
        <w:rPr>
          <w:sz w:val="28"/>
        </w:rPr>
        <w:t>原油储罐火灾次生风险源项分析</w:t>
      </w:r>
      <w:bookmarkEnd w:id="102"/>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原油储罐泄漏后燃烧速度取决于其蒸发速度，在常温下，其蒸气压很高，因此有火星、灼热物体等靠近时便能着火，随后火焰沿液体表面迅速蔓延，以液体燃烧速度表征。</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lastRenderedPageBreak/>
        <w:t>本项目选择1个100000m</w:t>
      </w:r>
      <w:r w:rsidRPr="00086189">
        <w:rPr>
          <w:rFonts w:asciiTheme="minorEastAsia" w:hAnsiTheme="minorEastAsia"/>
          <w:sz w:val="24"/>
          <w:vertAlign w:val="superscript"/>
        </w:rPr>
        <w:t>3</w:t>
      </w:r>
      <w:r w:rsidRPr="00086189">
        <w:rPr>
          <w:rFonts w:asciiTheme="minorEastAsia" w:hAnsiTheme="minorEastAsia"/>
          <w:sz w:val="24"/>
        </w:rPr>
        <w:t>的原油储罐发生罐底泄露，罐底溢出原油覆盖整个防火堤隔堤内，并引起隔堤面积内的大面积火灾燃烧，其液池面积为（146m×136m-1×3.14×（80/2）</w:t>
      </w:r>
      <w:r w:rsidRPr="00086189">
        <w:rPr>
          <w:rFonts w:asciiTheme="minorEastAsia" w:hAnsiTheme="minorEastAsia"/>
          <w:sz w:val="24"/>
          <w:vertAlign w:val="superscript"/>
        </w:rPr>
        <w:t>2</w:t>
      </w:r>
      <w:r w:rsidRPr="00086189">
        <w:rPr>
          <w:rFonts w:asciiTheme="minorEastAsia" w:hAnsiTheme="minorEastAsia"/>
          <w:sz w:val="24"/>
        </w:rPr>
        <w:t>m</w:t>
      </w:r>
      <w:r w:rsidRPr="00086189">
        <w:rPr>
          <w:rFonts w:asciiTheme="minorEastAsia" w:hAnsiTheme="minorEastAsia"/>
          <w:sz w:val="24"/>
          <w:vertAlign w:val="superscript"/>
        </w:rPr>
        <w:t>2</w:t>
      </w:r>
      <w:r w:rsidRPr="00086189">
        <w:rPr>
          <w:rFonts w:asciiTheme="minorEastAsia" w:hAnsiTheme="minorEastAsia"/>
          <w:sz w:val="24"/>
        </w:rPr>
        <w:t>）=14791 m</w:t>
      </w:r>
      <w:r w:rsidRPr="00086189">
        <w:rPr>
          <w:rFonts w:asciiTheme="minorEastAsia" w:hAnsiTheme="minorEastAsia"/>
          <w:sz w:val="24"/>
          <w:vertAlign w:val="superscript"/>
        </w:rPr>
        <w:t>2</w:t>
      </w:r>
      <w:r w:rsidRPr="00086189">
        <w:rPr>
          <w:rFonts w:asciiTheme="minorEastAsia" w:hAnsiTheme="minorEastAsia"/>
          <w:sz w:val="24"/>
        </w:rPr>
        <w:t>，等效半径为63m，原油密度为850kg/m</w:t>
      </w:r>
      <w:r w:rsidRPr="00086189">
        <w:rPr>
          <w:rFonts w:asciiTheme="minorEastAsia" w:hAnsiTheme="minorEastAsia"/>
          <w:sz w:val="24"/>
          <w:vertAlign w:val="superscript"/>
        </w:rPr>
        <w:t>3</w:t>
      </w:r>
      <w:r w:rsidRPr="00086189">
        <w:rPr>
          <w:rFonts w:asciiTheme="minorEastAsia" w:hAnsiTheme="minorEastAsia"/>
          <w:sz w:val="24"/>
        </w:rPr>
        <w:t>，平均含硫量为0.11%。</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根据《油库安全技术》（王丰，中国石化出版社，2003）确定，原油燃烧直线速度为8.46cm/h；据此核算出原油储罐发生事故后的原油燃烧速率为1251.3m</w:t>
      </w:r>
      <w:r w:rsidRPr="00086189">
        <w:rPr>
          <w:rFonts w:asciiTheme="minorEastAsia" w:hAnsiTheme="minorEastAsia"/>
          <w:sz w:val="24"/>
          <w:vertAlign w:val="superscript"/>
        </w:rPr>
        <w:t>3</w:t>
      </w:r>
      <w:r w:rsidRPr="00086189">
        <w:rPr>
          <w:rFonts w:asciiTheme="minorEastAsia" w:hAnsiTheme="minorEastAsia"/>
          <w:sz w:val="24"/>
        </w:rPr>
        <w:t>/h，消耗燃料量为295.45 kg/s。</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根据《环境工程设计基础》（化学出版社，2002），液体燃料燃烧产生CO的计算公式为：</w:t>
      </w:r>
    </w:p>
    <w:p w:rsidR="00833FDB" w:rsidRPr="0015066A" w:rsidRDefault="00086189" w:rsidP="005420F7">
      <w:pPr>
        <w:ind w:firstLineChars="200" w:firstLine="480"/>
        <w:outlineLvl w:val="0"/>
        <w:rPr>
          <w:rFonts w:asciiTheme="minorEastAsia" w:hAnsiTheme="minorEastAsia"/>
          <w:sz w:val="24"/>
        </w:rPr>
      </w:pPr>
      <w:r w:rsidRPr="0015066A">
        <w:rPr>
          <w:rFonts w:asciiTheme="minorEastAsia" w:hAnsiTheme="minorEastAsia"/>
          <w:sz w:val="24"/>
        </w:rPr>
        <w:t>G</w:t>
      </w:r>
      <w:r w:rsidRPr="0015066A">
        <w:rPr>
          <w:rFonts w:asciiTheme="minorEastAsia" w:hAnsiTheme="minorEastAsia"/>
          <w:sz w:val="24"/>
          <w:vertAlign w:val="subscript"/>
        </w:rPr>
        <w:t>CO</w:t>
      </w:r>
      <w:r w:rsidRPr="0015066A">
        <w:rPr>
          <w:rFonts w:asciiTheme="minorEastAsia" w:hAnsiTheme="minorEastAsia"/>
          <w:sz w:val="24"/>
        </w:rPr>
        <w:t>=2.33B·C·Q</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式中：</w:t>
      </w:r>
      <w:r w:rsidRPr="00086189">
        <w:rPr>
          <w:rFonts w:asciiTheme="minorEastAsia" w:hAnsiTheme="minorEastAsia"/>
          <w:i/>
          <w:sz w:val="24"/>
        </w:rPr>
        <w:t>G</w:t>
      </w:r>
      <w:r w:rsidRPr="00086189">
        <w:rPr>
          <w:rFonts w:asciiTheme="minorEastAsia" w:hAnsiTheme="minorEastAsia"/>
          <w:i/>
          <w:sz w:val="24"/>
          <w:vertAlign w:val="subscript"/>
        </w:rPr>
        <w:t>co</w:t>
      </w:r>
      <w:r w:rsidRPr="00086189">
        <w:rPr>
          <w:rFonts w:asciiTheme="minorEastAsia" w:hAnsiTheme="minorEastAsia"/>
          <w:i/>
          <w:sz w:val="24"/>
        </w:rPr>
        <w:t xml:space="preserve"> </w:t>
      </w:r>
      <w:r w:rsidRPr="00086189">
        <w:rPr>
          <w:rFonts w:asciiTheme="minorEastAsia" w:hAnsiTheme="minorEastAsia"/>
          <w:sz w:val="24"/>
        </w:rPr>
        <w:t>— CO产生量，kg/s；</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i/>
          <w:sz w:val="24"/>
        </w:rPr>
        <w:t>B</w:t>
      </w:r>
      <w:r w:rsidRPr="00086189">
        <w:rPr>
          <w:rFonts w:asciiTheme="minorEastAsia" w:hAnsiTheme="minorEastAsia"/>
          <w:sz w:val="24"/>
        </w:rPr>
        <w:t xml:space="preserve"> — 消耗燃料量，kg/s；</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i/>
          <w:sz w:val="24"/>
        </w:rPr>
        <w:t xml:space="preserve">C </w:t>
      </w:r>
      <w:r w:rsidRPr="00086189">
        <w:rPr>
          <w:rFonts w:asciiTheme="minorEastAsia" w:hAnsiTheme="minorEastAsia"/>
          <w:sz w:val="24"/>
        </w:rPr>
        <w:t>— 燃料含碳量，取80.0%；</w:t>
      </w:r>
    </w:p>
    <w:p w:rsidR="00833FDB" w:rsidRPr="001566E8" w:rsidRDefault="00086189" w:rsidP="001566E8">
      <w:pPr>
        <w:ind w:firstLineChars="200" w:firstLine="480"/>
        <w:rPr>
          <w:rFonts w:asciiTheme="minorEastAsia" w:hAnsiTheme="minorEastAsia"/>
          <w:sz w:val="24"/>
        </w:rPr>
      </w:pPr>
      <w:r w:rsidRPr="001566E8">
        <w:rPr>
          <w:rFonts w:asciiTheme="minorEastAsia" w:hAnsiTheme="minorEastAsia"/>
          <w:i/>
          <w:sz w:val="24"/>
        </w:rPr>
        <w:t xml:space="preserve">Q </w:t>
      </w:r>
      <w:r w:rsidRPr="001566E8">
        <w:rPr>
          <w:rFonts w:asciiTheme="minorEastAsia" w:hAnsiTheme="minorEastAsia"/>
          <w:sz w:val="24"/>
        </w:rPr>
        <w:t>— 不完全燃烧值，取8.3%；</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因此，</w:t>
      </w:r>
      <w:r w:rsidRPr="00086189">
        <w:rPr>
          <w:rFonts w:asciiTheme="minorEastAsia" w:hAnsiTheme="minorEastAsia"/>
          <w:i/>
          <w:sz w:val="24"/>
        </w:rPr>
        <w:t>G</w:t>
      </w:r>
      <w:r w:rsidRPr="00086189">
        <w:rPr>
          <w:rFonts w:asciiTheme="minorEastAsia" w:hAnsiTheme="minorEastAsia"/>
          <w:i/>
          <w:sz w:val="24"/>
          <w:vertAlign w:val="subscript"/>
        </w:rPr>
        <w:t>CO</w:t>
      </w:r>
      <w:r w:rsidRPr="00086189">
        <w:rPr>
          <w:rFonts w:asciiTheme="minorEastAsia" w:hAnsiTheme="minorEastAsia"/>
          <w:sz w:val="24"/>
        </w:rPr>
        <w:t>的产生量为=2.33×295.45×80%×8.3%=45.62kg/s</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SO</w:t>
      </w:r>
      <w:r w:rsidRPr="00086189">
        <w:rPr>
          <w:rFonts w:asciiTheme="minorEastAsia" w:hAnsiTheme="minorEastAsia"/>
          <w:sz w:val="24"/>
          <w:vertAlign w:val="subscript"/>
        </w:rPr>
        <w:t>2</w:t>
      </w:r>
      <w:r w:rsidRPr="00086189">
        <w:rPr>
          <w:rFonts w:asciiTheme="minorEastAsia" w:hAnsiTheme="minorEastAsia"/>
          <w:sz w:val="24"/>
        </w:rPr>
        <w:t>的产生量为 G</w:t>
      </w:r>
      <w:r w:rsidRPr="00086189">
        <w:rPr>
          <w:rFonts w:asciiTheme="minorEastAsia" w:hAnsiTheme="minorEastAsia"/>
          <w:sz w:val="24"/>
          <w:vertAlign w:val="subscript"/>
        </w:rPr>
        <w:t>SO2</w:t>
      </w:r>
      <w:r w:rsidRPr="00086189">
        <w:rPr>
          <w:rFonts w:asciiTheme="minorEastAsia" w:hAnsiTheme="minorEastAsia"/>
          <w:sz w:val="24"/>
        </w:rPr>
        <w:t>=2B·S</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因此，</w:t>
      </w:r>
      <w:r w:rsidRPr="00086189">
        <w:rPr>
          <w:rFonts w:asciiTheme="minorEastAsia" w:hAnsiTheme="minorEastAsia"/>
          <w:i/>
          <w:sz w:val="24"/>
        </w:rPr>
        <w:t>G</w:t>
      </w:r>
      <w:r w:rsidRPr="00086189">
        <w:rPr>
          <w:rFonts w:asciiTheme="minorEastAsia" w:hAnsiTheme="minorEastAsia"/>
          <w:i/>
          <w:sz w:val="24"/>
          <w:vertAlign w:val="subscript"/>
        </w:rPr>
        <w:t>SO2</w:t>
      </w:r>
      <w:r w:rsidRPr="00086189">
        <w:rPr>
          <w:rFonts w:asciiTheme="minorEastAsia" w:hAnsiTheme="minorEastAsia"/>
          <w:sz w:val="24"/>
        </w:rPr>
        <w:t>的产生量为=2×295.45×0.11%=0.65kg/s</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经计算，原油储罐火灾爆炸事故源强数据见表</w:t>
      </w:r>
      <w:r w:rsidRPr="00086189">
        <w:rPr>
          <w:rFonts w:asciiTheme="minorEastAsia" w:hAnsiTheme="minorEastAsia" w:hint="eastAsia"/>
          <w:sz w:val="24"/>
        </w:rPr>
        <w:t>3-7</w:t>
      </w:r>
      <w:r w:rsidRPr="00086189">
        <w:rPr>
          <w:rFonts w:asciiTheme="minorEastAsia" w:hAnsiTheme="minorEastAsia"/>
          <w:sz w:val="24"/>
        </w:rPr>
        <w:t>。</w:t>
      </w:r>
    </w:p>
    <w:p w:rsidR="00833FDB" w:rsidRPr="00086189" w:rsidRDefault="00086189" w:rsidP="001566E8">
      <w:pPr>
        <w:pStyle w:val="a5"/>
        <w:snapToGrid w:val="0"/>
        <w:spacing w:after="0"/>
        <w:ind w:firstLineChars="200" w:firstLine="442"/>
        <w:jc w:val="center"/>
        <w:rPr>
          <w:rFonts w:asciiTheme="minorEastAsia" w:hAnsiTheme="minorEastAsia"/>
          <w:b/>
          <w:sz w:val="22"/>
        </w:rPr>
      </w:pPr>
      <w:r w:rsidRPr="00086189">
        <w:rPr>
          <w:rFonts w:asciiTheme="minorEastAsia" w:hAnsiTheme="minorEastAsia"/>
          <w:b/>
          <w:sz w:val="22"/>
        </w:rPr>
        <w:t>表</w:t>
      </w:r>
      <w:r w:rsidRPr="00086189">
        <w:rPr>
          <w:rFonts w:asciiTheme="minorEastAsia" w:hAnsiTheme="minorEastAsia" w:hint="eastAsia"/>
          <w:b/>
          <w:sz w:val="22"/>
        </w:rPr>
        <w:t>3-7</w:t>
      </w:r>
      <w:r w:rsidRPr="00086189">
        <w:rPr>
          <w:rFonts w:asciiTheme="minorEastAsia" w:hAnsiTheme="minorEastAsia"/>
          <w:b/>
          <w:sz w:val="22"/>
        </w:rPr>
        <w:t xml:space="preserve"> 储罐发生火灾爆炸事故源强分析</w:t>
      </w:r>
    </w:p>
    <w:tbl>
      <w:tblPr>
        <w:tblW w:w="879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1442"/>
        <w:gridCol w:w="1116"/>
        <w:gridCol w:w="1035"/>
        <w:gridCol w:w="1193"/>
        <w:gridCol w:w="1623"/>
        <w:gridCol w:w="1152"/>
        <w:gridCol w:w="1237"/>
      </w:tblGrid>
      <w:tr w:rsidR="00833FDB" w:rsidRPr="00086189">
        <w:trPr>
          <w:trHeight w:val="20"/>
          <w:jc w:val="center"/>
        </w:trPr>
        <w:tc>
          <w:tcPr>
            <w:tcW w:w="1442" w:type="dxa"/>
            <w:vMerge w:val="restart"/>
            <w:vAlign w:val="center"/>
          </w:tcPr>
          <w:p w:rsidR="00833FDB" w:rsidRPr="00086189" w:rsidRDefault="00086189" w:rsidP="000E19CE">
            <w:pPr>
              <w:widowControl/>
              <w:jc w:val="left"/>
              <w:rPr>
                <w:rFonts w:asciiTheme="minorEastAsia" w:hAnsiTheme="minorEastAsia"/>
                <w:kern w:val="0"/>
                <w:sz w:val="22"/>
              </w:rPr>
            </w:pPr>
            <w:r w:rsidRPr="00086189">
              <w:rPr>
                <w:rFonts w:asciiTheme="minorEastAsia" w:hAnsiTheme="minorEastAsia"/>
                <w:kern w:val="0"/>
                <w:sz w:val="22"/>
              </w:rPr>
              <w:t>污染源名称</w:t>
            </w:r>
          </w:p>
        </w:tc>
        <w:tc>
          <w:tcPr>
            <w:tcW w:w="1116" w:type="dxa"/>
            <w:vMerge w:val="restart"/>
            <w:vAlign w:val="center"/>
          </w:tcPr>
          <w:p w:rsidR="00833FDB" w:rsidRPr="00086189" w:rsidRDefault="00086189" w:rsidP="000E19CE">
            <w:pPr>
              <w:widowControl/>
              <w:jc w:val="left"/>
              <w:rPr>
                <w:rFonts w:asciiTheme="minorEastAsia" w:hAnsiTheme="minorEastAsia"/>
                <w:kern w:val="0"/>
                <w:sz w:val="22"/>
              </w:rPr>
            </w:pPr>
            <w:r w:rsidRPr="00086189">
              <w:rPr>
                <w:rFonts w:asciiTheme="minorEastAsia" w:hAnsiTheme="minorEastAsia"/>
                <w:kern w:val="0"/>
                <w:sz w:val="22"/>
              </w:rPr>
              <w:t>面源污染源性质</w:t>
            </w:r>
          </w:p>
        </w:tc>
        <w:tc>
          <w:tcPr>
            <w:tcW w:w="1035" w:type="dxa"/>
            <w:vMerge w:val="restart"/>
            <w:vAlign w:val="center"/>
          </w:tcPr>
          <w:p w:rsidR="00833FDB" w:rsidRPr="00086189" w:rsidRDefault="00086189" w:rsidP="000E19CE">
            <w:pPr>
              <w:widowControl/>
              <w:jc w:val="left"/>
              <w:rPr>
                <w:rFonts w:asciiTheme="minorEastAsia" w:hAnsiTheme="minorEastAsia"/>
                <w:kern w:val="0"/>
                <w:sz w:val="22"/>
              </w:rPr>
            </w:pPr>
            <w:r w:rsidRPr="00086189">
              <w:rPr>
                <w:rFonts w:asciiTheme="minorEastAsia" w:hAnsiTheme="minorEastAsia"/>
                <w:kern w:val="0"/>
                <w:sz w:val="22"/>
              </w:rPr>
              <w:t>源强高度m</w:t>
            </w:r>
          </w:p>
        </w:tc>
        <w:tc>
          <w:tcPr>
            <w:tcW w:w="1193" w:type="dxa"/>
            <w:vMerge w:val="restart"/>
            <w:vAlign w:val="center"/>
          </w:tcPr>
          <w:p w:rsidR="00833FDB" w:rsidRPr="00086189" w:rsidRDefault="00086189" w:rsidP="000E19CE">
            <w:pPr>
              <w:widowControl/>
              <w:jc w:val="left"/>
              <w:rPr>
                <w:rFonts w:asciiTheme="minorEastAsia" w:hAnsiTheme="minorEastAsia"/>
                <w:kern w:val="0"/>
                <w:sz w:val="22"/>
              </w:rPr>
            </w:pPr>
            <w:r w:rsidRPr="00086189">
              <w:rPr>
                <w:rFonts w:asciiTheme="minorEastAsia" w:hAnsiTheme="minorEastAsia"/>
                <w:kern w:val="0"/>
                <w:sz w:val="22"/>
              </w:rPr>
              <w:t>燃烧直线速度cm/h</w:t>
            </w:r>
          </w:p>
        </w:tc>
        <w:tc>
          <w:tcPr>
            <w:tcW w:w="2775" w:type="dxa"/>
            <w:gridSpan w:val="2"/>
            <w:tcBorders>
              <w:bottom w:val="single" w:sz="4" w:space="0" w:color="auto"/>
            </w:tcBorders>
            <w:vAlign w:val="center"/>
          </w:tcPr>
          <w:p w:rsidR="00833FDB" w:rsidRPr="00086189" w:rsidRDefault="00086189" w:rsidP="000E19CE">
            <w:pPr>
              <w:jc w:val="left"/>
              <w:rPr>
                <w:rFonts w:asciiTheme="minorEastAsia" w:hAnsiTheme="minorEastAsia"/>
                <w:kern w:val="0"/>
                <w:sz w:val="22"/>
              </w:rPr>
            </w:pPr>
            <w:r w:rsidRPr="00086189">
              <w:rPr>
                <w:rFonts w:asciiTheme="minorEastAsia" w:hAnsiTheme="minorEastAsia"/>
                <w:kern w:val="0"/>
                <w:sz w:val="22"/>
              </w:rPr>
              <w:t>污染物排放速率kg/s</w:t>
            </w:r>
          </w:p>
        </w:tc>
        <w:tc>
          <w:tcPr>
            <w:tcW w:w="1237" w:type="dxa"/>
            <w:vMerge w:val="restart"/>
            <w:vAlign w:val="center"/>
          </w:tcPr>
          <w:p w:rsidR="00833FDB" w:rsidRPr="00086189" w:rsidRDefault="00086189" w:rsidP="000E19CE">
            <w:pPr>
              <w:widowControl/>
              <w:jc w:val="left"/>
              <w:rPr>
                <w:rFonts w:asciiTheme="minorEastAsia" w:hAnsiTheme="minorEastAsia"/>
                <w:kern w:val="0"/>
                <w:sz w:val="22"/>
              </w:rPr>
            </w:pPr>
            <w:r w:rsidRPr="00086189">
              <w:rPr>
                <w:rFonts w:asciiTheme="minorEastAsia" w:hAnsiTheme="minorEastAsia"/>
                <w:kern w:val="0"/>
                <w:sz w:val="22"/>
              </w:rPr>
              <w:t>排放规律</w:t>
            </w:r>
          </w:p>
        </w:tc>
      </w:tr>
      <w:tr w:rsidR="00833FDB" w:rsidRPr="00086189">
        <w:trPr>
          <w:trHeight w:val="20"/>
          <w:jc w:val="center"/>
        </w:trPr>
        <w:tc>
          <w:tcPr>
            <w:tcW w:w="1442" w:type="dxa"/>
            <w:vMerge/>
            <w:vAlign w:val="center"/>
          </w:tcPr>
          <w:p w:rsidR="00833FDB" w:rsidRPr="00086189" w:rsidRDefault="00833FDB" w:rsidP="000E19CE">
            <w:pPr>
              <w:widowControl/>
              <w:jc w:val="left"/>
              <w:rPr>
                <w:rFonts w:asciiTheme="minorEastAsia" w:hAnsiTheme="minorEastAsia"/>
                <w:kern w:val="0"/>
                <w:sz w:val="22"/>
              </w:rPr>
            </w:pPr>
          </w:p>
        </w:tc>
        <w:tc>
          <w:tcPr>
            <w:tcW w:w="1116" w:type="dxa"/>
            <w:vMerge/>
            <w:vAlign w:val="center"/>
          </w:tcPr>
          <w:p w:rsidR="00833FDB" w:rsidRPr="00086189" w:rsidRDefault="00833FDB" w:rsidP="000E19CE">
            <w:pPr>
              <w:widowControl/>
              <w:jc w:val="left"/>
              <w:rPr>
                <w:rFonts w:asciiTheme="minorEastAsia" w:hAnsiTheme="minorEastAsia"/>
                <w:kern w:val="0"/>
                <w:sz w:val="22"/>
              </w:rPr>
            </w:pPr>
          </w:p>
        </w:tc>
        <w:tc>
          <w:tcPr>
            <w:tcW w:w="1035" w:type="dxa"/>
            <w:vMerge/>
            <w:vAlign w:val="center"/>
          </w:tcPr>
          <w:p w:rsidR="00833FDB" w:rsidRPr="00086189" w:rsidRDefault="00833FDB" w:rsidP="000E19CE">
            <w:pPr>
              <w:widowControl/>
              <w:jc w:val="left"/>
              <w:rPr>
                <w:rFonts w:asciiTheme="minorEastAsia" w:hAnsiTheme="minorEastAsia"/>
                <w:kern w:val="0"/>
                <w:sz w:val="22"/>
              </w:rPr>
            </w:pPr>
          </w:p>
        </w:tc>
        <w:tc>
          <w:tcPr>
            <w:tcW w:w="1193" w:type="dxa"/>
            <w:vMerge/>
            <w:vAlign w:val="center"/>
          </w:tcPr>
          <w:p w:rsidR="00833FDB" w:rsidRPr="00086189" w:rsidRDefault="00833FDB" w:rsidP="000E19CE">
            <w:pPr>
              <w:widowControl/>
              <w:jc w:val="left"/>
              <w:rPr>
                <w:rFonts w:asciiTheme="minorEastAsia" w:hAnsiTheme="minorEastAsia"/>
                <w:kern w:val="0"/>
                <w:sz w:val="22"/>
              </w:rPr>
            </w:pPr>
          </w:p>
        </w:tc>
        <w:tc>
          <w:tcPr>
            <w:tcW w:w="1623" w:type="dxa"/>
            <w:tcBorders>
              <w:top w:val="single" w:sz="4" w:space="0" w:color="auto"/>
            </w:tcBorders>
            <w:vAlign w:val="center"/>
          </w:tcPr>
          <w:p w:rsidR="00833FDB" w:rsidRPr="00086189" w:rsidRDefault="00086189" w:rsidP="000E19CE">
            <w:pPr>
              <w:widowControl/>
              <w:jc w:val="left"/>
              <w:rPr>
                <w:rFonts w:asciiTheme="minorEastAsia" w:hAnsiTheme="minorEastAsia"/>
                <w:kern w:val="0"/>
                <w:sz w:val="22"/>
              </w:rPr>
            </w:pPr>
            <w:r w:rsidRPr="00086189">
              <w:rPr>
                <w:rFonts w:asciiTheme="minorEastAsia" w:hAnsiTheme="minorEastAsia"/>
                <w:kern w:val="0"/>
                <w:sz w:val="22"/>
              </w:rPr>
              <w:t>SO</w:t>
            </w:r>
            <w:r w:rsidRPr="00086189">
              <w:rPr>
                <w:rFonts w:asciiTheme="minorEastAsia" w:hAnsiTheme="minorEastAsia"/>
                <w:kern w:val="0"/>
                <w:sz w:val="22"/>
                <w:vertAlign w:val="subscript"/>
              </w:rPr>
              <w:t>2</w:t>
            </w:r>
          </w:p>
        </w:tc>
        <w:tc>
          <w:tcPr>
            <w:tcW w:w="1152" w:type="dxa"/>
            <w:tcBorders>
              <w:top w:val="single" w:sz="4" w:space="0" w:color="auto"/>
            </w:tcBorders>
            <w:vAlign w:val="center"/>
          </w:tcPr>
          <w:p w:rsidR="00833FDB" w:rsidRPr="00086189" w:rsidRDefault="00086189" w:rsidP="000E19CE">
            <w:pPr>
              <w:jc w:val="left"/>
              <w:rPr>
                <w:rFonts w:asciiTheme="minorEastAsia" w:hAnsiTheme="minorEastAsia"/>
                <w:kern w:val="0"/>
                <w:sz w:val="22"/>
              </w:rPr>
            </w:pPr>
            <w:r w:rsidRPr="00086189">
              <w:rPr>
                <w:rFonts w:asciiTheme="minorEastAsia" w:hAnsiTheme="minorEastAsia"/>
                <w:kern w:val="0"/>
                <w:sz w:val="22"/>
              </w:rPr>
              <w:t>CO</w:t>
            </w:r>
          </w:p>
        </w:tc>
        <w:tc>
          <w:tcPr>
            <w:tcW w:w="1237" w:type="dxa"/>
            <w:vMerge/>
            <w:vAlign w:val="center"/>
          </w:tcPr>
          <w:p w:rsidR="00833FDB" w:rsidRPr="00086189" w:rsidRDefault="00833FDB" w:rsidP="000E19CE">
            <w:pPr>
              <w:widowControl/>
              <w:jc w:val="left"/>
              <w:rPr>
                <w:rFonts w:asciiTheme="minorEastAsia" w:hAnsiTheme="minorEastAsia"/>
                <w:kern w:val="0"/>
                <w:sz w:val="22"/>
              </w:rPr>
            </w:pPr>
          </w:p>
        </w:tc>
      </w:tr>
      <w:tr w:rsidR="00833FDB" w:rsidRPr="00086189">
        <w:trPr>
          <w:trHeight w:val="20"/>
          <w:jc w:val="center"/>
        </w:trPr>
        <w:tc>
          <w:tcPr>
            <w:tcW w:w="1442" w:type="dxa"/>
            <w:vAlign w:val="center"/>
          </w:tcPr>
          <w:p w:rsidR="00833FDB" w:rsidRPr="00086189" w:rsidRDefault="00086189" w:rsidP="000E19CE">
            <w:pPr>
              <w:widowControl/>
              <w:jc w:val="left"/>
              <w:rPr>
                <w:rFonts w:asciiTheme="minorEastAsia" w:hAnsiTheme="minorEastAsia"/>
                <w:kern w:val="0"/>
                <w:sz w:val="22"/>
              </w:rPr>
            </w:pPr>
            <w:r w:rsidRPr="00086189">
              <w:rPr>
                <w:rFonts w:asciiTheme="minorEastAsia" w:hAnsiTheme="minorEastAsia"/>
                <w:kern w:val="0"/>
                <w:sz w:val="22"/>
              </w:rPr>
              <w:t>1个100000m</w:t>
            </w:r>
            <w:r w:rsidRPr="00086189">
              <w:rPr>
                <w:rFonts w:asciiTheme="minorEastAsia" w:hAnsiTheme="minorEastAsia"/>
                <w:kern w:val="0"/>
                <w:sz w:val="22"/>
                <w:vertAlign w:val="superscript"/>
              </w:rPr>
              <w:t>3</w:t>
            </w:r>
            <w:r w:rsidRPr="00086189">
              <w:rPr>
                <w:rFonts w:asciiTheme="minorEastAsia" w:hAnsiTheme="minorEastAsia"/>
                <w:kern w:val="0"/>
                <w:sz w:val="22"/>
              </w:rPr>
              <w:t>原油储罐</w:t>
            </w:r>
          </w:p>
        </w:tc>
        <w:tc>
          <w:tcPr>
            <w:tcW w:w="1116" w:type="dxa"/>
            <w:vAlign w:val="center"/>
          </w:tcPr>
          <w:p w:rsidR="00833FDB" w:rsidRPr="00086189" w:rsidRDefault="00086189" w:rsidP="000E19CE">
            <w:pPr>
              <w:widowControl/>
              <w:jc w:val="left"/>
              <w:rPr>
                <w:rFonts w:asciiTheme="minorEastAsia" w:hAnsiTheme="minorEastAsia"/>
                <w:kern w:val="0"/>
                <w:sz w:val="22"/>
              </w:rPr>
            </w:pPr>
            <w:r w:rsidRPr="00086189">
              <w:rPr>
                <w:rFonts w:asciiTheme="minorEastAsia" w:hAnsiTheme="minorEastAsia"/>
                <w:kern w:val="0"/>
                <w:sz w:val="22"/>
              </w:rPr>
              <w:t>R=63</w:t>
            </w:r>
            <w:r w:rsidRPr="00086189">
              <w:rPr>
                <w:rFonts w:asciiTheme="minorEastAsia" w:hAnsiTheme="minorEastAsia"/>
                <w:sz w:val="22"/>
              </w:rPr>
              <w:t>m</w:t>
            </w:r>
          </w:p>
        </w:tc>
        <w:tc>
          <w:tcPr>
            <w:tcW w:w="1035" w:type="dxa"/>
            <w:vAlign w:val="center"/>
          </w:tcPr>
          <w:p w:rsidR="00833FDB" w:rsidRPr="00086189" w:rsidRDefault="00086189" w:rsidP="000E19CE">
            <w:pPr>
              <w:widowControl/>
              <w:jc w:val="left"/>
              <w:rPr>
                <w:rFonts w:asciiTheme="minorEastAsia" w:hAnsiTheme="minorEastAsia"/>
                <w:kern w:val="0"/>
                <w:sz w:val="22"/>
              </w:rPr>
            </w:pPr>
            <w:r w:rsidRPr="00086189">
              <w:rPr>
                <w:rFonts w:asciiTheme="minorEastAsia" w:hAnsiTheme="minorEastAsia"/>
                <w:kern w:val="0"/>
                <w:sz w:val="22"/>
              </w:rPr>
              <w:t>2.0m</w:t>
            </w:r>
          </w:p>
        </w:tc>
        <w:tc>
          <w:tcPr>
            <w:tcW w:w="1193" w:type="dxa"/>
            <w:vAlign w:val="center"/>
          </w:tcPr>
          <w:p w:rsidR="00833FDB" w:rsidRPr="00086189" w:rsidRDefault="00086189" w:rsidP="000E19CE">
            <w:pPr>
              <w:widowControl/>
              <w:jc w:val="left"/>
              <w:rPr>
                <w:rFonts w:asciiTheme="minorEastAsia" w:hAnsiTheme="minorEastAsia"/>
                <w:kern w:val="0"/>
                <w:sz w:val="22"/>
              </w:rPr>
            </w:pPr>
            <w:r w:rsidRPr="00086189">
              <w:rPr>
                <w:rFonts w:asciiTheme="minorEastAsia" w:hAnsiTheme="minorEastAsia"/>
                <w:kern w:val="0"/>
                <w:sz w:val="22"/>
              </w:rPr>
              <w:t>8.46</w:t>
            </w:r>
          </w:p>
        </w:tc>
        <w:tc>
          <w:tcPr>
            <w:tcW w:w="1623" w:type="dxa"/>
            <w:vAlign w:val="center"/>
          </w:tcPr>
          <w:p w:rsidR="00833FDB" w:rsidRPr="00086189" w:rsidRDefault="00086189" w:rsidP="000E19CE">
            <w:pPr>
              <w:widowControl/>
              <w:jc w:val="left"/>
              <w:rPr>
                <w:rFonts w:asciiTheme="minorEastAsia" w:hAnsiTheme="minorEastAsia"/>
                <w:kern w:val="0"/>
                <w:sz w:val="22"/>
              </w:rPr>
            </w:pPr>
            <w:r w:rsidRPr="00086189">
              <w:rPr>
                <w:rFonts w:asciiTheme="minorEastAsia" w:hAnsiTheme="minorEastAsia"/>
                <w:kern w:val="0"/>
                <w:sz w:val="22"/>
              </w:rPr>
              <w:t>0.65</w:t>
            </w:r>
          </w:p>
        </w:tc>
        <w:tc>
          <w:tcPr>
            <w:tcW w:w="1152" w:type="dxa"/>
            <w:vAlign w:val="center"/>
          </w:tcPr>
          <w:p w:rsidR="00833FDB" w:rsidRPr="00086189" w:rsidRDefault="00086189" w:rsidP="000E19CE">
            <w:pPr>
              <w:widowControl/>
              <w:jc w:val="left"/>
              <w:rPr>
                <w:rFonts w:asciiTheme="minorEastAsia" w:hAnsiTheme="minorEastAsia"/>
                <w:kern w:val="0"/>
                <w:sz w:val="22"/>
              </w:rPr>
            </w:pPr>
            <w:r w:rsidRPr="00086189">
              <w:rPr>
                <w:rFonts w:asciiTheme="minorEastAsia" w:hAnsiTheme="minorEastAsia"/>
                <w:kern w:val="0"/>
                <w:sz w:val="22"/>
              </w:rPr>
              <w:t>45.62</w:t>
            </w:r>
          </w:p>
        </w:tc>
        <w:tc>
          <w:tcPr>
            <w:tcW w:w="1237" w:type="dxa"/>
            <w:vAlign w:val="center"/>
          </w:tcPr>
          <w:p w:rsidR="00833FDB" w:rsidRPr="00086189" w:rsidRDefault="00086189" w:rsidP="000E19CE">
            <w:pPr>
              <w:widowControl/>
              <w:jc w:val="left"/>
              <w:rPr>
                <w:rFonts w:asciiTheme="minorEastAsia" w:hAnsiTheme="minorEastAsia"/>
                <w:kern w:val="0"/>
                <w:sz w:val="22"/>
              </w:rPr>
            </w:pPr>
            <w:r w:rsidRPr="00086189">
              <w:rPr>
                <w:rFonts w:asciiTheme="minorEastAsia" w:hAnsiTheme="minorEastAsia"/>
                <w:kern w:val="0"/>
                <w:sz w:val="22"/>
              </w:rPr>
              <w:t>连续</w:t>
            </w:r>
          </w:p>
        </w:tc>
      </w:tr>
    </w:tbl>
    <w:p w:rsidR="00833FDB" w:rsidRPr="005412E1" w:rsidRDefault="00086189" w:rsidP="000E19CE">
      <w:pPr>
        <w:pStyle w:val="3"/>
        <w:jc w:val="left"/>
        <w:rPr>
          <w:sz w:val="28"/>
        </w:rPr>
      </w:pPr>
      <w:bookmarkStart w:id="103" w:name="_Toc405278293"/>
      <w:bookmarkStart w:id="104" w:name="_Toc2775151"/>
      <w:r w:rsidRPr="005412E1">
        <w:rPr>
          <w:rFonts w:hint="eastAsia"/>
          <w:sz w:val="28"/>
        </w:rPr>
        <w:t>3.2.2</w:t>
      </w:r>
      <w:r w:rsidRPr="005412E1">
        <w:rPr>
          <w:sz w:val="28"/>
        </w:rPr>
        <w:t>苯罐泄露源项分析</w:t>
      </w:r>
      <w:bookmarkEnd w:id="103"/>
      <w:bookmarkEnd w:id="104"/>
    </w:p>
    <w:p w:rsidR="00833FDB" w:rsidRPr="00083220" w:rsidRDefault="00086189" w:rsidP="000E19CE">
      <w:pPr>
        <w:spacing w:line="360" w:lineRule="auto"/>
        <w:ind w:firstLineChars="200" w:firstLine="480"/>
        <w:jc w:val="left"/>
        <w:rPr>
          <w:sz w:val="24"/>
        </w:rPr>
      </w:pPr>
      <w:r w:rsidRPr="00083220">
        <w:rPr>
          <w:sz w:val="24"/>
        </w:rPr>
        <w:t>储罐典型泄露通常发生在罐体与外界连接部位，本次评价假定管路系统或储罐阀门损毁导致苯储罐泄露。苯储罐为</w:t>
      </w:r>
      <w:r w:rsidRPr="00083220">
        <w:rPr>
          <w:sz w:val="24"/>
        </w:rPr>
        <w:t>1000m</w:t>
      </w:r>
      <w:r w:rsidRPr="00083220">
        <w:rPr>
          <w:sz w:val="24"/>
          <w:vertAlign w:val="superscript"/>
        </w:rPr>
        <w:t>3</w:t>
      </w:r>
      <w:r w:rsidRPr="00083220">
        <w:rPr>
          <w:sz w:val="24"/>
        </w:rPr>
        <w:t>的内浮顶罐，充满系数为</w:t>
      </w:r>
      <w:r w:rsidRPr="00083220">
        <w:rPr>
          <w:sz w:val="24"/>
        </w:rPr>
        <w:t>0.90</w:t>
      </w:r>
      <w:r w:rsidRPr="00083220">
        <w:rPr>
          <w:sz w:val="24"/>
        </w:rPr>
        <w:t>，在苯罐区设置防火堤，</w:t>
      </w:r>
      <w:r w:rsidRPr="00083220">
        <w:rPr>
          <w:snapToGrid w:val="0"/>
          <w:kern w:val="0"/>
          <w:sz w:val="24"/>
        </w:rPr>
        <w:t>根据《建设项目环境风险评价技术导则》（</w:t>
      </w:r>
      <w:r w:rsidRPr="00083220">
        <w:rPr>
          <w:snapToGrid w:val="0"/>
          <w:kern w:val="0"/>
          <w:sz w:val="24"/>
        </w:rPr>
        <w:t>HJ/T169-</w:t>
      </w:r>
      <w:r w:rsidRPr="00083220">
        <w:rPr>
          <w:rFonts w:hint="eastAsia"/>
          <w:snapToGrid w:val="0"/>
          <w:kern w:val="0"/>
          <w:sz w:val="24"/>
        </w:rPr>
        <w:t>2018</w:t>
      </w:r>
      <w:r w:rsidRPr="00083220">
        <w:rPr>
          <w:snapToGrid w:val="0"/>
          <w:kern w:val="0"/>
          <w:sz w:val="24"/>
        </w:rPr>
        <w:t>），采用如下公式。</w:t>
      </w:r>
    </w:p>
    <w:p w:rsidR="00833FDB" w:rsidRPr="00083220" w:rsidRDefault="00086189" w:rsidP="000E19CE">
      <w:pPr>
        <w:spacing w:line="360" w:lineRule="auto"/>
        <w:ind w:firstLineChars="200" w:firstLine="480"/>
        <w:jc w:val="left"/>
        <w:rPr>
          <w:snapToGrid w:val="0"/>
          <w:kern w:val="0"/>
          <w:sz w:val="24"/>
        </w:rPr>
      </w:pPr>
      <w:r w:rsidRPr="00083220">
        <w:rPr>
          <w:snapToGrid w:val="0"/>
          <w:kern w:val="0"/>
          <w:sz w:val="24"/>
        </w:rPr>
        <w:t>1</w:t>
      </w:r>
      <w:r w:rsidRPr="00083220">
        <w:rPr>
          <w:snapToGrid w:val="0"/>
          <w:kern w:val="0"/>
          <w:sz w:val="24"/>
        </w:rPr>
        <w:t>、闪蒸蒸发速率</w:t>
      </w:r>
    </w:p>
    <w:p w:rsidR="00833FDB" w:rsidRPr="00083220" w:rsidRDefault="00086189" w:rsidP="000E19CE">
      <w:pPr>
        <w:spacing w:line="360" w:lineRule="auto"/>
        <w:ind w:firstLineChars="200" w:firstLine="480"/>
        <w:jc w:val="left"/>
        <w:rPr>
          <w:snapToGrid w:val="0"/>
          <w:kern w:val="0"/>
          <w:sz w:val="24"/>
        </w:rPr>
      </w:pPr>
      <w:r w:rsidRPr="00083220">
        <w:rPr>
          <w:snapToGrid w:val="0"/>
          <w:kern w:val="0"/>
          <w:sz w:val="24"/>
        </w:rPr>
        <w:t>Q</w:t>
      </w:r>
      <w:r w:rsidRPr="00083220">
        <w:rPr>
          <w:snapToGrid w:val="0"/>
          <w:kern w:val="0"/>
          <w:sz w:val="24"/>
          <w:vertAlign w:val="subscript"/>
        </w:rPr>
        <w:t>1</w:t>
      </w:r>
      <w:r w:rsidRPr="00083220">
        <w:rPr>
          <w:snapToGrid w:val="0"/>
          <w:kern w:val="0"/>
          <w:sz w:val="24"/>
        </w:rPr>
        <w:t>=F·W</w:t>
      </w:r>
      <w:r w:rsidRPr="00083220">
        <w:rPr>
          <w:snapToGrid w:val="0"/>
          <w:kern w:val="0"/>
          <w:sz w:val="24"/>
          <w:vertAlign w:val="subscript"/>
        </w:rPr>
        <w:t xml:space="preserve">T </w:t>
      </w:r>
      <w:r w:rsidRPr="00083220">
        <w:rPr>
          <w:snapToGrid w:val="0"/>
          <w:kern w:val="0"/>
          <w:sz w:val="24"/>
        </w:rPr>
        <w:t>/t</w:t>
      </w:r>
      <w:r w:rsidRPr="00083220">
        <w:rPr>
          <w:snapToGrid w:val="0"/>
          <w:kern w:val="0"/>
          <w:sz w:val="24"/>
          <w:vertAlign w:val="subscript"/>
        </w:rPr>
        <w:t>1</w:t>
      </w:r>
    </w:p>
    <w:p w:rsidR="00833FDB" w:rsidRPr="00083220" w:rsidRDefault="00086189" w:rsidP="000E19CE">
      <w:pPr>
        <w:spacing w:line="360" w:lineRule="auto"/>
        <w:ind w:firstLineChars="200" w:firstLine="480"/>
        <w:jc w:val="left"/>
        <w:rPr>
          <w:snapToGrid w:val="0"/>
          <w:kern w:val="0"/>
          <w:sz w:val="24"/>
        </w:rPr>
      </w:pPr>
      <w:r w:rsidRPr="00083220">
        <w:rPr>
          <w:snapToGrid w:val="0"/>
          <w:kern w:val="0"/>
          <w:sz w:val="24"/>
        </w:rPr>
        <w:t>式中：</w:t>
      </w:r>
    </w:p>
    <w:p w:rsidR="00833FDB" w:rsidRPr="00083220" w:rsidRDefault="00086189" w:rsidP="000E19CE">
      <w:pPr>
        <w:spacing w:line="360" w:lineRule="auto"/>
        <w:ind w:firstLineChars="200" w:firstLine="480"/>
        <w:jc w:val="left"/>
        <w:rPr>
          <w:snapToGrid w:val="0"/>
          <w:kern w:val="0"/>
          <w:sz w:val="24"/>
        </w:rPr>
      </w:pPr>
      <w:r w:rsidRPr="00083220">
        <w:rPr>
          <w:snapToGrid w:val="0"/>
          <w:kern w:val="0"/>
          <w:sz w:val="24"/>
        </w:rPr>
        <w:t>Q</w:t>
      </w:r>
      <w:r w:rsidRPr="00083220">
        <w:rPr>
          <w:snapToGrid w:val="0"/>
          <w:kern w:val="0"/>
          <w:sz w:val="24"/>
          <w:vertAlign w:val="subscript"/>
        </w:rPr>
        <w:t>1</w:t>
      </w:r>
      <w:r w:rsidRPr="00083220">
        <w:rPr>
          <w:snapToGrid w:val="0"/>
          <w:kern w:val="0"/>
          <w:sz w:val="24"/>
        </w:rPr>
        <w:t>——</w:t>
      </w:r>
      <w:r w:rsidRPr="00083220">
        <w:rPr>
          <w:snapToGrid w:val="0"/>
          <w:kern w:val="0"/>
          <w:sz w:val="24"/>
        </w:rPr>
        <w:t>闪蒸量，</w:t>
      </w:r>
      <w:r w:rsidRPr="00083220">
        <w:rPr>
          <w:snapToGrid w:val="0"/>
          <w:kern w:val="0"/>
          <w:sz w:val="24"/>
        </w:rPr>
        <w:t>kg/s</w:t>
      </w:r>
      <w:r w:rsidRPr="00083220">
        <w:rPr>
          <w:snapToGrid w:val="0"/>
          <w:kern w:val="0"/>
          <w:sz w:val="24"/>
        </w:rPr>
        <w:t>；</w:t>
      </w:r>
    </w:p>
    <w:p w:rsidR="00833FDB" w:rsidRPr="00083220" w:rsidRDefault="00086189" w:rsidP="000E19CE">
      <w:pPr>
        <w:spacing w:line="360" w:lineRule="auto"/>
        <w:ind w:firstLineChars="200" w:firstLine="480"/>
        <w:jc w:val="left"/>
        <w:rPr>
          <w:snapToGrid w:val="0"/>
          <w:kern w:val="0"/>
          <w:sz w:val="24"/>
        </w:rPr>
      </w:pPr>
      <w:r w:rsidRPr="00083220">
        <w:rPr>
          <w:snapToGrid w:val="0"/>
          <w:kern w:val="0"/>
          <w:sz w:val="24"/>
        </w:rPr>
        <w:lastRenderedPageBreak/>
        <w:t>W</w:t>
      </w:r>
      <w:r w:rsidRPr="00083220">
        <w:rPr>
          <w:snapToGrid w:val="0"/>
          <w:kern w:val="0"/>
          <w:sz w:val="24"/>
          <w:vertAlign w:val="subscript"/>
        </w:rPr>
        <w:t>T</w:t>
      </w:r>
      <w:r w:rsidRPr="00083220">
        <w:rPr>
          <w:snapToGrid w:val="0"/>
          <w:kern w:val="0"/>
          <w:sz w:val="24"/>
        </w:rPr>
        <w:t>——</w:t>
      </w:r>
      <w:r w:rsidRPr="00083220">
        <w:rPr>
          <w:snapToGrid w:val="0"/>
          <w:kern w:val="0"/>
          <w:sz w:val="24"/>
        </w:rPr>
        <w:t>液体泄漏总量，</w:t>
      </w:r>
      <w:r w:rsidRPr="00083220">
        <w:rPr>
          <w:snapToGrid w:val="0"/>
          <w:kern w:val="0"/>
          <w:sz w:val="24"/>
        </w:rPr>
        <w:t>kg</w:t>
      </w:r>
      <w:r w:rsidRPr="00083220">
        <w:rPr>
          <w:snapToGrid w:val="0"/>
          <w:kern w:val="0"/>
          <w:sz w:val="24"/>
        </w:rPr>
        <w:t>；</w:t>
      </w:r>
    </w:p>
    <w:p w:rsidR="00833FDB" w:rsidRPr="00083220" w:rsidRDefault="00086189" w:rsidP="000E19CE">
      <w:pPr>
        <w:spacing w:line="360" w:lineRule="auto"/>
        <w:ind w:firstLineChars="200" w:firstLine="480"/>
        <w:jc w:val="left"/>
        <w:rPr>
          <w:snapToGrid w:val="0"/>
          <w:kern w:val="0"/>
          <w:sz w:val="24"/>
        </w:rPr>
      </w:pPr>
      <w:r w:rsidRPr="00083220">
        <w:rPr>
          <w:snapToGrid w:val="0"/>
          <w:kern w:val="0"/>
          <w:sz w:val="24"/>
        </w:rPr>
        <w:t>t</w:t>
      </w:r>
      <w:r w:rsidRPr="00083220">
        <w:rPr>
          <w:snapToGrid w:val="0"/>
          <w:kern w:val="0"/>
          <w:sz w:val="24"/>
          <w:vertAlign w:val="subscript"/>
        </w:rPr>
        <w:t>1</w:t>
      </w:r>
      <w:r w:rsidRPr="00083220">
        <w:rPr>
          <w:snapToGrid w:val="0"/>
          <w:kern w:val="0"/>
          <w:sz w:val="24"/>
        </w:rPr>
        <w:t>——</w:t>
      </w:r>
      <w:r w:rsidRPr="00083220">
        <w:rPr>
          <w:snapToGrid w:val="0"/>
          <w:kern w:val="0"/>
          <w:sz w:val="24"/>
        </w:rPr>
        <w:t>闪蒸蒸发时间，</w:t>
      </w:r>
      <w:r w:rsidRPr="00083220">
        <w:rPr>
          <w:snapToGrid w:val="0"/>
          <w:kern w:val="0"/>
          <w:sz w:val="24"/>
        </w:rPr>
        <w:t>s</w:t>
      </w:r>
      <w:r w:rsidRPr="00083220">
        <w:rPr>
          <w:snapToGrid w:val="0"/>
          <w:kern w:val="0"/>
          <w:sz w:val="24"/>
        </w:rPr>
        <w:t>；</w:t>
      </w:r>
    </w:p>
    <w:p w:rsidR="00833FDB" w:rsidRPr="00083220" w:rsidRDefault="00086189" w:rsidP="000E19CE">
      <w:pPr>
        <w:spacing w:line="360" w:lineRule="auto"/>
        <w:ind w:firstLineChars="200" w:firstLine="480"/>
        <w:jc w:val="left"/>
        <w:rPr>
          <w:snapToGrid w:val="0"/>
          <w:kern w:val="0"/>
          <w:sz w:val="24"/>
        </w:rPr>
      </w:pPr>
      <w:r w:rsidRPr="00083220">
        <w:rPr>
          <w:snapToGrid w:val="0"/>
          <w:kern w:val="0"/>
          <w:sz w:val="24"/>
        </w:rPr>
        <w:t>F ——</w:t>
      </w:r>
      <w:r w:rsidRPr="00083220">
        <w:rPr>
          <w:snapToGrid w:val="0"/>
          <w:kern w:val="0"/>
          <w:sz w:val="24"/>
        </w:rPr>
        <w:t>蒸发的液体占液体总量的比例；按下式计算</w:t>
      </w:r>
    </w:p>
    <w:p w:rsidR="00833FDB" w:rsidRPr="00083220" w:rsidRDefault="003650E8" w:rsidP="000E19CE">
      <w:pPr>
        <w:spacing w:line="360" w:lineRule="auto"/>
        <w:ind w:firstLineChars="200" w:firstLine="480"/>
        <w:jc w:val="left"/>
        <w:rPr>
          <w:sz w:val="24"/>
        </w:rPr>
      </w:pPr>
      <w:r>
        <w:rPr>
          <w:sz w:val="24"/>
        </w:rPr>
        <w:pict>
          <v:shape id="对象 18" o:spid="_x0000_s1554" type="#_x0000_t75" style="position:absolute;left:0;text-align:left;margin-left:99pt;margin-top:9.35pt;width:74pt;height:31pt;z-index:252107776">
            <v:imagedata r:id="rId39" o:title=""/>
          </v:shape>
        </w:pict>
      </w:r>
    </w:p>
    <w:p w:rsidR="00833FDB" w:rsidRPr="00083220" w:rsidRDefault="00086189" w:rsidP="000E19CE">
      <w:pPr>
        <w:spacing w:line="360" w:lineRule="auto"/>
        <w:ind w:firstLineChars="200" w:firstLine="480"/>
        <w:jc w:val="left"/>
        <w:rPr>
          <w:sz w:val="24"/>
        </w:rPr>
      </w:pPr>
      <w:r w:rsidRPr="00083220">
        <w:rPr>
          <w:sz w:val="24"/>
        </w:rPr>
        <w:t>式中：</w:t>
      </w:r>
    </w:p>
    <w:p w:rsidR="00833FDB" w:rsidRPr="00083220" w:rsidRDefault="00086189" w:rsidP="000E19CE">
      <w:pPr>
        <w:spacing w:line="360" w:lineRule="auto"/>
        <w:ind w:firstLineChars="200" w:firstLine="480"/>
        <w:jc w:val="left"/>
        <w:rPr>
          <w:snapToGrid w:val="0"/>
          <w:kern w:val="0"/>
          <w:sz w:val="24"/>
        </w:rPr>
      </w:pPr>
      <w:r w:rsidRPr="00083220">
        <w:rPr>
          <w:snapToGrid w:val="0"/>
          <w:kern w:val="0"/>
          <w:sz w:val="24"/>
        </w:rPr>
        <w:t>C</w:t>
      </w:r>
      <w:r w:rsidRPr="00083220">
        <w:rPr>
          <w:snapToGrid w:val="0"/>
          <w:kern w:val="0"/>
          <w:sz w:val="24"/>
          <w:vertAlign w:val="subscript"/>
        </w:rPr>
        <w:t>p</w:t>
      </w:r>
      <w:r w:rsidRPr="00083220">
        <w:rPr>
          <w:snapToGrid w:val="0"/>
          <w:kern w:val="0"/>
          <w:sz w:val="24"/>
        </w:rPr>
        <w:t>——</w:t>
      </w:r>
      <w:r w:rsidRPr="00083220">
        <w:rPr>
          <w:snapToGrid w:val="0"/>
          <w:kern w:val="0"/>
          <w:sz w:val="24"/>
        </w:rPr>
        <w:t>液体的定压比热，</w:t>
      </w:r>
      <w:r w:rsidRPr="00083220">
        <w:rPr>
          <w:snapToGrid w:val="0"/>
          <w:kern w:val="0"/>
          <w:sz w:val="24"/>
        </w:rPr>
        <w:t>J/(kg·K)</w:t>
      </w:r>
      <w:r w:rsidRPr="00083220">
        <w:rPr>
          <w:snapToGrid w:val="0"/>
          <w:kern w:val="0"/>
          <w:sz w:val="24"/>
        </w:rPr>
        <w:t>；</w:t>
      </w:r>
    </w:p>
    <w:p w:rsidR="00833FDB" w:rsidRPr="00083220" w:rsidRDefault="00086189" w:rsidP="000E19CE">
      <w:pPr>
        <w:spacing w:line="360" w:lineRule="auto"/>
        <w:ind w:firstLineChars="200" w:firstLine="480"/>
        <w:jc w:val="left"/>
        <w:rPr>
          <w:snapToGrid w:val="0"/>
          <w:kern w:val="0"/>
          <w:sz w:val="24"/>
        </w:rPr>
      </w:pPr>
      <w:r w:rsidRPr="00083220">
        <w:rPr>
          <w:snapToGrid w:val="0"/>
          <w:kern w:val="0"/>
          <w:sz w:val="24"/>
        </w:rPr>
        <w:t>T</w:t>
      </w:r>
      <w:r w:rsidRPr="00083220">
        <w:rPr>
          <w:snapToGrid w:val="0"/>
          <w:kern w:val="0"/>
          <w:sz w:val="24"/>
          <w:vertAlign w:val="subscript"/>
        </w:rPr>
        <w:t>L</w:t>
      </w:r>
      <w:r w:rsidRPr="00083220">
        <w:rPr>
          <w:snapToGrid w:val="0"/>
          <w:kern w:val="0"/>
          <w:sz w:val="24"/>
        </w:rPr>
        <w:t>——</w:t>
      </w:r>
      <w:r w:rsidRPr="00083220">
        <w:rPr>
          <w:snapToGrid w:val="0"/>
          <w:kern w:val="0"/>
          <w:sz w:val="24"/>
        </w:rPr>
        <w:t>泄漏前液体的温度，</w:t>
      </w:r>
      <w:r w:rsidRPr="00083220">
        <w:rPr>
          <w:snapToGrid w:val="0"/>
          <w:kern w:val="0"/>
          <w:sz w:val="24"/>
        </w:rPr>
        <w:t>K</w:t>
      </w:r>
      <w:r w:rsidRPr="00083220">
        <w:rPr>
          <w:snapToGrid w:val="0"/>
          <w:kern w:val="0"/>
          <w:sz w:val="24"/>
        </w:rPr>
        <w:t>；</w:t>
      </w:r>
    </w:p>
    <w:p w:rsidR="00833FDB" w:rsidRPr="00083220" w:rsidRDefault="00086189" w:rsidP="000E19CE">
      <w:pPr>
        <w:spacing w:line="360" w:lineRule="auto"/>
        <w:ind w:firstLineChars="200" w:firstLine="480"/>
        <w:jc w:val="left"/>
        <w:rPr>
          <w:snapToGrid w:val="0"/>
          <w:kern w:val="0"/>
          <w:sz w:val="24"/>
        </w:rPr>
      </w:pPr>
      <w:r w:rsidRPr="00083220">
        <w:rPr>
          <w:snapToGrid w:val="0"/>
          <w:kern w:val="0"/>
          <w:sz w:val="24"/>
        </w:rPr>
        <w:t>T</w:t>
      </w:r>
      <w:r w:rsidRPr="00083220">
        <w:rPr>
          <w:snapToGrid w:val="0"/>
          <w:kern w:val="0"/>
          <w:sz w:val="24"/>
          <w:vertAlign w:val="subscript"/>
        </w:rPr>
        <w:t>b</w:t>
      </w:r>
      <w:r w:rsidRPr="00083220">
        <w:rPr>
          <w:snapToGrid w:val="0"/>
          <w:kern w:val="0"/>
          <w:sz w:val="24"/>
        </w:rPr>
        <w:t>——</w:t>
      </w:r>
      <w:r w:rsidRPr="00083220">
        <w:rPr>
          <w:snapToGrid w:val="0"/>
          <w:kern w:val="0"/>
          <w:sz w:val="24"/>
        </w:rPr>
        <w:t>液体在常压下的沸点，</w:t>
      </w:r>
      <w:r w:rsidRPr="00083220">
        <w:rPr>
          <w:snapToGrid w:val="0"/>
          <w:kern w:val="0"/>
          <w:sz w:val="24"/>
        </w:rPr>
        <w:t>K</w:t>
      </w:r>
      <w:r w:rsidRPr="00083220">
        <w:rPr>
          <w:snapToGrid w:val="0"/>
          <w:kern w:val="0"/>
          <w:sz w:val="24"/>
        </w:rPr>
        <w:t>；</w:t>
      </w:r>
    </w:p>
    <w:p w:rsidR="00833FDB" w:rsidRPr="00083220" w:rsidRDefault="00086189" w:rsidP="000E19CE">
      <w:pPr>
        <w:spacing w:line="360" w:lineRule="auto"/>
        <w:ind w:firstLineChars="200" w:firstLine="480"/>
        <w:jc w:val="left"/>
        <w:rPr>
          <w:snapToGrid w:val="0"/>
          <w:kern w:val="0"/>
          <w:sz w:val="24"/>
        </w:rPr>
      </w:pPr>
      <w:r w:rsidRPr="00083220">
        <w:rPr>
          <w:snapToGrid w:val="0"/>
          <w:kern w:val="0"/>
          <w:sz w:val="24"/>
        </w:rPr>
        <w:t>H ——</w:t>
      </w:r>
      <w:r w:rsidRPr="00083220">
        <w:rPr>
          <w:snapToGrid w:val="0"/>
          <w:kern w:val="0"/>
          <w:sz w:val="24"/>
        </w:rPr>
        <w:t>液体的气化热，</w:t>
      </w:r>
      <w:r w:rsidRPr="00083220">
        <w:rPr>
          <w:snapToGrid w:val="0"/>
          <w:kern w:val="0"/>
          <w:sz w:val="24"/>
        </w:rPr>
        <w:t>J/kg</w:t>
      </w:r>
      <w:r w:rsidRPr="00083220">
        <w:rPr>
          <w:snapToGrid w:val="0"/>
          <w:kern w:val="0"/>
          <w:sz w:val="24"/>
        </w:rPr>
        <w:t>。</w:t>
      </w:r>
    </w:p>
    <w:p w:rsidR="00833FDB" w:rsidRPr="00083220" w:rsidRDefault="00086189" w:rsidP="000E19CE">
      <w:pPr>
        <w:spacing w:line="360" w:lineRule="auto"/>
        <w:jc w:val="left"/>
        <w:rPr>
          <w:snapToGrid w:val="0"/>
          <w:kern w:val="0"/>
          <w:sz w:val="24"/>
        </w:rPr>
      </w:pPr>
      <w:r w:rsidRPr="00083220">
        <w:rPr>
          <w:snapToGrid w:val="0"/>
          <w:kern w:val="0"/>
          <w:sz w:val="24"/>
        </w:rPr>
        <w:t>2</w:t>
      </w:r>
      <w:r w:rsidRPr="00083220">
        <w:rPr>
          <w:snapToGrid w:val="0"/>
          <w:kern w:val="0"/>
          <w:sz w:val="24"/>
        </w:rPr>
        <w:t>、热量蒸发速率</w:t>
      </w:r>
    </w:p>
    <w:p w:rsidR="00833FDB" w:rsidRPr="00083220" w:rsidRDefault="00086189" w:rsidP="000E19CE">
      <w:pPr>
        <w:spacing w:line="360" w:lineRule="auto"/>
        <w:jc w:val="left"/>
        <w:rPr>
          <w:snapToGrid w:val="0"/>
          <w:kern w:val="0"/>
          <w:sz w:val="24"/>
        </w:rPr>
      </w:pPr>
      <w:r w:rsidRPr="00083220">
        <w:rPr>
          <w:snapToGrid w:val="0"/>
          <w:kern w:val="0"/>
          <w:sz w:val="24"/>
        </w:rPr>
        <w:t>当液体闪蒸不完全，有一部分液体在地面形成液池，并吸收地面热量而气化称为热量蒸发。热量蒸发的蒸发速度</w:t>
      </w:r>
      <w:r w:rsidRPr="00083220">
        <w:rPr>
          <w:snapToGrid w:val="0"/>
          <w:kern w:val="0"/>
          <w:sz w:val="24"/>
        </w:rPr>
        <w:t>Q</w:t>
      </w:r>
      <w:r w:rsidRPr="00083220">
        <w:rPr>
          <w:snapToGrid w:val="0"/>
          <w:kern w:val="0"/>
          <w:sz w:val="24"/>
          <w:vertAlign w:val="subscript"/>
        </w:rPr>
        <w:t>2</w:t>
      </w:r>
      <w:r w:rsidRPr="00083220">
        <w:rPr>
          <w:snapToGrid w:val="0"/>
          <w:kern w:val="0"/>
          <w:sz w:val="24"/>
        </w:rPr>
        <w:t>按下式计算：</w:t>
      </w:r>
    </w:p>
    <w:p w:rsidR="00833FDB" w:rsidRPr="00083220" w:rsidRDefault="003650E8" w:rsidP="000E19CE">
      <w:pPr>
        <w:spacing w:line="360" w:lineRule="auto"/>
        <w:jc w:val="left"/>
        <w:rPr>
          <w:snapToGrid w:val="0"/>
          <w:kern w:val="0"/>
          <w:sz w:val="24"/>
        </w:rPr>
      </w:pPr>
      <w:r w:rsidRPr="003650E8">
        <w:rPr>
          <w:snapToGrid w:val="0"/>
          <w:kern w:val="0"/>
          <w:sz w:val="24"/>
        </w:rPr>
        <w:pict>
          <v:shape id="对象 19" o:spid="_x0000_s1555" type="#_x0000_t75" style="position:absolute;margin-left:117pt;margin-top:0;width:94pt;height:33pt;z-index:252108800">
            <v:imagedata r:id="rId40" o:title=""/>
          </v:shape>
        </w:pict>
      </w:r>
    </w:p>
    <w:p w:rsidR="00833FDB" w:rsidRPr="00083220" w:rsidRDefault="00086189" w:rsidP="000E19CE">
      <w:pPr>
        <w:spacing w:line="360" w:lineRule="auto"/>
        <w:jc w:val="left"/>
        <w:rPr>
          <w:sz w:val="24"/>
        </w:rPr>
      </w:pPr>
      <w:r w:rsidRPr="00083220">
        <w:rPr>
          <w:sz w:val="24"/>
        </w:rPr>
        <w:t>式中：</w:t>
      </w:r>
    </w:p>
    <w:p w:rsidR="00833FDB" w:rsidRPr="00083220" w:rsidRDefault="00086189" w:rsidP="000E19CE">
      <w:pPr>
        <w:spacing w:line="360" w:lineRule="auto"/>
        <w:jc w:val="left"/>
        <w:rPr>
          <w:snapToGrid w:val="0"/>
          <w:kern w:val="0"/>
          <w:sz w:val="24"/>
        </w:rPr>
      </w:pPr>
      <w:r w:rsidRPr="00083220">
        <w:rPr>
          <w:snapToGrid w:val="0"/>
          <w:kern w:val="0"/>
          <w:sz w:val="24"/>
        </w:rPr>
        <w:t>Q</w:t>
      </w:r>
      <w:r w:rsidRPr="00083220">
        <w:rPr>
          <w:snapToGrid w:val="0"/>
          <w:kern w:val="0"/>
          <w:sz w:val="24"/>
          <w:vertAlign w:val="subscript"/>
        </w:rPr>
        <w:t>2</w:t>
      </w:r>
      <w:r w:rsidRPr="00083220">
        <w:rPr>
          <w:snapToGrid w:val="0"/>
          <w:kern w:val="0"/>
          <w:sz w:val="24"/>
        </w:rPr>
        <w:t>——</w:t>
      </w:r>
      <w:r w:rsidRPr="00083220">
        <w:rPr>
          <w:snapToGrid w:val="0"/>
          <w:kern w:val="0"/>
          <w:sz w:val="24"/>
        </w:rPr>
        <w:t>热量蒸发速度，</w:t>
      </w:r>
      <w:r w:rsidRPr="00083220">
        <w:rPr>
          <w:snapToGrid w:val="0"/>
          <w:kern w:val="0"/>
          <w:sz w:val="24"/>
        </w:rPr>
        <w:t>kg/s</w:t>
      </w:r>
      <w:r w:rsidRPr="00083220">
        <w:rPr>
          <w:snapToGrid w:val="0"/>
          <w:kern w:val="0"/>
          <w:sz w:val="24"/>
        </w:rPr>
        <w:t>；</w:t>
      </w:r>
    </w:p>
    <w:p w:rsidR="00833FDB" w:rsidRPr="00083220" w:rsidRDefault="00086189" w:rsidP="000E19CE">
      <w:pPr>
        <w:spacing w:line="360" w:lineRule="auto"/>
        <w:jc w:val="left"/>
        <w:rPr>
          <w:snapToGrid w:val="0"/>
          <w:kern w:val="0"/>
          <w:sz w:val="24"/>
        </w:rPr>
      </w:pPr>
      <w:r w:rsidRPr="00083220">
        <w:rPr>
          <w:snapToGrid w:val="0"/>
          <w:kern w:val="0"/>
          <w:sz w:val="24"/>
        </w:rPr>
        <w:t>T</w:t>
      </w:r>
      <w:r w:rsidRPr="00083220">
        <w:rPr>
          <w:snapToGrid w:val="0"/>
          <w:kern w:val="0"/>
          <w:sz w:val="24"/>
          <w:vertAlign w:val="subscript"/>
        </w:rPr>
        <w:t>0</w:t>
      </w:r>
      <w:r w:rsidRPr="00083220">
        <w:rPr>
          <w:snapToGrid w:val="0"/>
          <w:kern w:val="0"/>
          <w:sz w:val="24"/>
        </w:rPr>
        <w:t>——</w:t>
      </w:r>
      <w:r w:rsidRPr="00083220">
        <w:rPr>
          <w:snapToGrid w:val="0"/>
          <w:kern w:val="0"/>
          <w:sz w:val="24"/>
        </w:rPr>
        <w:t>环境温度，</w:t>
      </w:r>
      <w:r w:rsidRPr="00083220">
        <w:rPr>
          <w:snapToGrid w:val="0"/>
          <w:kern w:val="0"/>
          <w:sz w:val="24"/>
        </w:rPr>
        <w:t>k</w:t>
      </w:r>
      <w:r w:rsidRPr="00083220">
        <w:rPr>
          <w:snapToGrid w:val="0"/>
          <w:kern w:val="0"/>
          <w:sz w:val="24"/>
        </w:rPr>
        <w:t>；</w:t>
      </w:r>
    </w:p>
    <w:p w:rsidR="00833FDB" w:rsidRPr="00083220" w:rsidRDefault="00086189" w:rsidP="000E19CE">
      <w:pPr>
        <w:spacing w:line="360" w:lineRule="auto"/>
        <w:jc w:val="left"/>
        <w:rPr>
          <w:snapToGrid w:val="0"/>
          <w:kern w:val="0"/>
          <w:sz w:val="24"/>
        </w:rPr>
      </w:pPr>
      <w:r w:rsidRPr="00083220">
        <w:rPr>
          <w:snapToGrid w:val="0"/>
          <w:kern w:val="0"/>
          <w:sz w:val="24"/>
        </w:rPr>
        <w:t>T</w:t>
      </w:r>
      <w:r w:rsidRPr="00083220">
        <w:rPr>
          <w:snapToGrid w:val="0"/>
          <w:kern w:val="0"/>
          <w:sz w:val="24"/>
          <w:vertAlign w:val="subscript"/>
        </w:rPr>
        <w:t>b</w:t>
      </w:r>
      <w:r w:rsidRPr="00083220">
        <w:rPr>
          <w:snapToGrid w:val="0"/>
          <w:kern w:val="0"/>
          <w:sz w:val="24"/>
        </w:rPr>
        <w:t>——</w:t>
      </w:r>
      <w:r w:rsidRPr="00083220">
        <w:rPr>
          <w:snapToGrid w:val="0"/>
          <w:kern w:val="0"/>
          <w:sz w:val="24"/>
        </w:rPr>
        <w:t>沸点温度；</w:t>
      </w:r>
      <w:r w:rsidRPr="00083220">
        <w:rPr>
          <w:snapToGrid w:val="0"/>
          <w:kern w:val="0"/>
          <w:sz w:val="24"/>
        </w:rPr>
        <w:t>k</w:t>
      </w:r>
      <w:r w:rsidRPr="00083220">
        <w:rPr>
          <w:snapToGrid w:val="0"/>
          <w:kern w:val="0"/>
          <w:sz w:val="24"/>
        </w:rPr>
        <w:t>；</w:t>
      </w:r>
    </w:p>
    <w:p w:rsidR="00833FDB" w:rsidRPr="00083220" w:rsidRDefault="00086189" w:rsidP="000E19CE">
      <w:pPr>
        <w:spacing w:line="360" w:lineRule="auto"/>
        <w:jc w:val="left"/>
        <w:rPr>
          <w:snapToGrid w:val="0"/>
          <w:kern w:val="0"/>
          <w:sz w:val="24"/>
        </w:rPr>
      </w:pPr>
      <w:r w:rsidRPr="00083220">
        <w:rPr>
          <w:snapToGrid w:val="0"/>
          <w:kern w:val="0"/>
          <w:sz w:val="24"/>
        </w:rPr>
        <w:t>S ——</w:t>
      </w:r>
      <w:r w:rsidRPr="00083220">
        <w:rPr>
          <w:snapToGrid w:val="0"/>
          <w:kern w:val="0"/>
          <w:sz w:val="24"/>
        </w:rPr>
        <w:t>液池面积，</w:t>
      </w:r>
      <w:r w:rsidRPr="00083220">
        <w:rPr>
          <w:snapToGrid w:val="0"/>
          <w:kern w:val="0"/>
          <w:sz w:val="24"/>
        </w:rPr>
        <w:t>m</w:t>
      </w:r>
      <w:r w:rsidRPr="00083220">
        <w:rPr>
          <w:snapToGrid w:val="0"/>
          <w:kern w:val="0"/>
          <w:sz w:val="24"/>
          <w:vertAlign w:val="superscript"/>
        </w:rPr>
        <w:t>2</w:t>
      </w:r>
      <w:r w:rsidRPr="00083220">
        <w:rPr>
          <w:snapToGrid w:val="0"/>
          <w:kern w:val="0"/>
          <w:sz w:val="24"/>
        </w:rPr>
        <w:t>；</w:t>
      </w:r>
    </w:p>
    <w:p w:rsidR="00833FDB" w:rsidRPr="00083220" w:rsidRDefault="00086189" w:rsidP="000E19CE">
      <w:pPr>
        <w:spacing w:line="360" w:lineRule="auto"/>
        <w:jc w:val="left"/>
        <w:rPr>
          <w:snapToGrid w:val="0"/>
          <w:kern w:val="0"/>
          <w:sz w:val="24"/>
        </w:rPr>
      </w:pPr>
      <w:r w:rsidRPr="00083220">
        <w:rPr>
          <w:snapToGrid w:val="0"/>
          <w:kern w:val="0"/>
          <w:sz w:val="24"/>
        </w:rPr>
        <w:t>H——</w:t>
      </w:r>
      <w:r w:rsidRPr="00083220">
        <w:rPr>
          <w:snapToGrid w:val="0"/>
          <w:kern w:val="0"/>
          <w:sz w:val="24"/>
        </w:rPr>
        <w:t>液体气化热，</w:t>
      </w:r>
      <w:r w:rsidRPr="00083220">
        <w:rPr>
          <w:snapToGrid w:val="0"/>
          <w:kern w:val="0"/>
          <w:sz w:val="24"/>
        </w:rPr>
        <w:t>J/kg</w:t>
      </w:r>
      <w:r w:rsidRPr="00083220">
        <w:rPr>
          <w:snapToGrid w:val="0"/>
          <w:kern w:val="0"/>
          <w:sz w:val="24"/>
        </w:rPr>
        <w:t>；</w:t>
      </w:r>
      <w:r w:rsidRPr="00083220">
        <w:rPr>
          <w:snapToGrid w:val="0"/>
          <w:kern w:val="0"/>
          <w:sz w:val="24"/>
        </w:rPr>
        <w:t>94</w:t>
      </w:r>
      <w:r w:rsidRPr="00083220">
        <w:rPr>
          <w:snapToGrid w:val="0"/>
          <w:kern w:val="0"/>
          <w:sz w:val="24"/>
        </w:rPr>
        <w:t>卡</w:t>
      </w:r>
      <w:r w:rsidRPr="00083220">
        <w:rPr>
          <w:snapToGrid w:val="0"/>
          <w:kern w:val="0"/>
          <w:sz w:val="24"/>
        </w:rPr>
        <w:t>/</w:t>
      </w:r>
      <w:r w:rsidRPr="00083220">
        <w:rPr>
          <w:snapToGrid w:val="0"/>
          <w:kern w:val="0"/>
          <w:sz w:val="24"/>
        </w:rPr>
        <w:t>克</w:t>
      </w:r>
    </w:p>
    <w:p w:rsidR="00833FDB" w:rsidRPr="00083220" w:rsidRDefault="00086189" w:rsidP="000E19CE">
      <w:pPr>
        <w:spacing w:line="360" w:lineRule="auto"/>
        <w:jc w:val="left"/>
        <w:rPr>
          <w:snapToGrid w:val="0"/>
          <w:kern w:val="0"/>
          <w:sz w:val="24"/>
        </w:rPr>
      </w:pPr>
      <w:r w:rsidRPr="00083220">
        <w:rPr>
          <w:snapToGrid w:val="0"/>
          <w:kern w:val="0"/>
          <w:sz w:val="24"/>
        </w:rPr>
        <w:t>λ——</w:t>
      </w:r>
      <w:r w:rsidRPr="00083220">
        <w:rPr>
          <w:snapToGrid w:val="0"/>
          <w:kern w:val="0"/>
          <w:sz w:val="24"/>
        </w:rPr>
        <w:t>表面热导系数，</w:t>
      </w:r>
      <w:r w:rsidRPr="00083220">
        <w:rPr>
          <w:snapToGrid w:val="0"/>
          <w:kern w:val="0"/>
          <w:sz w:val="24"/>
        </w:rPr>
        <w:t>W/m·k</w:t>
      </w:r>
      <w:r w:rsidRPr="00083220">
        <w:rPr>
          <w:snapToGrid w:val="0"/>
          <w:kern w:val="0"/>
          <w:sz w:val="24"/>
        </w:rPr>
        <w:t>；见表</w:t>
      </w:r>
      <w:r w:rsidRPr="00083220">
        <w:rPr>
          <w:rFonts w:hint="eastAsia"/>
          <w:snapToGrid w:val="0"/>
          <w:kern w:val="0"/>
          <w:sz w:val="24"/>
        </w:rPr>
        <w:t>3-8</w:t>
      </w:r>
    </w:p>
    <w:p w:rsidR="00833FDB" w:rsidRPr="00083220" w:rsidRDefault="00086189" w:rsidP="000E19CE">
      <w:pPr>
        <w:spacing w:line="360" w:lineRule="auto"/>
        <w:jc w:val="left"/>
        <w:rPr>
          <w:snapToGrid w:val="0"/>
          <w:kern w:val="0"/>
          <w:sz w:val="24"/>
        </w:rPr>
      </w:pPr>
      <w:r w:rsidRPr="00083220">
        <w:rPr>
          <w:snapToGrid w:val="0"/>
          <w:kern w:val="0"/>
          <w:sz w:val="24"/>
        </w:rPr>
        <w:t>α——</w:t>
      </w:r>
      <w:r w:rsidRPr="00083220">
        <w:rPr>
          <w:snapToGrid w:val="0"/>
          <w:kern w:val="0"/>
          <w:sz w:val="24"/>
        </w:rPr>
        <w:t>表面热扩散系数，</w:t>
      </w:r>
      <w:r w:rsidRPr="00083220">
        <w:rPr>
          <w:snapToGrid w:val="0"/>
          <w:kern w:val="0"/>
          <w:sz w:val="24"/>
        </w:rPr>
        <w:t>m</w:t>
      </w:r>
      <w:r w:rsidRPr="00083220">
        <w:rPr>
          <w:snapToGrid w:val="0"/>
          <w:kern w:val="0"/>
          <w:sz w:val="24"/>
          <w:vertAlign w:val="superscript"/>
        </w:rPr>
        <w:t>2</w:t>
      </w:r>
      <w:r w:rsidRPr="00083220">
        <w:rPr>
          <w:snapToGrid w:val="0"/>
          <w:kern w:val="0"/>
          <w:sz w:val="24"/>
        </w:rPr>
        <w:t>/s</w:t>
      </w:r>
      <w:r w:rsidRPr="00083220">
        <w:rPr>
          <w:snapToGrid w:val="0"/>
          <w:kern w:val="0"/>
          <w:sz w:val="24"/>
        </w:rPr>
        <w:t>；</w:t>
      </w:r>
    </w:p>
    <w:p w:rsidR="00833FDB" w:rsidRPr="00083220" w:rsidRDefault="00086189" w:rsidP="000E19CE">
      <w:pPr>
        <w:spacing w:line="360" w:lineRule="auto"/>
        <w:jc w:val="left"/>
        <w:rPr>
          <w:snapToGrid w:val="0"/>
          <w:kern w:val="0"/>
          <w:sz w:val="24"/>
        </w:rPr>
      </w:pPr>
      <w:r w:rsidRPr="00083220">
        <w:rPr>
          <w:snapToGrid w:val="0"/>
          <w:kern w:val="0"/>
          <w:sz w:val="24"/>
        </w:rPr>
        <w:t>t——</w:t>
      </w:r>
      <w:r w:rsidRPr="00083220">
        <w:rPr>
          <w:snapToGrid w:val="0"/>
          <w:kern w:val="0"/>
          <w:sz w:val="24"/>
        </w:rPr>
        <w:t>蒸发时间，</w:t>
      </w:r>
      <w:r w:rsidRPr="00083220">
        <w:rPr>
          <w:snapToGrid w:val="0"/>
          <w:kern w:val="0"/>
          <w:sz w:val="24"/>
        </w:rPr>
        <w:t>s</w:t>
      </w:r>
      <w:r w:rsidRPr="00083220">
        <w:rPr>
          <w:snapToGrid w:val="0"/>
          <w:kern w:val="0"/>
          <w:sz w:val="24"/>
        </w:rPr>
        <w:t>。</w:t>
      </w:r>
    </w:p>
    <w:p w:rsidR="00833FDB" w:rsidRPr="00086189" w:rsidRDefault="00086189" w:rsidP="00FF3C2E">
      <w:pPr>
        <w:tabs>
          <w:tab w:val="left" w:pos="605"/>
        </w:tabs>
        <w:adjustRightInd w:val="0"/>
        <w:snapToGrid w:val="0"/>
        <w:jc w:val="center"/>
        <w:rPr>
          <w:rFonts w:asciiTheme="minorEastAsia" w:hAnsiTheme="minorEastAsia"/>
          <w:b/>
          <w:kern w:val="0"/>
          <w:sz w:val="22"/>
        </w:rPr>
      </w:pPr>
      <w:r w:rsidRPr="00086189">
        <w:rPr>
          <w:rFonts w:asciiTheme="minorEastAsia" w:hAnsiTheme="minorEastAsia"/>
          <w:b/>
          <w:kern w:val="0"/>
          <w:sz w:val="22"/>
        </w:rPr>
        <w:t>表</w:t>
      </w:r>
      <w:r w:rsidRPr="00086189">
        <w:rPr>
          <w:rFonts w:asciiTheme="minorEastAsia" w:hAnsiTheme="minorEastAsia" w:hint="eastAsia"/>
          <w:b/>
          <w:kern w:val="0"/>
          <w:sz w:val="22"/>
        </w:rPr>
        <w:t>3-8</w:t>
      </w:r>
      <w:r w:rsidRPr="00086189">
        <w:rPr>
          <w:rFonts w:asciiTheme="minorEastAsia" w:hAnsiTheme="minorEastAsia"/>
          <w:b/>
          <w:kern w:val="0"/>
          <w:sz w:val="22"/>
        </w:rPr>
        <w:t xml:space="preserve">    某些地面的热传递性质</w:t>
      </w:r>
    </w:p>
    <w:tbl>
      <w:tblPr>
        <w:tblW w:w="852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2579"/>
        <w:gridCol w:w="3054"/>
        <w:gridCol w:w="2889"/>
      </w:tblGrid>
      <w:tr w:rsidR="00833FDB" w:rsidRPr="00086189">
        <w:trPr>
          <w:cantSplit/>
          <w:jc w:val="center"/>
        </w:trPr>
        <w:tc>
          <w:tcPr>
            <w:tcW w:w="257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地面情况</w:t>
            </w:r>
          </w:p>
        </w:tc>
        <w:tc>
          <w:tcPr>
            <w:tcW w:w="3054"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λ（w/m·k）</w:t>
            </w:r>
          </w:p>
        </w:tc>
        <w:tc>
          <w:tcPr>
            <w:tcW w:w="288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α（m</w:t>
            </w:r>
            <w:r w:rsidRPr="00086189">
              <w:rPr>
                <w:rFonts w:asciiTheme="minorEastAsia" w:hAnsiTheme="minorEastAsia"/>
                <w:sz w:val="18"/>
                <w:szCs w:val="18"/>
                <w:vertAlign w:val="superscript"/>
              </w:rPr>
              <w:t>2</w:t>
            </w:r>
            <w:r w:rsidRPr="00086189">
              <w:rPr>
                <w:rFonts w:asciiTheme="minorEastAsia" w:hAnsiTheme="minorEastAsia"/>
                <w:sz w:val="18"/>
                <w:szCs w:val="18"/>
              </w:rPr>
              <w:t>/s）</w:t>
            </w:r>
          </w:p>
        </w:tc>
      </w:tr>
      <w:tr w:rsidR="00833FDB" w:rsidRPr="00086189">
        <w:trPr>
          <w:cantSplit/>
          <w:jc w:val="center"/>
        </w:trPr>
        <w:tc>
          <w:tcPr>
            <w:tcW w:w="257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水泥</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土地（含水8%）</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干阔土地</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湿地</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砂砾地</w:t>
            </w:r>
          </w:p>
        </w:tc>
        <w:tc>
          <w:tcPr>
            <w:tcW w:w="3054"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1.1</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0.9</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0.3</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0.6</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2.5</w:t>
            </w:r>
          </w:p>
        </w:tc>
        <w:tc>
          <w:tcPr>
            <w:tcW w:w="2889" w:type="dxa"/>
            <w:vAlign w:val="center"/>
          </w:tcPr>
          <w:p w:rsidR="00833FDB" w:rsidRPr="00086189" w:rsidRDefault="00086189" w:rsidP="000E19CE">
            <w:pPr>
              <w:adjustRightInd w:val="0"/>
              <w:snapToGrid w:val="0"/>
              <w:jc w:val="left"/>
              <w:rPr>
                <w:rFonts w:asciiTheme="minorEastAsia" w:hAnsiTheme="minorEastAsia"/>
                <w:sz w:val="18"/>
                <w:szCs w:val="18"/>
                <w:vertAlign w:val="superscript"/>
              </w:rPr>
            </w:pPr>
            <w:r w:rsidRPr="00086189">
              <w:rPr>
                <w:rFonts w:asciiTheme="minorEastAsia" w:hAnsiTheme="minorEastAsia"/>
                <w:sz w:val="18"/>
                <w:szCs w:val="18"/>
              </w:rPr>
              <w:t>1.29×10</w:t>
            </w:r>
            <w:r w:rsidRPr="00086189">
              <w:rPr>
                <w:rFonts w:asciiTheme="minorEastAsia" w:hAnsiTheme="minorEastAsia"/>
                <w:sz w:val="18"/>
                <w:szCs w:val="18"/>
                <w:vertAlign w:val="superscript"/>
              </w:rPr>
              <w:t>-7</w:t>
            </w:r>
          </w:p>
          <w:p w:rsidR="00833FDB" w:rsidRPr="00086189" w:rsidRDefault="00086189" w:rsidP="000E19CE">
            <w:pPr>
              <w:adjustRightInd w:val="0"/>
              <w:snapToGrid w:val="0"/>
              <w:jc w:val="left"/>
              <w:rPr>
                <w:rFonts w:asciiTheme="minorEastAsia" w:hAnsiTheme="minorEastAsia"/>
                <w:sz w:val="18"/>
                <w:szCs w:val="18"/>
                <w:vertAlign w:val="superscript"/>
              </w:rPr>
            </w:pPr>
            <w:r w:rsidRPr="00086189">
              <w:rPr>
                <w:rFonts w:asciiTheme="minorEastAsia" w:hAnsiTheme="minorEastAsia"/>
                <w:sz w:val="18"/>
                <w:szCs w:val="18"/>
              </w:rPr>
              <w:t>4.3×10</w:t>
            </w:r>
            <w:r w:rsidRPr="00086189">
              <w:rPr>
                <w:rFonts w:asciiTheme="minorEastAsia" w:hAnsiTheme="minorEastAsia"/>
                <w:sz w:val="18"/>
                <w:szCs w:val="18"/>
                <w:vertAlign w:val="superscript"/>
              </w:rPr>
              <w:t>-7</w:t>
            </w:r>
          </w:p>
          <w:p w:rsidR="00833FDB" w:rsidRPr="00086189" w:rsidRDefault="00086189" w:rsidP="000E19CE">
            <w:pPr>
              <w:adjustRightInd w:val="0"/>
              <w:snapToGrid w:val="0"/>
              <w:jc w:val="left"/>
              <w:rPr>
                <w:rFonts w:asciiTheme="minorEastAsia" w:hAnsiTheme="minorEastAsia"/>
                <w:sz w:val="18"/>
                <w:szCs w:val="18"/>
                <w:vertAlign w:val="superscript"/>
              </w:rPr>
            </w:pPr>
            <w:r w:rsidRPr="00086189">
              <w:rPr>
                <w:rFonts w:asciiTheme="minorEastAsia" w:hAnsiTheme="minorEastAsia"/>
                <w:sz w:val="18"/>
                <w:szCs w:val="18"/>
              </w:rPr>
              <w:t>2.3×10</w:t>
            </w:r>
            <w:r w:rsidRPr="00086189">
              <w:rPr>
                <w:rFonts w:asciiTheme="minorEastAsia" w:hAnsiTheme="minorEastAsia"/>
                <w:sz w:val="18"/>
                <w:szCs w:val="18"/>
                <w:vertAlign w:val="superscript"/>
              </w:rPr>
              <w:t>-7</w:t>
            </w:r>
          </w:p>
          <w:p w:rsidR="00833FDB" w:rsidRPr="00086189" w:rsidRDefault="00086189" w:rsidP="000E19CE">
            <w:pPr>
              <w:adjustRightInd w:val="0"/>
              <w:snapToGrid w:val="0"/>
              <w:jc w:val="left"/>
              <w:rPr>
                <w:rFonts w:asciiTheme="minorEastAsia" w:hAnsiTheme="minorEastAsia"/>
                <w:sz w:val="18"/>
                <w:szCs w:val="18"/>
                <w:vertAlign w:val="superscript"/>
              </w:rPr>
            </w:pPr>
            <w:r w:rsidRPr="00086189">
              <w:rPr>
                <w:rFonts w:asciiTheme="minorEastAsia" w:hAnsiTheme="minorEastAsia"/>
                <w:sz w:val="18"/>
                <w:szCs w:val="18"/>
              </w:rPr>
              <w:t>3.3×10</w:t>
            </w:r>
            <w:r w:rsidRPr="00086189">
              <w:rPr>
                <w:rFonts w:asciiTheme="minorEastAsia" w:hAnsiTheme="minorEastAsia"/>
                <w:sz w:val="18"/>
                <w:szCs w:val="18"/>
                <w:vertAlign w:val="superscript"/>
              </w:rPr>
              <w:t>-7</w:t>
            </w:r>
          </w:p>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11.0×10-7</w:t>
            </w:r>
          </w:p>
        </w:tc>
      </w:tr>
    </w:tbl>
    <w:p w:rsidR="00833FDB" w:rsidRPr="00036F10" w:rsidRDefault="00086189" w:rsidP="000E19CE">
      <w:pPr>
        <w:ind w:firstLineChars="250" w:firstLine="600"/>
        <w:jc w:val="left"/>
        <w:rPr>
          <w:snapToGrid w:val="0"/>
          <w:kern w:val="0"/>
          <w:sz w:val="24"/>
        </w:rPr>
      </w:pPr>
      <w:r w:rsidRPr="00036F10">
        <w:rPr>
          <w:snapToGrid w:val="0"/>
          <w:kern w:val="0"/>
          <w:sz w:val="24"/>
        </w:rPr>
        <w:t>3</w:t>
      </w:r>
      <w:r w:rsidRPr="00036F10">
        <w:rPr>
          <w:snapToGrid w:val="0"/>
          <w:kern w:val="0"/>
          <w:sz w:val="24"/>
        </w:rPr>
        <w:t>、质量蒸发速率</w:t>
      </w:r>
    </w:p>
    <w:p w:rsidR="00833FDB" w:rsidRPr="00036F10" w:rsidRDefault="00086189" w:rsidP="000E19CE">
      <w:pPr>
        <w:ind w:firstLineChars="450" w:firstLine="1080"/>
        <w:jc w:val="left"/>
        <w:rPr>
          <w:snapToGrid w:val="0"/>
          <w:kern w:val="0"/>
          <w:sz w:val="24"/>
        </w:rPr>
      </w:pPr>
      <w:r w:rsidRPr="00036F10">
        <w:rPr>
          <w:snapToGrid w:val="0"/>
          <w:kern w:val="0"/>
          <w:sz w:val="24"/>
        </w:rPr>
        <w:t>大量液体泄漏进入围堰后，发生质量蒸发，质量蒸发速度</w:t>
      </w:r>
      <w:r w:rsidRPr="00036F10">
        <w:rPr>
          <w:snapToGrid w:val="0"/>
          <w:kern w:val="0"/>
          <w:sz w:val="24"/>
        </w:rPr>
        <w:t>Q</w:t>
      </w:r>
      <w:r w:rsidRPr="00036F10">
        <w:rPr>
          <w:snapToGrid w:val="0"/>
          <w:kern w:val="0"/>
          <w:sz w:val="24"/>
          <w:vertAlign w:val="subscript"/>
        </w:rPr>
        <w:t>3</w:t>
      </w:r>
      <w:r w:rsidRPr="00036F10">
        <w:rPr>
          <w:snapToGrid w:val="0"/>
          <w:kern w:val="0"/>
          <w:sz w:val="24"/>
        </w:rPr>
        <w:t>下式计算：</w:t>
      </w:r>
    </w:p>
    <w:p w:rsidR="00833FDB" w:rsidRPr="00036F10" w:rsidRDefault="00833FDB" w:rsidP="000E19CE">
      <w:pPr>
        <w:ind w:firstLineChars="250" w:firstLine="600"/>
        <w:jc w:val="left"/>
        <w:rPr>
          <w:sz w:val="24"/>
        </w:rPr>
      </w:pPr>
      <w:r w:rsidRPr="00036F10">
        <w:rPr>
          <w:position w:val="-12"/>
          <w:sz w:val="24"/>
        </w:rPr>
        <w:object w:dxaOrig="4560" w:dyaOrig="380">
          <v:shape id="_x0000_i1026" type="#_x0000_t75" style="width:228.5pt;height:19pt" o:ole="">
            <v:imagedata r:id="rId41" o:title=""/>
          </v:shape>
          <o:OLEObject Type="Embed" ProgID="Equation.3" ShapeID="_x0000_i1026" DrawAspect="Content" ObjectID="_1614451994" r:id="rId42"/>
        </w:object>
      </w:r>
    </w:p>
    <w:p w:rsidR="00833FDB" w:rsidRPr="00036F10" w:rsidRDefault="00086189" w:rsidP="000E19CE">
      <w:pPr>
        <w:ind w:firstLineChars="250" w:firstLine="600"/>
        <w:jc w:val="left"/>
        <w:rPr>
          <w:sz w:val="24"/>
        </w:rPr>
      </w:pPr>
      <w:r w:rsidRPr="00036F10">
        <w:rPr>
          <w:sz w:val="24"/>
        </w:rPr>
        <w:t>式中：</w:t>
      </w:r>
      <w:r w:rsidRPr="00036F10">
        <w:rPr>
          <w:sz w:val="24"/>
        </w:rPr>
        <w:t>Q</w:t>
      </w:r>
      <w:r w:rsidRPr="00036F10">
        <w:rPr>
          <w:sz w:val="24"/>
          <w:vertAlign w:val="subscript"/>
        </w:rPr>
        <w:t>3</w:t>
      </w:r>
      <w:r w:rsidRPr="00036F10">
        <w:rPr>
          <w:sz w:val="24"/>
        </w:rPr>
        <w:t xml:space="preserve"> — </w:t>
      </w:r>
      <w:r w:rsidRPr="00036F10">
        <w:rPr>
          <w:sz w:val="24"/>
        </w:rPr>
        <w:t>质量蒸发速度，</w:t>
      </w:r>
      <w:r w:rsidRPr="00036F10">
        <w:rPr>
          <w:sz w:val="24"/>
        </w:rPr>
        <w:t>kg/s</w:t>
      </w:r>
      <w:r w:rsidRPr="00036F10">
        <w:rPr>
          <w:sz w:val="24"/>
        </w:rPr>
        <w:t>；</w:t>
      </w:r>
    </w:p>
    <w:p w:rsidR="00833FDB" w:rsidRPr="00036F10" w:rsidRDefault="00086189" w:rsidP="000E19CE">
      <w:pPr>
        <w:jc w:val="left"/>
        <w:rPr>
          <w:sz w:val="24"/>
        </w:rPr>
      </w:pPr>
      <w:r w:rsidRPr="00036F10">
        <w:rPr>
          <w:sz w:val="24"/>
        </w:rPr>
        <w:t>a</w:t>
      </w:r>
      <w:r w:rsidRPr="00036F10">
        <w:rPr>
          <w:sz w:val="24"/>
        </w:rPr>
        <w:t>，</w:t>
      </w:r>
      <w:r w:rsidRPr="00036F10">
        <w:rPr>
          <w:sz w:val="24"/>
        </w:rPr>
        <w:t xml:space="preserve">n — </w:t>
      </w:r>
      <w:r w:rsidRPr="00036F10">
        <w:rPr>
          <w:sz w:val="24"/>
        </w:rPr>
        <w:t>大气稳定系数，见表</w:t>
      </w:r>
      <w:r w:rsidRPr="00036F10">
        <w:rPr>
          <w:rFonts w:hint="eastAsia"/>
          <w:sz w:val="24"/>
        </w:rPr>
        <w:t>3-9</w:t>
      </w:r>
      <w:r w:rsidRPr="00036F10">
        <w:rPr>
          <w:sz w:val="24"/>
        </w:rPr>
        <w:t>；</w:t>
      </w:r>
    </w:p>
    <w:p w:rsidR="00833FDB" w:rsidRPr="00036F10" w:rsidRDefault="00086189" w:rsidP="000E19CE">
      <w:pPr>
        <w:ind w:firstLineChars="250" w:firstLine="600"/>
        <w:jc w:val="left"/>
        <w:rPr>
          <w:sz w:val="24"/>
        </w:rPr>
      </w:pPr>
      <w:r w:rsidRPr="00036F10">
        <w:rPr>
          <w:sz w:val="24"/>
        </w:rPr>
        <w:lastRenderedPageBreak/>
        <w:t xml:space="preserve">P — </w:t>
      </w:r>
      <w:r w:rsidRPr="00036F10">
        <w:rPr>
          <w:sz w:val="24"/>
        </w:rPr>
        <w:t>液体表面蒸发压，</w:t>
      </w:r>
      <w:r w:rsidRPr="00036F10">
        <w:rPr>
          <w:sz w:val="24"/>
        </w:rPr>
        <w:t>Pa</w:t>
      </w:r>
      <w:r w:rsidRPr="00036F10">
        <w:rPr>
          <w:sz w:val="24"/>
        </w:rPr>
        <w:t>；</w:t>
      </w:r>
    </w:p>
    <w:p w:rsidR="00833FDB" w:rsidRPr="00036F10" w:rsidRDefault="00086189" w:rsidP="000E19CE">
      <w:pPr>
        <w:ind w:firstLineChars="250" w:firstLine="600"/>
        <w:jc w:val="left"/>
        <w:rPr>
          <w:sz w:val="24"/>
        </w:rPr>
      </w:pPr>
      <w:r w:rsidRPr="00036F10">
        <w:rPr>
          <w:sz w:val="24"/>
        </w:rPr>
        <w:t xml:space="preserve">R — </w:t>
      </w:r>
      <w:r w:rsidRPr="00036F10">
        <w:rPr>
          <w:sz w:val="24"/>
        </w:rPr>
        <w:t>气体常数，</w:t>
      </w:r>
      <w:r w:rsidRPr="00036F10">
        <w:rPr>
          <w:sz w:val="24"/>
        </w:rPr>
        <w:t>J/mol·K</w:t>
      </w:r>
      <w:r w:rsidRPr="00036F10">
        <w:rPr>
          <w:sz w:val="24"/>
        </w:rPr>
        <w:t>；</w:t>
      </w:r>
    </w:p>
    <w:p w:rsidR="00833FDB" w:rsidRPr="00036F10" w:rsidRDefault="00086189" w:rsidP="000E19CE">
      <w:pPr>
        <w:ind w:firstLineChars="250" w:firstLine="600"/>
        <w:jc w:val="left"/>
        <w:rPr>
          <w:sz w:val="24"/>
        </w:rPr>
      </w:pPr>
      <w:r w:rsidRPr="00036F10">
        <w:rPr>
          <w:sz w:val="24"/>
        </w:rPr>
        <w:t>T</w:t>
      </w:r>
      <w:r w:rsidRPr="00036F10">
        <w:rPr>
          <w:sz w:val="24"/>
          <w:vertAlign w:val="subscript"/>
        </w:rPr>
        <w:t>0</w:t>
      </w:r>
      <w:r w:rsidRPr="00036F10">
        <w:rPr>
          <w:sz w:val="24"/>
        </w:rPr>
        <w:t xml:space="preserve"> — </w:t>
      </w:r>
      <w:r w:rsidRPr="00036F10">
        <w:rPr>
          <w:sz w:val="24"/>
        </w:rPr>
        <w:t>环境温度，</w:t>
      </w:r>
      <w:r w:rsidRPr="00036F10">
        <w:rPr>
          <w:sz w:val="24"/>
        </w:rPr>
        <w:t>K</w:t>
      </w:r>
      <w:r w:rsidRPr="00036F10">
        <w:rPr>
          <w:sz w:val="24"/>
        </w:rPr>
        <w:t>；</w:t>
      </w:r>
    </w:p>
    <w:p w:rsidR="00833FDB" w:rsidRPr="00036F10" w:rsidRDefault="00086189" w:rsidP="000E19CE">
      <w:pPr>
        <w:ind w:firstLineChars="250" w:firstLine="600"/>
        <w:jc w:val="left"/>
        <w:rPr>
          <w:sz w:val="24"/>
        </w:rPr>
      </w:pPr>
      <w:r w:rsidRPr="00036F10">
        <w:rPr>
          <w:sz w:val="24"/>
        </w:rPr>
        <w:t xml:space="preserve">U — </w:t>
      </w:r>
      <w:r w:rsidRPr="00036F10">
        <w:rPr>
          <w:sz w:val="24"/>
        </w:rPr>
        <w:t>风速，</w:t>
      </w:r>
      <w:r w:rsidRPr="00036F10">
        <w:rPr>
          <w:sz w:val="24"/>
        </w:rPr>
        <w:t>m/s</w:t>
      </w:r>
      <w:r w:rsidRPr="00036F10">
        <w:rPr>
          <w:sz w:val="24"/>
        </w:rPr>
        <w:t>；</w:t>
      </w:r>
    </w:p>
    <w:p w:rsidR="00833FDB" w:rsidRPr="00036F10" w:rsidRDefault="00086189" w:rsidP="000E19CE">
      <w:pPr>
        <w:ind w:firstLineChars="300" w:firstLine="720"/>
        <w:jc w:val="left"/>
        <w:rPr>
          <w:sz w:val="24"/>
        </w:rPr>
      </w:pPr>
      <w:r w:rsidRPr="00036F10">
        <w:rPr>
          <w:sz w:val="24"/>
        </w:rPr>
        <w:t xml:space="preserve">r — </w:t>
      </w:r>
      <w:r w:rsidRPr="00036F10">
        <w:rPr>
          <w:sz w:val="24"/>
        </w:rPr>
        <w:t>液池半径，</w:t>
      </w:r>
      <w:r w:rsidRPr="00036F10">
        <w:rPr>
          <w:sz w:val="24"/>
        </w:rPr>
        <w:t>m</w:t>
      </w:r>
      <w:r w:rsidRPr="00036F10">
        <w:rPr>
          <w:sz w:val="24"/>
        </w:rPr>
        <w:t>。</w:t>
      </w:r>
    </w:p>
    <w:p w:rsidR="00833FDB" w:rsidRPr="00086189" w:rsidRDefault="00086189" w:rsidP="00FF3C2E">
      <w:pPr>
        <w:tabs>
          <w:tab w:val="left" w:pos="605"/>
        </w:tabs>
        <w:adjustRightInd w:val="0"/>
        <w:snapToGrid w:val="0"/>
        <w:jc w:val="center"/>
        <w:rPr>
          <w:rFonts w:asciiTheme="minorEastAsia" w:hAnsiTheme="minorEastAsia"/>
          <w:b/>
          <w:kern w:val="0"/>
          <w:sz w:val="22"/>
        </w:rPr>
      </w:pPr>
      <w:r w:rsidRPr="00086189">
        <w:rPr>
          <w:rFonts w:asciiTheme="minorEastAsia" w:hAnsiTheme="minorEastAsia"/>
          <w:b/>
          <w:kern w:val="0"/>
          <w:sz w:val="22"/>
        </w:rPr>
        <w:t>表</w:t>
      </w:r>
      <w:r w:rsidRPr="00086189">
        <w:rPr>
          <w:rFonts w:asciiTheme="minorEastAsia" w:hAnsiTheme="minorEastAsia" w:hint="eastAsia"/>
          <w:b/>
          <w:kern w:val="0"/>
          <w:sz w:val="22"/>
        </w:rPr>
        <w:t>3-9</w:t>
      </w:r>
      <w:r w:rsidRPr="00086189">
        <w:rPr>
          <w:rFonts w:asciiTheme="minorEastAsia" w:hAnsiTheme="minorEastAsia"/>
          <w:b/>
          <w:kern w:val="0"/>
          <w:sz w:val="22"/>
        </w:rPr>
        <w:t xml:space="preserve">   a，n系数与大气稳定度关系</w:t>
      </w:r>
    </w:p>
    <w:tbl>
      <w:tblPr>
        <w:tblW w:w="852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2807"/>
        <w:gridCol w:w="2857"/>
        <w:gridCol w:w="2858"/>
      </w:tblGrid>
      <w:tr w:rsidR="00833FDB" w:rsidRPr="00086189">
        <w:trPr>
          <w:trHeight w:val="340"/>
          <w:jc w:val="center"/>
        </w:trPr>
        <w:tc>
          <w:tcPr>
            <w:tcW w:w="2807" w:type="dxa"/>
            <w:vAlign w:val="center"/>
          </w:tcPr>
          <w:p w:rsidR="00833FDB" w:rsidRPr="00086189" w:rsidRDefault="00086189" w:rsidP="000E19CE">
            <w:pPr>
              <w:overflowPunct w:val="0"/>
              <w:adjustRightInd w:val="0"/>
              <w:snapToGrid w:val="0"/>
              <w:jc w:val="left"/>
              <w:textAlignment w:val="baseline"/>
              <w:rPr>
                <w:rFonts w:asciiTheme="minorEastAsia" w:hAnsiTheme="minorEastAsia"/>
                <w:kern w:val="24"/>
                <w:sz w:val="18"/>
                <w:szCs w:val="18"/>
              </w:rPr>
            </w:pPr>
            <w:r w:rsidRPr="00086189">
              <w:rPr>
                <w:rFonts w:asciiTheme="minorEastAsia" w:hAnsiTheme="minorEastAsia"/>
                <w:kern w:val="24"/>
                <w:sz w:val="18"/>
                <w:szCs w:val="18"/>
              </w:rPr>
              <w:t>大气稳定状况</w:t>
            </w:r>
          </w:p>
        </w:tc>
        <w:tc>
          <w:tcPr>
            <w:tcW w:w="2857" w:type="dxa"/>
            <w:vAlign w:val="center"/>
          </w:tcPr>
          <w:p w:rsidR="00833FDB" w:rsidRPr="00086189" w:rsidRDefault="00086189" w:rsidP="000E19CE">
            <w:pPr>
              <w:overflowPunct w:val="0"/>
              <w:adjustRightInd w:val="0"/>
              <w:snapToGrid w:val="0"/>
              <w:jc w:val="left"/>
              <w:textAlignment w:val="baseline"/>
              <w:rPr>
                <w:rFonts w:asciiTheme="minorEastAsia" w:hAnsiTheme="minorEastAsia"/>
                <w:kern w:val="24"/>
                <w:sz w:val="18"/>
                <w:szCs w:val="18"/>
              </w:rPr>
            </w:pPr>
            <w:r w:rsidRPr="00086189">
              <w:rPr>
                <w:rFonts w:asciiTheme="minorEastAsia" w:hAnsiTheme="minorEastAsia"/>
                <w:kern w:val="24"/>
                <w:sz w:val="18"/>
                <w:szCs w:val="18"/>
              </w:rPr>
              <w:t>n</w:t>
            </w:r>
          </w:p>
        </w:tc>
        <w:tc>
          <w:tcPr>
            <w:tcW w:w="2858" w:type="dxa"/>
            <w:vAlign w:val="center"/>
          </w:tcPr>
          <w:p w:rsidR="00833FDB" w:rsidRPr="00086189" w:rsidRDefault="00086189" w:rsidP="000E19CE">
            <w:pPr>
              <w:overflowPunct w:val="0"/>
              <w:adjustRightInd w:val="0"/>
              <w:snapToGrid w:val="0"/>
              <w:jc w:val="left"/>
              <w:textAlignment w:val="baseline"/>
              <w:rPr>
                <w:rFonts w:asciiTheme="minorEastAsia" w:hAnsiTheme="minorEastAsia"/>
                <w:kern w:val="24"/>
                <w:sz w:val="18"/>
                <w:szCs w:val="18"/>
              </w:rPr>
            </w:pPr>
            <w:r w:rsidRPr="00086189">
              <w:rPr>
                <w:rFonts w:asciiTheme="minorEastAsia" w:hAnsiTheme="minorEastAsia"/>
                <w:kern w:val="24"/>
                <w:sz w:val="18"/>
                <w:szCs w:val="18"/>
              </w:rPr>
              <w:t>a</w:t>
            </w:r>
          </w:p>
        </w:tc>
      </w:tr>
      <w:tr w:rsidR="00833FDB" w:rsidRPr="00086189">
        <w:trPr>
          <w:trHeight w:val="340"/>
          <w:jc w:val="center"/>
        </w:trPr>
        <w:tc>
          <w:tcPr>
            <w:tcW w:w="2807" w:type="dxa"/>
            <w:vAlign w:val="center"/>
          </w:tcPr>
          <w:p w:rsidR="00833FDB" w:rsidRPr="00086189" w:rsidRDefault="00086189" w:rsidP="000E19CE">
            <w:pPr>
              <w:overflowPunct w:val="0"/>
              <w:adjustRightInd w:val="0"/>
              <w:snapToGrid w:val="0"/>
              <w:jc w:val="left"/>
              <w:textAlignment w:val="baseline"/>
              <w:rPr>
                <w:rFonts w:asciiTheme="minorEastAsia" w:hAnsiTheme="minorEastAsia"/>
                <w:kern w:val="24"/>
                <w:sz w:val="18"/>
                <w:szCs w:val="18"/>
              </w:rPr>
            </w:pPr>
            <w:r w:rsidRPr="00086189">
              <w:rPr>
                <w:rFonts w:asciiTheme="minorEastAsia" w:hAnsiTheme="minorEastAsia"/>
                <w:kern w:val="24"/>
                <w:sz w:val="18"/>
                <w:szCs w:val="18"/>
              </w:rPr>
              <w:t>不稳定</w:t>
            </w:r>
          </w:p>
        </w:tc>
        <w:tc>
          <w:tcPr>
            <w:tcW w:w="2857" w:type="dxa"/>
            <w:vAlign w:val="center"/>
          </w:tcPr>
          <w:p w:rsidR="00833FDB" w:rsidRPr="00086189" w:rsidRDefault="00086189" w:rsidP="000E19CE">
            <w:pPr>
              <w:overflowPunct w:val="0"/>
              <w:adjustRightInd w:val="0"/>
              <w:snapToGrid w:val="0"/>
              <w:jc w:val="left"/>
              <w:textAlignment w:val="baseline"/>
              <w:rPr>
                <w:rFonts w:asciiTheme="minorEastAsia" w:hAnsiTheme="minorEastAsia"/>
                <w:kern w:val="24"/>
                <w:sz w:val="18"/>
                <w:szCs w:val="18"/>
              </w:rPr>
            </w:pPr>
            <w:r w:rsidRPr="00086189">
              <w:rPr>
                <w:rFonts w:asciiTheme="minorEastAsia" w:hAnsiTheme="minorEastAsia"/>
                <w:kern w:val="24"/>
                <w:sz w:val="18"/>
                <w:szCs w:val="18"/>
              </w:rPr>
              <w:t>0.2</w:t>
            </w:r>
          </w:p>
        </w:tc>
        <w:tc>
          <w:tcPr>
            <w:tcW w:w="2858" w:type="dxa"/>
            <w:vAlign w:val="center"/>
          </w:tcPr>
          <w:p w:rsidR="00833FDB" w:rsidRPr="00086189" w:rsidRDefault="00086189" w:rsidP="000E19CE">
            <w:pPr>
              <w:overflowPunct w:val="0"/>
              <w:adjustRightInd w:val="0"/>
              <w:snapToGrid w:val="0"/>
              <w:jc w:val="left"/>
              <w:textAlignment w:val="baseline"/>
              <w:rPr>
                <w:rFonts w:asciiTheme="minorEastAsia" w:hAnsiTheme="minorEastAsia"/>
                <w:kern w:val="24"/>
                <w:sz w:val="18"/>
                <w:szCs w:val="18"/>
                <w:vertAlign w:val="superscript"/>
              </w:rPr>
            </w:pPr>
            <w:r w:rsidRPr="00086189">
              <w:rPr>
                <w:rFonts w:asciiTheme="minorEastAsia" w:hAnsiTheme="minorEastAsia"/>
                <w:kern w:val="24"/>
                <w:sz w:val="18"/>
                <w:szCs w:val="18"/>
              </w:rPr>
              <w:t>3.846×10</w:t>
            </w:r>
            <w:r w:rsidRPr="00086189">
              <w:rPr>
                <w:rFonts w:asciiTheme="minorEastAsia" w:hAnsiTheme="minorEastAsia"/>
                <w:kern w:val="24"/>
                <w:sz w:val="18"/>
                <w:szCs w:val="18"/>
                <w:vertAlign w:val="superscript"/>
              </w:rPr>
              <w:t>-3</w:t>
            </w:r>
          </w:p>
        </w:tc>
      </w:tr>
      <w:tr w:rsidR="00833FDB" w:rsidRPr="00086189">
        <w:trPr>
          <w:trHeight w:val="340"/>
          <w:jc w:val="center"/>
        </w:trPr>
        <w:tc>
          <w:tcPr>
            <w:tcW w:w="2807" w:type="dxa"/>
            <w:vAlign w:val="center"/>
          </w:tcPr>
          <w:p w:rsidR="00833FDB" w:rsidRPr="00086189" w:rsidRDefault="00086189" w:rsidP="000E19CE">
            <w:pPr>
              <w:overflowPunct w:val="0"/>
              <w:adjustRightInd w:val="0"/>
              <w:snapToGrid w:val="0"/>
              <w:jc w:val="left"/>
              <w:textAlignment w:val="baseline"/>
              <w:rPr>
                <w:rFonts w:asciiTheme="minorEastAsia" w:hAnsiTheme="minorEastAsia"/>
                <w:kern w:val="24"/>
                <w:sz w:val="18"/>
                <w:szCs w:val="18"/>
              </w:rPr>
            </w:pPr>
            <w:r w:rsidRPr="00086189">
              <w:rPr>
                <w:rFonts w:asciiTheme="minorEastAsia" w:hAnsiTheme="minorEastAsia"/>
                <w:kern w:val="24"/>
                <w:sz w:val="18"/>
                <w:szCs w:val="18"/>
              </w:rPr>
              <w:t>自然稳定</w:t>
            </w:r>
          </w:p>
        </w:tc>
        <w:tc>
          <w:tcPr>
            <w:tcW w:w="2857" w:type="dxa"/>
            <w:vAlign w:val="center"/>
          </w:tcPr>
          <w:p w:rsidR="00833FDB" w:rsidRPr="00086189" w:rsidRDefault="00086189" w:rsidP="000E19CE">
            <w:pPr>
              <w:overflowPunct w:val="0"/>
              <w:adjustRightInd w:val="0"/>
              <w:snapToGrid w:val="0"/>
              <w:jc w:val="left"/>
              <w:textAlignment w:val="baseline"/>
              <w:rPr>
                <w:rFonts w:asciiTheme="minorEastAsia" w:hAnsiTheme="minorEastAsia"/>
                <w:kern w:val="24"/>
                <w:sz w:val="18"/>
                <w:szCs w:val="18"/>
              </w:rPr>
            </w:pPr>
            <w:r w:rsidRPr="00086189">
              <w:rPr>
                <w:rFonts w:asciiTheme="minorEastAsia" w:hAnsiTheme="minorEastAsia"/>
                <w:kern w:val="24"/>
                <w:sz w:val="18"/>
                <w:szCs w:val="18"/>
              </w:rPr>
              <w:t>0.25</w:t>
            </w:r>
          </w:p>
        </w:tc>
        <w:tc>
          <w:tcPr>
            <w:tcW w:w="2858" w:type="dxa"/>
            <w:vAlign w:val="center"/>
          </w:tcPr>
          <w:p w:rsidR="00833FDB" w:rsidRPr="00086189" w:rsidRDefault="00086189" w:rsidP="000E19CE">
            <w:pPr>
              <w:overflowPunct w:val="0"/>
              <w:adjustRightInd w:val="0"/>
              <w:snapToGrid w:val="0"/>
              <w:jc w:val="left"/>
              <w:textAlignment w:val="baseline"/>
              <w:rPr>
                <w:rFonts w:asciiTheme="minorEastAsia" w:hAnsiTheme="minorEastAsia"/>
                <w:kern w:val="24"/>
                <w:sz w:val="18"/>
                <w:szCs w:val="18"/>
              </w:rPr>
            </w:pPr>
            <w:r w:rsidRPr="00086189">
              <w:rPr>
                <w:rFonts w:asciiTheme="minorEastAsia" w:hAnsiTheme="minorEastAsia"/>
                <w:kern w:val="24"/>
                <w:sz w:val="18"/>
                <w:szCs w:val="18"/>
              </w:rPr>
              <w:t>4.685×10</w:t>
            </w:r>
            <w:r w:rsidRPr="00086189">
              <w:rPr>
                <w:rFonts w:asciiTheme="minorEastAsia" w:hAnsiTheme="minorEastAsia"/>
                <w:kern w:val="24"/>
                <w:sz w:val="18"/>
                <w:szCs w:val="18"/>
                <w:vertAlign w:val="superscript"/>
              </w:rPr>
              <w:t>-3</w:t>
            </w:r>
          </w:p>
        </w:tc>
      </w:tr>
      <w:tr w:rsidR="00833FDB" w:rsidRPr="00086189">
        <w:trPr>
          <w:trHeight w:val="340"/>
          <w:jc w:val="center"/>
        </w:trPr>
        <w:tc>
          <w:tcPr>
            <w:tcW w:w="2807" w:type="dxa"/>
            <w:vAlign w:val="center"/>
          </w:tcPr>
          <w:p w:rsidR="00833FDB" w:rsidRPr="00086189" w:rsidRDefault="00086189" w:rsidP="000E19CE">
            <w:pPr>
              <w:overflowPunct w:val="0"/>
              <w:adjustRightInd w:val="0"/>
              <w:snapToGrid w:val="0"/>
              <w:jc w:val="left"/>
              <w:textAlignment w:val="baseline"/>
              <w:rPr>
                <w:rFonts w:asciiTheme="minorEastAsia" w:hAnsiTheme="minorEastAsia"/>
                <w:kern w:val="24"/>
                <w:sz w:val="18"/>
                <w:szCs w:val="18"/>
              </w:rPr>
            </w:pPr>
            <w:r w:rsidRPr="00086189">
              <w:rPr>
                <w:rFonts w:asciiTheme="minorEastAsia" w:hAnsiTheme="minorEastAsia"/>
                <w:kern w:val="24"/>
                <w:sz w:val="18"/>
                <w:szCs w:val="18"/>
              </w:rPr>
              <w:t>稳定</w:t>
            </w:r>
          </w:p>
        </w:tc>
        <w:tc>
          <w:tcPr>
            <w:tcW w:w="2857" w:type="dxa"/>
            <w:vAlign w:val="center"/>
          </w:tcPr>
          <w:p w:rsidR="00833FDB" w:rsidRPr="00086189" w:rsidRDefault="00086189" w:rsidP="000E19CE">
            <w:pPr>
              <w:overflowPunct w:val="0"/>
              <w:adjustRightInd w:val="0"/>
              <w:snapToGrid w:val="0"/>
              <w:jc w:val="left"/>
              <w:textAlignment w:val="baseline"/>
              <w:rPr>
                <w:rFonts w:asciiTheme="minorEastAsia" w:hAnsiTheme="minorEastAsia"/>
                <w:kern w:val="24"/>
                <w:sz w:val="18"/>
                <w:szCs w:val="18"/>
              </w:rPr>
            </w:pPr>
            <w:r w:rsidRPr="00086189">
              <w:rPr>
                <w:rFonts w:asciiTheme="minorEastAsia" w:hAnsiTheme="minorEastAsia"/>
                <w:kern w:val="24"/>
                <w:sz w:val="18"/>
                <w:szCs w:val="18"/>
              </w:rPr>
              <w:t>0.3</w:t>
            </w:r>
          </w:p>
        </w:tc>
        <w:tc>
          <w:tcPr>
            <w:tcW w:w="2858" w:type="dxa"/>
            <w:vAlign w:val="center"/>
          </w:tcPr>
          <w:p w:rsidR="00833FDB" w:rsidRPr="00086189" w:rsidRDefault="00086189" w:rsidP="000E19CE">
            <w:pPr>
              <w:overflowPunct w:val="0"/>
              <w:adjustRightInd w:val="0"/>
              <w:snapToGrid w:val="0"/>
              <w:jc w:val="left"/>
              <w:textAlignment w:val="baseline"/>
              <w:rPr>
                <w:rFonts w:asciiTheme="minorEastAsia" w:hAnsiTheme="minorEastAsia"/>
                <w:kern w:val="24"/>
                <w:sz w:val="18"/>
                <w:szCs w:val="18"/>
              </w:rPr>
            </w:pPr>
            <w:r w:rsidRPr="00086189">
              <w:rPr>
                <w:rFonts w:asciiTheme="minorEastAsia" w:hAnsiTheme="minorEastAsia"/>
                <w:kern w:val="24"/>
                <w:sz w:val="18"/>
                <w:szCs w:val="18"/>
              </w:rPr>
              <w:t>5.285×10</w:t>
            </w:r>
            <w:r w:rsidRPr="00086189">
              <w:rPr>
                <w:rFonts w:asciiTheme="minorEastAsia" w:hAnsiTheme="minorEastAsia"/>
                <w:kern w:val="24"/>
                <w:sz w:val="18"/>
                <w:szCs w:val="18"/>
                <w:vertAlign w:val="superscript"/>
              </w:rPr>
              <w:t>-3</w:t>
            </w:r>
          </w:p>
        </w:tc>
      </w:tr>
    </w:tbl>
    <w:p w:rsidR="00833FDB" w:rsidRPr="00086189" w:rsidRDefault="00086189" w:rsidP="000E19CE">
      <w:pPr>
        <w:spacing w:line="360" w:lineRule="auto"/>
        <w:ind w:firstLineChars="200" w:firstLine="480"/>
        <w:jc w:val="left"/>
        <w:rPr>
          <w:rFonts w:asciiTheme="minorEastAsia" w:hAnsiTheme="minorEastAsia"/>
          <w:snapToGrid w:val="0"/>
          <w:kern w:val="0"/>
          <w:sz w:val="24"/>
        </w:rPr>
      </w:pPr>
      <w:r w:rsidRPr="00086189">
        <w:rPr>
          <w:rFonts w:asciiTheme="minorEastAsia" w:hAnsiTheme="minorEastAsia"/>
          <w:snapToGrid w:val="0"/>
          <w:kern w:val="0"/>
          <w:sz w:val="24"/>
        </w:rPr>
        <w:t>4、计算参数</w:t>
      </w:r>
    </w:p>
    <w:p w:rsidR="00833FDB" w:rsidRPr="00086189" w:rsidRDefault="00086189" w:rsidP="000E19CE">
      <w:pPr>
        <w:spacing w:line="360" w:lineRule="auto"/>
        <w:ind w:firstLineChars="200" w:firstLine="480"/>
        <w:jc w:val="left"/>
        <w:rPr>
          <w:rFonts w:asciiTheme="minorEastAsia" w:hAnsiTheme="minorEastAsia"/>
          <w:snapToGrid w:val="0"/>
          <w:kern w:val="0"/>
          <w:sz w:val="24"/>
        </w:rPr>
      </w:pPr>
      <w:r w:rsidRPr="00086189">
        <w:rPr>
          <w:rFonts w:asciiTheme="minorEastAsia" w:hAnsiTheme="minorEastAsia"/>
          <w:snapToGrid w:val="0"/>
          <w:kern w:val="0"/>
          <w:sz w:val="24"/>
        </w:rPr>
        <w:t>按照以上公式计算泄漏速率时，需要泄漏物质的基本参数，见表</w:t>
      </w:r>
      <w:r w:rsidR="00036F10">
        <w:rPr>
          <w:rFonts w:asciiTheme="minorEastAsia" w:hAnsiTheme="minorEastAsia" w:hint="eastAsia"/>
          <w:snapToGrid w:val="0"/>
          <w:kern w:val="0"/>
          <w:sz w:val="24"/>
        </w:rPr>
        <w:t>3-10</w:t>
      </w:r>
      <w:r w:rsidRPr="00086189">
        <w:rPr>
          <w:rFonts w:asciiTheme="minorEastAsia" w:hAnsiTheme="minorEastAsia"/>
          <w:snapToGrid w:val="0"/>
          <w:kern w:val="0"/>
          <w:sz w:val="24"/>
        </w:rPr>
        <w:t>。</w:t>
      </w:r>
    </w:p>
    <w:p w:rsidR="00833FDB" w:rsidRPr="00086189" w:rsidRDefault="00086189" w:rsidP="00FF3C2E">
      <w:pPr>
        <w:tabs>
          <w:tab w:val="left" w:pos="605"/>
        </w:tabs>
        <w:adjustRightInd w:val="0"/>
        <w:snapToGrid w:val="0"/>
        <w:jc w:val="center"/>
        <w:rPr>
          <w:rFonts w:asciiTheme="minorEastAsia" w:hAnsiTheme="minorEastAsia"/>
          <w:b/>
          <w:kern w:val="0"/>
          <w:sz w:val="22"/>
        </w:rPr>
      </w:pPr>
      <w:r w:rsidRPr="00086189">
        <w:rPr>
          <w:rFonts w:asciiTheme="minorEastAsia" w:hAnsiTheme="minorEastAsia"/>
          <w:b/>
          <w:kern w:val="0"/>
          <w:sz w:val="22"/>
        </w:rPr>
        <w:t>表</w:t>
      </w:r>
      <w:r w:rsidRPr="00086189">
        <w:rPr>
          <w:rFonts w:asciiTheme="minorEastAsia" w:hAnsiTheme="minorEastAsia" w:hint="eastAsia"/>
          <w:b/>
          <w:kern w:val="0"/>
          <w:sz w:val="22"/>
        </w:rPr>
        <w:t>3-10</w:t>
      </w:r>
      <w:r w:rsidRPr="00086189">
        <w:rPr>
          <w:rFonts w:asciiTheme="minorEastAsia" w:hAnsiTheme="minorEastAsia"/>
          <w:b/>
          <w:kern w:val="0"/>
          <w:sz w:val="22"/>
        </w:rPr>
        <w:t xml:space="preserve">   泄漏液体基本物性参数表</w:t>
      </w:r>
    </w:p>
    <w:tbl>
      <w:tblPr>
        <w:tblW w:w="852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748"/>
        <w:gridCol w:w="883"/>
        <w:gridCol w:w="1069"/>
        <w:gridCol w:w="1144"/>
        <w:gridCol w:w="1730"/>
        <w:gridCol w:w="1583"/>
        <w:gridCol w:w="1365"/>
      </w:tblGrid>
      <w:tr w:rsidR="00833FDB" w:rsidRPr="005F14C4">
        <w:trPr>
          <w:trHeight w:val="340"/>
          <w:jc w:val="center"/>
        </w:trPr>
        <w:tc>
          <w:tcPr>
            <w:tcW w:w="748" w:type="dxa"/>
            <w:vAlign w:val="center"/>
          </w:tcPr>
          <w:p w:rsidR="00833FDB" w:rsidRPr="005F14C4" w:rsidRDefault="00086189" w:rsidP="000E19CE">
            <w:pPr>
              <w:jc w:val="left"/>
              <w:rPr>
                <w:rFonts w:asciiTheme="minorEastAsia" w:hAnsiTheme="minorEastAsia"/>
                <w:snapToGrid w:val="0"/>
              </w:rPr>
            </w:pPr>
            <w:bookmarkStart w:id="105" w:name="_Toc387627374"/>
            <w:bookmarkStart w:id="106" w:name="_Toc397187416"/>
            <w:bookmarkStart w:id="107" w:name="_Toc405278294"/>
            <w:r w:rsidRPr="005F14C4">
              <w:rPr>
                <w:rFonts w:asciiTheme="minorEastAsia" w:hAnsiTheme="minorEastAsia"/>
                <w:snapToGrid w:val="0"/>
              </w:rPr>
              <w:t>物质</w:t>
            </w:r>
            <w:bookmarkEnd w:id="105"/>
            <w:bookmarkEnd w:id="106"/>
            <w:bookmarkEnd w:id="107"/>
          </w:p>
        </w:tc>
        <w:tc>
          <w:tcPr>
            <w:tcW w:w="883" w:type="dxa"/>
            <w:vAlign w:val="center"/>
          </w:tcPr>
          <w:p w:rsidR="00833FDB" w:rsidRPr="005F14C4" w:rsidRDefault="00086189" w:rsidP="000E19CE">
            <w:pPr>
              <w:jc w:val="left"/>
              <w:rPr>
                <w:rFonts w:asciiTheme="minorEastAsia" w:hAnsiTheme="minorEastAsia"/>
                <w:snapToGrid w:val="0"/>
              </w:rPr>
            </w:pPr>
            <w:bookmarkStart w:id="108" w:name="_Toc405278295"/>
            <w:bookmarkStart w:id="109" w:name="_Toc387627375"/>
            <w:bookmarkStart w:id="110" w:name="_Toc397187417"/>
            <w:r w:rsidRPr="005F14C4">
              <w:rPr>
                <w:rFonts w:asciiTheme="minorEastAsia" w:hAnsiTheme="minorEastAsia"/>
                <w:snapToGrid w:val="0"/>
              </w:rPr>
              <w:t>沸点</w:t>
            </w:r>
            <w:r w:rsidRPr="005F14C4">
              <w:rPr>
                <w:rFonts w:asciiTheme="minorEastAsia" w:hAnsiTheme="minorEastAsia" w:cs="宋体" w:hint="eastAsia"/>
                <w:snapToGrid w:val="0"/>
              </w:rPr>
              <w:t>℃</w:t>
            </w:r>
            <w:bookmarkEnd w:id="108"/>
            <w:bookmarkEnd w:id="109"/>
            <w:bookmarkEnd w:id="110"/>
          </w:p>
        </w:tc>
        <w:tc>
          <w:tcPr>
            <w:tcW w:w="1069" w:type="dxa"/>
            <w:vAlign w:val="center"/>
          </w:tcPr>
          <w:p w:rsidR="00833FDB" w:rsidRPr="005F14C4" w:rsidRDefault="00086189" w:rsidP="000E19CE">
            <w:pPr>
              <w:jc w:val="left"/>
              <w:rPr>
                <w:rFonts w:asciiTheme="minorEastAsia" w:hAnsiTheme="minorEastAsia"/>
                <w:snapToGrid w:val="0"/>
              </w:rPr>
            </w:pPr>
            <w:bookmarkStart w:id="111" w:name="_Toc387627376"/>
            <w:bookmarkStart w:id="112" w:name="_Toc405278296"/>
            <w:bookmarkStart w:id="113" w:name="_Toc397187418"/>
            <w:r w:rsidRPr="005F14C4">
              <w:rPr>
                <w:rFonts w:asciiTheme="minorEastAsia" w:hAnsiTheme="minorEastAsia"/>
                <w:snapToGrid w:val="0"/>
              </w:rPr>
              <w:t>密度Kg/m</w:t>
            </w:r>
            <w:r w:rsidRPr="005F14C4">
              <w:rPr>
                <w:rFonts w:asciiTheme="minorEastAsia" w:hAnsiTheme="minorEastAsia"/>
                <w:snapToGrid w:val="0"/>
                <w:vertAlign w:val="superscript"/>
              </w:rPr>
              <w:t>3</w:t>
            </w:r>
            <w:bookmarkEnd w:id="111"/>
            <w:bookmarkEnd w:id="112"/>
            <w:bookmarkEnd w:id="113"/>
          </w:p>
        </w:tc>
        <w:tc>
          <w:tcPr>
            <w:tcW w:w="1144" w:type="dxa"/>
            <w:vAlign w:val="center"/>
          </w:tcPr>
          <w:p w:rsidR="00833FDB" w:rsidRPr="005F14C4" w:rsidRDefault="00086189" w:rsidP="000E19CE">
            <w:pPr>
              <w:jc w:val="left"/>
              <w:rPr>
                <w:rFonts w:asciiTheme="minorEastAsia" w:hAnsiTheme="minorEastAsia"/>
                <w:snapToGrid w:val="0"/>
              </w:rPr>
            </w:pPr>
            <w:bookmarkStart w:id="114" w:name="_Toc387627377"/>
            <w:bookmarkStart w:id="115" w:name="_Toc397187419"/>
            <w:bookmarkStart w:id="116" w:name="_Toc405278297"/>
            <w:r w:rsidRPr="005F14C4">
              <w:rPr>
                <w:rFonts w:asciiTheme="minorEastAsia" w:hAnsiTheme="minorEastAsia"/>
                <w:snapToGrid w:val="0"/>
              </w:rPr>
              <w:t>分子量</w:t>
            </w:r>
            <w:bookmarkEnd w:id="114"/>
            <w:bookmarkEnd w:id="115"/>
            <w:bookmarkEnd w:id="116"/>
          </w:p>
        </w:tc>
        <w:tc>
          <w:tcPr>
            <w:tcW w:w="1730" w:type="dxa"/>
            <w:vAlign w:val="center"/>
          </w:tcPr>
          <w:p w:rsidR="00833FDB" w:rsidRPr="005F14C4" w:rsidRDefault="00086189" w:rsidP="000E19CE">
            <w:pPr>
              <w:jc w:val="left"/>
              <w:rPr>
                <w:rFonts w:asciiTheme="minorEastAsia" w:hAnsiTheme="minorEastAsia"/>
                <w:snapToGrid w:val="0"/>
              </w:rPr>
            </w:pPr>
            <w:bookmarkStart w:id="117" w:name="_Toc397187420"/>
            <w:bookmarkStart w:id="118" w:name="_Toc405278298"/>
            <w:bookmarkStart w:id="119" w:name="_Toc387627378"/>
            <w:r w:rsidRPr="005F14C4">
              <w:rPr>
                <w:rFonts w:asciiTheme="minorEastAsia" w:hAnsiTheme="minorEastAsia"/>
                <w:snapToGrid w:val="0"/>
              </w:rPr>
              <w:t>饱和蒸汽压</w:t>
            </w:r>
            <w:bookmarkEnd w:id="117"/>
            <w:bookmarkEnd w:id="118"/>
            <w:bookmarkEnd w:id="119"/>
          </w:p>
        </w:tc>
        <w:tc>
          <w:tcPr>
            <w:tcW w:w="1583" w:type="dxa"/>
            <w:vAlign w:val="center"/>
          </w:tcPr>
          <w:p w:rsidR="00833FDB" w:rsidRPr="005F14C4" w:rsidRDefault="00086189" w:rsidP="000E19CE">
            <w:pPr>
              <w:jc w:val="left"/>
              <w:rPr>
                <w:rFonts w:asciiTheme="minorEastAsia" w:hAnsiTheme="minorEastAsia"/>
                <w:snapToGrid w:val="0"/>
              </w:rPr>
            </w:pPr>
            <w:bookmarkStart w:id="120" w:name="_Toc387627379"/>
            <w:bookmarkStart w:id="121" w:name="_Toc405278299"/>
            <w:bookmarkStart w:id="122" w:name="_Toc397187421"/>
            <w:r w:rsidRPr="005F14C4">
              <w:rPr>
                <w:rFonts w:asciiTheme="minorEastAsia" w:hAnsiTheme="minorEastAsia"/>
                <w:snapToGrid w:val="0"/>
              </w:rPr>
              <w:t>定压比热(J/(kg·F）)</w:t>
            </w:r>
            <w:bookmarkEnd w:id="120"/>
            <w:bookmarkEnd w:id="121"/>
            <w:bookmarkEnd w:id="122"/>
          </w:p>
        </w:tc>
        <w:tc>
          <w:tcPr>
            <w:tcW w:w="1365" w:type="dxa"/>
            <w:vAlign w:val="center"/>
          </w:tcPr>
          <w:p w:rsidR="00833FDB" w:rsidRPr="005F14C4" w:rsidRDefault="00086189" w:rsidP="000E19CE">
            <w:pPr>
              <w:jc w:val="left"/>
              <w:rPr>
                <w:rFonts w:asciiTheme="minorEastAsia" w:hAnsiTheme="minorEastAsia"/>
                <w:snapToGrid w:val="0"/>
              </w:rPr>
            </w:pPr>
            <w:bookmarkStart w:id="123" w:name="_Toc387627380"/>
            <w:bookmarkStart w:id="124" w:name="_Toc397187422"/>
            <w:bookmarkStart w:id="125" w:name="_Toc405278300"/>
            <w:r w:rsidRPr="005F14C4">
              <w:rPr>
                <w:rFonts w:asciiTheme="minorEastAsia" w:hAnsiTheme="minorEastAsia"/>
                <w:snapToGrid w:val="0"/>
              </w:rPr>
              <w:t>汽化热</w:t>
            </w:r>
            <w:bookmarkEnd w:id="123"/>
            <w:bookmarkEnd w:id="124"/>
            <w:bookmarkEnd w:id="125"/>
          </w:p>
        </w:tc>
      </w:tr>
      <w:tr w:rsidR="00833FDB" w:rsidRPr="005F14C4">
        <w:trPr>
          <w:trHeight w:val="340"/>
          <w:jc w:val="center"/>
        </w:trPr>
        <w:tc>
          <w:tcPr>
            <w:tcW w:w="748" w:type="dxa"/>
            <w:vAlign w:val="center"/>
          </w:tcPr>
          <w:p w:rsidR="00833FDB" w:rsidRPr="005F14C4" w:rsidRDefault="00086189" w:rsidP="000E19CE">
            <w:pPr>
              <w:jc w:val="left"/>
              <w:rPr>
                <w:rFonts w:asciiTheme="minorEastAsia" w:hAnsiTheme="minorEastAsia"/>
                <w:snapToGrid w:val="0"/>
              </w:rPr>
            </w:pPr>
            <w:bookmarkStart w:id="126" w:name="_Toc387627381"/>
            <w:bookmarkStart w:id="127" w:name="_Toc405278301"/>
            <w:bookmarkStart w:id="128" w:name="_Toc397187423"/>
            <w:r w:rsidRPr="005F14C4">
              <w:rPr>
                <w:rFonts w:asciiTheme="minorEastAsia" w:hAnsiTheme="minorEastAsia"/>
                <w:snapToGrid w:val="0"/>
              </w:rPr>
              <w:t>苯</w:t>
            </w:r>
            <w:bookmarkEnd w:id="126"/>
            <w:bookmarkEnd w:id="127"/>
            <w:bookmarkEnd w:id="128"/>
          </w:p>
        </w:tc>
        <w:tc>
          <w:tcPr>
            <w:tcW w:w="883" w:type="dxa"/>
            <w:vAlign w:val="center"/>
          </w:tcPr>
          <w:p w:rsidR="00833FDB" w:rsidRPr="005F14C4" w:rsidRDefault="00086189" w:rsidP="000E19CE">
            <w:pPr>
              <w:jc w:val="left"/>
              <w:rPr>
                <w:rFonts w:asciiTheme="minorEastAsia" w:hAnsiTheme="minorEastAsia"/>
                <w:snapToGrid w:val="0"/>
              </w:rPr>
            </w:pPr>
            <w:bookmarkStart w:id="129" w:name="_Toc387627382"/>
            <w:bookmarkStart w:id="130" w:name="_Toc405278302"/>
            <w:bookmarkStart w:id="131" w:name="_Toc397187424"/>
            <w:r w:rsidRPr="005F14C4">
              <w:rPr>
                <w:rFonts w:asciiTheme="minorEastAsia" w:hAnsiTheme="minorEastAsia"/>
                <w:snapToGrid w:val="0"/>
              </w:rPr>
              <w:t>80.1</w:t>
            </w:r>
            <w:bookmarkEnd w:id="129"/>
            <w:bookmarkEnd w:id="130"/>
            <w:bookmarkEnd w:id="131"/>
          </w:p>
        </w:tc>
        <w:tc>
          <w:tcPr>
            <w:tcW w:w="1069" w:type="dxa"/>
            <w:vAlign w:val="center"/>
          </w:tcPr>
          <w:p w:rsidR="00833FDB" w:rsidRPr="005F14C4" w:rsidRDefault="00086189" w:rsidP="000E19CE">
            <w:pPr>
              <w:jc w:val="left"/>
              <w:rPr>
                <w:rFonts w:asciiTheme="minorEastAsia" w:hAnsiTheme="minorEastAsia"/>
                <w:snapToGrid w:val="0"/>
              </w:rPr>
            </w:pPr>
            <w:bookmarkStart w:id="132" w:name="_Toc387627383"/>
            <w:bookmarkStart w:id="133" w:name="_Toc405278303"/>
            <w:bookmarkStart w:id="134" w:name="_Toc397187425"/>
            <w:r w:rsidRPr="005F14C4">
              <w:rPr>
                <w:rFonts w:asciiTheme="minorEastAsia" w:hAnsiTheme="minorEastAsia"/>
                <w:snapToGrid w:val="0"/>
              </w:rPr>
              <w:t>880</w:t>
            </w:r>
            <w:bookmarkEnd w:id="132"/>
            <w:bookmarkEnd w:id="133"/>
            <w:bookmarkEnd w:id="134"/>
          </w:p>
        </w:tc>
        <w:tc>
          <w:tcPr>
            <w:tcW w:w="1144" w:type="dxa"/>
            <w:vAlign w:val="center"/>
          </w:tcPr>
          <w:p w:rsidR="00833FDB" w:rsidRPr="005F14C4" w:rsidRDefault="00086189" w:rsidP="000E19CE">
            <w:pPr>
              <w:jc w:val="left"/>
              <w:rPr>
                <w:rFonts w:asciiTheme="minorEastAsia" w:hAnsiTheme="minorEastAsia"/>
                <w:snapToGrid w:val="0"/>
              </w:rPr>
            </w:pPr>
            <w:bookmarkStart w:id="135" w:name="_Toc387627384"/>
            <w:bookmarkStart w:id="136" w:name="_Toc405278304"/>
            <w:bookmarkStart w:id="137" w:name="_Toc397187426"/>
            <w:r w:rsidRPr="005F14C4">
              <w:rPr>
                <w:rFonts w:asciiTheme="minorEastAsia" w:hAnsiTheme="minorEastAsia"/>
                <w:snapToGrid w:val="0"/>
              </w:rPr>
              <w:t>78.11</w:t>
            </w:r>
            <w:bookmarkEnd w:id="135"/>
            <w:bookmarkEnd w:id="136"/>
            <w:bookmarkEnd w:id="137"/>
          </w:p>
        </w:tc>
        <w:tc>
          <w:tcPr>
            <w:tcW w:w="1730" w:type="dxa"/>
            <w:vAlign w:val="center"/>
          </w:tcPr>
          <w:p w:rsidR="00833FDB" w:rsidRPr="005F14C4" w:rsidRDefault="00086189" w:rsidP="000E19CE">
            <w:pPr>
              <w:jc w:val="left"/>
              <w:rPr>
                <w:rFonts w:asciiTheme="minorEastAsia" w:hAnsiTheme="minorEastAsia"/>
                <w:snapToGrid w:val="0"/>
              </w:rPr>
            </w:pPr>
            <w:bookmarkStart w:id="138" w:name="_Toc405278305"/>
            <w:bookmarkStart w:id="139" w:name="_Toc397187427"/>
            <w:bookmarkStart w:id="140" w:name="_Toc387627385"/>
            <w:r w:rsidRPr="005F14C4">
              <w:rPr>
                <w:rFonts w:asciiTheme="minorEastAsia" w:hAnsiTheme="minorEastAsia"/>
                <w:snapToGrid w:val="0"/>
              </w:rPr>
              <w:t>13.33 kPa( (26.1</w:t>
            </w:r>
            <w:r w:rsidRPr="005F14C4">
              <w:rPr>
                <w:rFonts w:asciiTheme="minorEastAsia" w:hAnsiTheme="minorEastAsia" w:cs="宋体" w:hint="eastAsia"/>
                <w:snapToGrid w:val="0"/>
              </w:rPr>
              <w:t>℃</w:t>
            </w:r>
            <w:r w:rsidRPr="005F14C4">
              <w:rPr>
                <w:rFonts w:asciiTheme="minorEastAsia" w:hAnsiTheme="minorEastAsia"/>
                <w:snapToGrid w:val="0"/>
              </w:rPr>
              <w:t>)</w:t>
            </w:r>
            <w:bookmarkEnd w:id="138"/>
            <w:bookmarkEnd w:id="139"/>
            <w:bookmarkEnd w:id="140"/>
          </w:p>
        </w:tc>
        <w:tc>
          <w:tcPr>
            <w:tcW w:w="1583" w:type="dxa"/>
            <w:vAlign w:val="center"/>
          </w:tcPr>
          <w:p w:rsidR="00833FDB" w:rsidRPr="005F14C4" w:rsidRDefault="00086189" w:rsidP="000E19CE">
            <w:pPr>
              <w:jc w:val="left"/>
              <w:rPr>
                <w:rFonts w:asciiTheme="minorEastAsia" w:hAnsiTheme="minorEastAsia"/>
                <w:snapToGrid w:val="0"/>
              </w:rPr>
            </w:pPr>
            <w:bookmarkStart w:id="141" w:name="_Toc405278306"/>
            <w:bookmarkStart w:id="142" w:name="_Toc397187428"/>
            <w:bookmarkStart w:id="143" w:name="_Toc387627386"/>
            <w:r w:rsidRPr="005F14C4">
              <w:rPr>
                <w:rFonts w:asciiTheme="minorEastAsia" w:hAnsiTheme="minorEastAsia"/>
                <w:snapToGrid w:val="0"/>
              </w:rPr>
              <w:t>1.90×10</w:t>
            </w:r>
            <w:r w:rsidRPr="005F14C4">
              <w:rPr>
                <w:rFonts w:asciiTheme="minorEastAsia" w:hAnsiTheme="minorEastAsia"/>
                <w:snapToGrid w:val="0"/>
                <w:vertAlign w:val="superscript"/>
              </w:rPr>
              <w:t>3</w:t>
            </w:r>
            <w:bookmarkEnd w:id="141"/>
            <w:bookmarkEnd w:id="142"/>
            <w:bookmarkEnd w:id="143"/>
          </w:p>
        </w:tc>
        <w:tc>
          <w:tcPr>
            <w:tcW w:w="1365" w:type="dxa"/>
            <w:vAlign w:val="center"/>
          </w:tcPr>
          <w:p w:rsidR="00833FDB" w:rsidRPr="005F14C4" w:rsidRDefault="00086189" w:rsidP="000E19CE">
            <w:pPr>
              <w:jc w:val="left"/>
              <w:rPr>
                <w:rFonts w:asciiTheme="minorEastAsia" w:hAnsiTheme="minorEastAsia"/>
                <w:snapToGrid w:val="0"/>
              </w:rPr>
            </w:pPr>
            <w:bookmarkStart w:id="144" w:name="_Toc405278307"/>
            <w:bookmarkStart w:id="145" w:name="_Toc387627387"/>
            <w:bookmarkStart w:id="146" w:name="_Toc397187429"/>
            <w:r w:rsidRPr="005F14C4">
              <w:rPr>
                <w:rFonts w:asciiTheme="minorEastAsia" w:hAnsiTheme="minorEastAsia"/>
                <w:snapToGrid w:val="0"/>
              </w:rPr>
              <w:t>393.9 kJ/kg</w:t>
            </w:r>
            <w:bookmarkEnd w:id="144"/>
            <w:bookmarkEnd w:id="145"/>
            <w:bookmarkEnd w:id="146"/>
          </w:p>
        </w:tc>
      </w:tr>
    </w:tbl>
    <w:p w:rsidR="00833FDB" w:rsidRPr="00086189" w:rsidRDefault="00086189" w:rsidP="000E19CE">
      <w:pPr>
        <w:adjustRightInd w:val="0"/>
        <w:snapToGrid w:val="0"/>
        <w:spacing w:line="360" w:lineRule="auto"/>
        <w:ind w:firstLineChars="200" w:firstLine="480"/>
        <w:jc w:val="left"/>
        <w:rPr>
          <w:rFonts w:asciiTheme="minorEastAsia" w:hAnsiTheme="minorEastAsia"/>
          <w:sz w:val="24"/>
        </w:rPr>
      </w:pPr>
      <w:r w:rsidRPr="00086189">
        <w:rPr>
          <w:rFonts w:asciiTheme="minorEastAsia" w:hAnsiTheme="minorEastAsia"/>
          <w:sz w:val="24"/>
        </w:rPr>
        <w:t>根据上述公式计算出的苯的事故源强见表6.1-5。</w:t>
      </w:r>
    </w:p>
    <w:p w:rsidR="00833FDB" w:rsidRPr="00086189" w:rsidRDefault="00086189" w:rsidP="00FF3C2E">
      <w:pPr>
        <w:tabs>
          <w:tab w:val="left" w:pos="605"/>
        </w:tabs>
        <w:adjustRightInd w:val="0"/>
        <w:snapToGrid w:val="0"/>
        <w:jc w:val="center"/>
        <w:rPr>
          <w:rFonts w:asciiTheme="minorEastAsia" w:hAnsiTheme="minorEastAsia"/>
          <w:b/>
          <w:kern w:val="0"/>
          <w:sz w:val="22"/>
        </w:rPr>
      </w:pPr>
      <w:r w:rsidRPr="00086189">
        <w:rPr>
          <w:rFonts w:asciiTheme="minorEastAsia" w:hAnsiTheme="minorEastAsia"/>
          <w:b/>
          <w:kern w:val="0"/>
          <w:sz w:val="22"/>
        </w:rPr>
        <w:t>表</w:t>
      </w:r>
      <w:r w:rsidRPr="00086189">
        <w:rPr>
          <w:rFonts w:asciiTheme="minorEastAsia" w:hAnsiTheme="minorEastAsia" w:hint="eastAsia"/>
          <w:b/>
          <w:kern w:val="0"/>
          <w:sz w:val="22"/>
        </w:rPr>
        <w:t>3-11</w:t>
      </w:r>
      <w:r w:rsidRPr="00086189">
        <w:rPr>
          <w:rFonts w:asciiTheme="minorEastAsia" w:hAnsiTheme="minorEastAsia"/>
          <w:b/>
          <w:kern w:val="0"/>
          <w:sz w:val="22"/>
        </w:rPr>
        <w:t xml:space="preserve">   不同条件下苯的事故源强</w:t>
      </w:r>
    </w:p>
    <w:tbl>
      <w:tblPr>
        <w:tblW w:w="852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2944"/>
        <w:gridCol w:w="1133"/>
        <w:gridCol w:w="1420"/>
        <w:gridCol w:w="1416"/>
        <w:gridCol w:w="1609"/>
      </w:tblGrid>
      <w:tr w:rsidR="00833FDB" w:rsidRPr="00086189">
        <w:trPr>
          <w:cantSplit/>
          <w:trHeight w:val="340"/>
          <w:jc w:val="center"/>
        </w:trPr>
        <w:tc>
          <w:tcPr>
            <w:tcW w:w="2944" w:type="dxa"/>
            <w:vMerge w:val="restart"/>
            <w:vAlign w:val="center"/>
          </w:tcPr>
          <w:p w:rsidR="00833FDB" w:rsidRPr="00086189" w:rsidRDefault="00086189" w:rsidP="000E19CE">
            <w:pPr>
              <w:adjustRightInd w:val="0"/>
              <w:snapToGrid w:val="0"/>
              <w:jc w:val="left"/>
              <w:rPr>
                <w:rFonts w:asciiTheme="minorEastAsia" w:hAnsiTheme="minorEastAsia"/>
                <w:kern w:val="24"/>
                <w:sz w:val="18"/>
                <w:szCs w:val="18"/>
              </w:rPr>
            </w:pPr>
            <w:r w:rsidRPr="00086189">
              <w:rPr>
                <w:rFonts w:asciiTheme="minorEastAsia" w:hAnsiTheme="minorEastAsia"/>
                <w:kern w:val="24"/>
                <w:sz w:val="18"/>
                <w:szCs w:val="18"/>
              </w:rPr>
              <w:t>风速（m/s）</w:t>
            </w:r>
          </w:p>
          <w:p w:rsidR="00833FDB" w:rsidRPr="00086189" w:rsidRDefault="00086189" w:rsidP="000E19CE">
            <w:pPr>
              <w:adjustRightInd w:val="0"/>
              <w:snapToGrid w:val="0"/>
              <w:jc w:val="left"/>
              <w:rPr>
                <w:rFonts w:asciiTheme="minorEastAsia" w:hAnsiTheme="minorEastAsia"/>
                <w:kern w:val="24"/>
                <w:sz w:val="18"/>
                <w:szCs w:val="18"/>
              </w:rPr>
            </w:pPr>
            <w:r w:rsidRPr="00086189">
              <w:rPr>
                <w:rFonts w:asciiTheme="minorEastAsia" w:hAnsiTheme="minorEastAsia"/>
                <w:kern w:val="24"/>
                <w:sz w:val="18"/>
                <w:szCs w:val="18"/>
              </w:rPr>
              <w:t>稳定度条件</w:t>
            </w:r>
          </w:p>
        </w:tc>
        <w:tc>
          <w:tcPr>
            <w:tcW w:w="5578" w:type="dxa"/>
            <w:gridSpan w:val="4"/>
            <w:vAlign w:val="center"/>
          </w:tcPr>
          <w:p w:rsidR="00833FDB" w:rsidRPr="00086189" w:rsidRDefault="00086189" w:rsidP="000E19CE">
            <w:pPr>
              <w:adjustRightInd w:val="0"/>
              <w:snapToGrid w:val="0"/>
              <w:jc w:val="left"/>
              <w:rPr>
                <w:rFonts w:asciiTheme="minorEastAsia" w:hAnsiTheme="minorEastAsia"/>
                <w:kern w:val="24"/>
                <w:sz w:val="18"/>
                <w:szCs w:val="18"/>
              </w:rPr>
            </w:pPr>
            <w:r w:rsidRPr="00086189">
              <w:rPr>
                <w:rFonts w:asciiTheme="minorEastAsia" w:hAnsiTheme="minorEastAsia"/>
                <w:kern w:val="24"/>
                <w:sz w:val="18"/>
                <w:szCs w:val="18"/>
              </w:rPr>
              <w:t>质量蒸发速度（Q</w:t>
            </w:r>
            <w:r w:rsidRPr="00086189">
              <w:rPr>
                <w:rFonts w:asciiTheme="minorEastAsia" w:hAnsiTheme="minorEastAsia"/>
                <w:kern w:val="24"/>
                <w:sz w:val="18"/>
                <w:szCs w:val="18"/>
                <w:vertAlign w:val="subscript"/>
              </w:rPr>
              <w:t>3</w:t>
            </w:r>
            <w:r w:rsidRPr="00086189">
              <w:rPr>
                <w:rFonts w:asciiTheme="minorEastAsia" w:hAnsiTheme="minorEastAsia"/>
                <w:kern w:val="24"/>
                <w:sz w:val="18"/>
                <w:szCs w:val="18"/>
              </w:rPr>
              <w:t>）  kg/s</w:t>
            </w:r>
          </w:p>
        </w:tc>
      </w:tr>
      <w:tr w:rsidR="00833FDB" w:rsidRPr="00086189">
        <w:trPr>
          <w:cantSplit/>
          <w:trHeight w:val="340"/>
          <w:jc w:val="center"/>
        </w:trPr>
        <w:tc>
          <w:tcPr>
            <w:tcW w:w="2944" w:type="dxa"/>
            <w:vMerge/>
            <w:vAlign w:val="center"/>
          </w:tcPr>
          <w:p w:rsidR="00833FDB" w:rsidRPr="00086189" w:rsidRDefault="00833FDB" w:rsidP="000E19CE">
            <w:pPr>
              <w:adjustRightInd w:val="0"/>
              <w:snapToGrid w:val="0"/>
              <w:jc w:val="left"/>
              <w:rPr>
                <w:rFonts w:asciiTheme="minorEastAsia" w:hAnsiTheme="minorEastAsia"/>
                <w:kern w:val="24"/>
                <w:sz w:val="18"/>
                <w:szCs w:val="18"/>
              </w:rPr>
            </w:pPr>
          </w:p>
        </w:tc>
        <w:tc>
          <w:tcPr>
            <w:tcW w:w="1133" w:type="dxa"/>
            <w:vAlign w:val="center"/>
          </w:tcPr>
          <w:p w:rsidR="00833FDB" w:rsidRPr="00086189" w:rsidRDefault="00086189" w:rsidP="000E19CE">
            <w:pPr>
              <w:widowControl/>
              <w:adjustRightInd w:val="0"/>
              <w:snapToGrid w:val="0"/>
              <w:jc w:val="left"/>
              <w:rPr>
                <w:rFonts w:asciiTheme="minorEastAsia" w:hAnsiTheme="minorEastAsia"/>
                <w:kern w:val="0"/>
                <w:sz w:val="18"/>
                <w:szCs w:val="18"/>
              </w:rPr>
            </w:pPr>
            <w:r w:rsidRPr="00086189">
              <w:rPr>
                <w:rFonts w:asciiTheme="minorEastAsia" w:hAnsiTheme="minorEastAsia"/>
                <w:kern w:val="0"/>
                <w:sz w:val="18"/>
                <w:szCs w:val="18"/>
              </w:rPr>
              <w:t>0.5</w:t>
            </w:r>
          </w:p>
        </w:tc>
        <w:tc>
          <w:tcPr>
            <w:tcW w:w="1420" w:type="dxa"/>
            <w:tcBorders>
              <w:right w:val="single" w:sz="4" w:space="0" w:color="auto"/>
            </w:tcBorders>
            <w:vAlign w:val="center"/>
          </w:tcPr>
          <w:p w:rsidR="00833FDB" w:rsidRPr="00086189" w:rsidRDefault="00086189" w:rsidP="000E19CE">
            <w:pPr>
              <w:widowControl/>
              <w:adjustRightInd w:val="0"/>
              <w:snapToGrid w:val="0"/>
              <w:jc w:val="left"/>
              <w:rPr>
                <w:rFonts w:asciiTheme="minorEastAsia" w:hAnsiTheme="minorEastAsia"/>
                <w:kern w:val="0"/>
                <w:sz w:val="18"/>
                <w:szCs w:val="18"/>
              </w:rPr>
            </w:pPr>
            <w:r w:rsidRPr="00086189">
              <w:rPr>
                <w:rFonts w:asciiTheme="minorEastAsia" w:hAnsiTheme="minorEastAsia"/>
                <w:kern w:val="0"/>
                <w:sz w:val="18"/>
                <w:szCs w:val="18"/>
              </w:rPr>
              <w:t>1. 5</w:t>
            </w:r>
          </w:p>
        </w:tc>
        <w:tc>
          <w:tcPr>
            <w:tcW w:w="1416" w:type="dxa"/>
            <w:tcBorders>
              <w:left w:val="single" w:sz="4" w:space="0" w:color="auto"/>
            </w:tcBorders>
            <w:vAlign w:val="center"/>
          </w:tcPr>
          <w:p w:rsidR="00833FDB" w:rsidRPr="00086189" w:rsidRDefault="00086189" w:rsidP="000E19CE">
            <w:pPr>
              <w:widowControl/>
              <w:adjustRightInd w:val="0"/>
              <w:snapToGrid w:val="0"/>
              <w:jc w:val="left"/>
              <w:rPr>
                <w:rFonts w:asciiTheme="minorEastAsia" w:hAnsiTheme="minorEastAsia"/>
                <w:kern w:val="0"/>
                <w:sz w:val="18"/>
                <w:szCs w:val="18"/>
              </w:rPr>
            </w:pPr>
            <w:r w:rsidRPr="00086189">
              <w:rPr>
                <w:rFonts w:asciiTheme="minorEastAsia" w:hAnsiTheme="minorEastAsia"/>
                <w:kern w:val="0"/>
                <w:sz w:val="18"/>
                <w:szCs w:val="18"/>
              </w:rPr>
              <w:t>2.02</w:t>
            </w:r>
          </w:p>
        </w:tc>
        <w:tc>
          <w:tcPr>
            <w:tcW w:w="1609" w:type="dxa"/>
            <w:vAlign w:val="center"/>
          </w:tcPr>
          <w:p w:rsidR="00833FDB" w:rsidRPr="00086189" w:rsidRDefault="00086189" w:rsidP="000E19CE">
            <w:pPr>
              <w:widowControl/>
              <w:adjustRightInd w:val="0"/>
              <w:snapToGrid w:val="0"/>
              <w:jc w:val="left"/>
              <w:rPr>
                <w:rFonts w:asciiTheme="minorEastAsia" w:hAnsiTheme="minorEastAsia"/>
                <w:kern w:val="0"/>
                <w:sz w:val="18"/>
                <w:szCs w:val="18"/>
              </w:rPr>
            </w:pPr>
            <w:r w:rsidRPr="00086189">
              <w:rPr>
                <w:rFonts w:asciiTheme="minorEastAsia" w:hAnsiTheme="minorEastAsia"/>
                <w:kern w:val="0"/>
                <w:sz w:val="18"/>
                <w:szCs w:val="18"/>
              </w:rPr>
              <w:t>3.09</w:t>
            </w:r>
          </w:p>
        </w:tc>
      </w:tr>
      <w:tr w:rsidR="00833FDB" w:rsidRPr="00086189">
        <w:trPr>
          <w:cantSplit/>
          <w:trHeight w:val="340"/>
          <w:jc w:val="center"/>
        </w:trPr>
        <w:tc>
          <w:tcPr>
            <w:tcW w:w="2944" w:type="dxa"/>
            <w:vAlign w:val="center"/>
          </w:tcPr>
          <w:p w:rsidR="00833FDB" w:rsidRPr="00086189" w:rsidRDefault="00086189" w:rsidP="000E19CE">
            <w:pPr>
              <w:adjustRightInd w:val="0"/>
              <w:snapToGrid w:val="0"/>
              <w:jc w:val="left"/>
              <w:rPr>
                <w:rFonts w:asciiTheme="minorEastAsia" w:hAnsiTheme="minorEastAsia"/>
                <w:kern w:val="24"/>
                <w:sz w:val="18"/>
                <w:szCs w:val="18"/>
              </w:rPr>
            </w:pPr>
            <w:r w:rsidRPr="00086189">
              <w:rPr>
                <w:rFonts w:asciiTheme="minorEastAsia" w:hAnsiTheme="minorEastAsia"/>
                <w:kern w:val="24"/>
                <w:sz w:val="18"/>
                <w:szCs w:val="18"/>
              </w:rPr>
              <w:t>不稳定(A,B)</w:t>
            </w:r>
          </w:p>
        </w:tc>
        <w:tc>
          <w:tcPr>
            <w:tcW w:w="1133"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1.57</w:t>
            </w:r>
          </w:p>
        </w:tc>
        <w:tc>
          <w:tcPr>
            <w:tcW w:w="1420" w:type="dxa"/>
            <w:tcBorders>
              <w:right w:val="single" w:sz="4" w:space="0" w:color="auto"/>
            </w:tcBorders>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4.16</w:t>
            </w:r>
          </w:p>
        </w:tc>
        <w:tc>
          <w:tcPr>
            <w:tcW w:w="1416" w:type="dxa"/>
            <w:tcBorders>
              <w:left w:val="single" w:sz="4" w:space="0" w:color="auto"/>
            </w:tcBorders>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4.59</w:t>
            </w:r>
          </w:p>
        </w:tc>
        <w:tc>
          <w:tcPr>
            <w:tcW w:w="160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6.97</w:t>
            </w:r>
          </w:p>
        </w:tc>
      </w:tr>
      <w:tr w:rsidR="00833FDB" w:rsidRPr="00086189">
        <w:trPr>
          <w:cantSplit/>
          <w:trHeight w:val="340"/>
          <w:jc w:val="center"/>
        </w:trPr>
        <w:tc>
          <w:tcPr>
            <w:tcW w:w="2944" w:type="dxa"/>
            <w:vAlign w:val="center"/>
          </w:tcPr>
          <w:p w:rsidR="00833FDB" w:rsidRPr="00086189" w:rsidRDefault="00086189" w:rsidP="000E19CE">
            <w:pPr>
              <w:adjustRightInd w:val="0"/>
              <w:snapToGrid w:val="0"/>
              <w:jc w:val="left"/>
              <w:rPr>
                <w:rFonts w:asciiTheme="minorEastAsia" w:hAnsiTheme="minorEastAsia"/>
                <w:kern w:val="24"/>
                <w:sz w:val="18"/>
                <w:szCs w:val="18"/>
              </w:rPr>
            </w:pPr>
            <w:r w:rsidRPr="00086189">
              <w:rPr>
                <w:rFonts w:asciiTheme="minorEastAsia" w:hAnsiTheme="minorEastAsia"/>
                <w:kern w:val="24"/>
                <w:sz w:val="18"/>
                <w:szCs w:val="18"/>
              </w:rPr>
              <w:t>中性(D)</w:t>
            </w:r>
          </w:p>
        </w:tc>
        <w:tc>
          <w:tcPr>
            <w:tcW w:w="1133"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1.76</w:t>
            </w:r>
          </w:p>
        </w:tc>
        <w:tc>
          <w:tcPr>
            <w:tcW w:w="1420" w:type="dxa"/>
            <w:tcBorders>
              <w:right w:val="single" w:sz="4" w:space="0" w:color="auto"/>
            </w:tcBorders>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4.42</w:t>
            </w:r>
          </w:p>
        </w:tc>
        <w:tc>
          <w:tcPr>
            <w:tcW w:w="1416" w:type="dxa"/>
            <w:tcBorders>
              <w:left w:val="single" w:sz="4" w:space="0" w:color="auto"/>
            </w:tcBorders>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4.76</w:t>
            </w:r>
          </w:p>
        </w:tc>
        <w:tc>
          <w:tcPr>
            <w:tcW w:w="160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7.24</w:t>
            </w:r>
          </w:p>
        </w:tc>
      </w:tr>
      <w:tr w:rsidR="00833FDB" w:rsidRPr="00086189">
        <w:trPr>
          <w:cantSplit/>
          <w:trHeight w:val="340"/>
          <w:jc w:val="center"/>
        </w:trPr>
        <w:tc>
          <w:tcPr>
            <w:tcW w:w="2944" w:type="dxa"/>
            <w:vAlign w:val="center"/>
          </w:tcPr>
          <w:p w:rsidR="00833FDB" w:rsidRPr="00086189" w:rsidRDefault="00086189" w:rsidP="000E19CE">
            <w:pPr>
              <w:adjustRightInd w:val="0"/>
              <w:snapToGrid w:val="0"/>
              <w:jc w:val="left"/>
              <w:rPr>
                <w:rFonts w:asciiTheme="minorEastAsia" w:hAnsiTheme="minorEastAsia"/>
                <w:kern w:val="24"/>
                <w:sz w:val="18"/>
                <w:szCs w:val="18"/>
              </w:rPr>
            </w:pPr>
            <w:r w:rsidRPr="00086189">
              <w:rPr>
                <w:rFonts w:asciiTheme="minorEastAsia" w:hAnsiTheme="minorEastAsia"/>
                <w:kern w:val="24"/>
                <w:sz w:val="18"/>
                <w:szCs w:val="18"/>
              </w:rPr>
              <w:t>稳定(E,F)</w:t>
            </w:r>
          </w:p>
        </w:tc>
        <w:tc>
          <w:tcPr>
            <w:tcW w:w="1133"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1.89</w:t>
            </w:r>
          </w:p>
        </w:tc>
        <w:tc>
          <w:tcPr>
            <w:tcW w:w="1420" w:type="dxa"/>
            <w:tcBorders>
              <w:right w:val="single" w:sz="4" w:space="0" w:color="auto"/>
            </w:tcBorders>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4.52</w:t>
            </w:r>
          </w:p>
        </w:tc>
        <w:tc>
          <w:tcPr>
            <w:tcW w:w="1416" w:type="dxa"/>
            <w:tcBorders>
              <w:left w:val="single" w:sz="4" w:space="0" w:color="auto"/>
            </w:tcBorders>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4.78</w:t>
            </w:r>
          </w:p>
        </w:tc>
        <w:tc>
          <w:tcPr>
            <w:tcW w:w="1609" w:type="dxa"/>
            <w:vAlign w:val="center"/>
          </w:tcPr>
          <w:p w:rsidR="00833FDB" w:rsidRPr="00086189" w:rsidRDefault="00086189" w:rsidP="000E19CE">
            <w:pPr>
              <w:adjustRightInd w:val="0"/>
              <w:snapToGrid w:val="0"/>
              <w:jc w:val="left"/>
              <w:rPr>
                <w:rFonts w:asciiTheme="minorEastAsia" w:hAnsiTheme="minorEastAsia"/>
                <w:sz w:val="18"/>
                <w:szCs w:val="18"/>
              </w:rPr>
            </w:pPr>
            <w:r w:rsidRPr="00086189">
              <w:rPr>
                <w:rFonts w:asciiTheme="minorEastAsia" w:hAnsiTheme="minorEastAsia"/>
                <w:sz w:val="18"/>
                <w:szCs w:val="18"/>
              </w:rPr>
              <w:t>7.26</w:t>
            </w:r>
          </w:p>
        </w:tc>
      </w:tr>
    </w:tbl>
    <w:p w:rsidR="00833FDB" w:rsidRPr="005412E1" w:rsidRDefault="00086189" w:rsidP="000E19CE">
      <w:pPr>
        <w:pStyle w:val="3"/>
        <w:jc w:val="left"/>
        <w:rPr>
          <w:sz w:val="28"/>
        </w:rPr>
      </w:pPr>
      <w:bookmarkStart w:id="147" w:name="_Toc405278308"/>
      <w:bookmarkStart w:id="148" w:name="_Toc2775152"/>
      <w:r w:rsidRPr="005412E1">
        <w:rPr>
          <w:rFonts w:hint="eastAsia"/>
          <w:sz w:val="28"/>
        </w:rPr>
        <w:t>3.2.3</w:t>
      </w:r>
      <w:r w:rsidRPr="005412E1">
        <w:rPr>
          <w:sz w:val="28"/>
        </w:rPr>
        <w:t>硫磺回收装置酸性气体泄露</w:t>
      </w:r>
      <w:bookmarkEnd w:id="147"/>
      <w:bookmarkEnd w:id="148"/>
    </w:p>
    <w:p w:rsidR="00833FDB" w:rsidRPr="00036F10" w:rsidRDefault="00086189" w:rsidP="000E19CE">
      <w:pPr>
        <w:ind w:firstLineChars="200" w:firstLine="480"/>
        <w:jc w:val="left"/>
        <w:rPr>
          <w:rFonts w:asciiTheme="minorEastAsia" w:hAnsiTheme="minorEastAsia"/>
          <w:sz w:val="24"/>
        </w:rPr>
      </w:pPr>
      <w:r w:rsidRPr="00036F10">
        <w:rPr>
          <w:rFonts w:asciiTheme="minorEastAsia" w:hAnsiTheme="minorEastAsia"/>
          <w:sz w:val="24"/>
        </w:rPr>
        <w:t>根据事故统计、装置自身安全设计补偿等，酸性气管线是H</w:t>
      </w:r>
      <w:r w:rsidRPr="00036F10">
        <w:rPr>
          <w:rFonts w:asciiTheme="minorEastAsia" w:hAnsiTheme="minorEastAsia"/>
          <w:sz w:val="24"/>
          <w:vertAlign w:val="subscript"/>
        </w:rPr>
        <w:t>2</w:t>
      </w:r>
      <w:r w:rsidRPr="00036F10">
        <w:rPr>
          <w:rFonts w:asciiTheme="minorEastAsia" w:hAnsiTheme="minorEastAsia"/>
          <w:sz w:val="24"/>
        </w:rPr>
        <w:t>S泄露的事故多发地。酸性气管线直径为150mm，操作温度为40</w:t>
      </w:r>
      <w:r w:rsidRPr="00036F10">
        <w:rPr>
          <w:rFonts w:asciiTheme="minorEastAsia" w:hAnsiTheme="minorEastAsia" w:cs="宋体" w:hint="eastAsia"/>
          <w:snapToGrid w:val="0"/>
          <w:sz w:val="24"/>
        </w:rPr>
        <w:t>℃</w:t>
      </w:r>
      <w:r w:rsidRPr="00036F10">
        <w:rPr>
          <w:rFonts w:asciiTheme="minorEastAsia" w:hAnsiTheme="minorEastAsia"/>
          <w:snapToGrid w:val="0"/>
          <w:sz w:val="24"/>
        </w:rPr>
        <w:t>，操作压力为0.5MPa。</w:t>
      </w:r>
      <w:r w:rsidRPr="00036F10">
        <w:rPr>
          <w:rFonts w:asciiTheme="minorEastAsia" w:hAnsiTheme="minorEastAsia"/>
          <w:snapToGrid w:val="0"/>
          <w:kern w:val="0"/>
          <w:sz w:val="24"/>
        </w:rPr>
        <w:t>参考《建设项目环境风险评价技术导则》（HJ/T169-2004）附录A2.2（气体泄漏速率）进行计算。具体计算公式如下：</w:t>
      </w:r>
    </w:p>
    <w:p w:rsidR="00833FDB" w:rsidRPr="00036F10" w:rsidRDefault="00086189" w:rsidP="000E19CE">
      <w:pPr>
        <w:jc w:val="left"/>
        <w:rPr>
          <w:rFonts w:asciiTheme="minorEastAsia" w:hAnsiTheme="minorEastAsia"/>
          <w:snapToGrid w:val="0"/>
          <w:kern w:val="0"/>
          <w:sz w:val="24"/>
        </w:rPr>
      </w:pPr>
      <w:r w:rsidRPr="00036F10">
        <w:rPr>
          <w:rFonts w:asciiTheme="minorEastAsia" w:hAnsiTheme="minorEastAsia"/>
          <w:snapToGrid w:val="0"/>
          <w:kern w:val="0"/>
          <w:sz w:val="24"/>
        </w:rPr>
        <w:t>假定气体的特性是理想气体，气体泄漏速度Q</w:t>
      </w:r>
      <w:r w:rsidRPr="00036F10">
        <w:rPr>
          <w:rFonts w:asciiTheme="minorEastAsia" w:hAnsiTheme="minorEastAsia"/>
          <w:snapToGrid w:val="0"/>
          <w:kern w:val="0"/>
          <w:sz w:val="24"/>
          <w:vertAlign w:val="subscript"/>
        </w:rPr>
        <w:t>G</w:t>
      </w:r>
      <w:r w:rsidRPr="00036F10">
        <w:rPr>
          <w:rFonts w:asciiTheme="minorEastAsia" w:hAnsiTheme="minorEastAsia"/>
          <w:snapToGrid w:val="0"/>
          <w:kern w:val="0"/>
          <w:sz w:val="24"/>
        </w:rPr>
        <w:t>按下式计算：</w:t>
      </w:r>
    </w:p>
    <w:p w:rsidR="00833FDB" w:rsidRPr="00036F10" w:rsidRDefault="00833FDB" w:rsidP="000E19CE">
      <w:pPr>
        <w:jc w:val="left"/>
        <w:rPr>
          <w:rFonts w:asciiTheme="minorEastAsia" w:hAnsiTheme="minorEastAsia"/>
          <w:sz w:val="24"/>
        </w:rPr>
      </w:pPr>
      <w:r w:rsidRPr="00036F10">
        <w:rPr>
          <w:rFonts w:asciiTheme="minorEastAsia" w:hAnsiTheme="minorEastAsia"/>
          <w:sz w:val="24"/>
        </w:rPr>
        <w:object w:dxaOrig="3000" w:dyaOrig="920">
          <v:shape id="_x0000_i1027" type="#_x0000_t75" style="width:150pt;height:52.5pt" o:ole="">
            <v:imagedata r:id="rId43" o:title=""/>
          </v:shape>
          <o:OLEObject Type="Embed" ProgID="Equation.3" ShapeID="_x0000_i1027" DrawAspect="Content" ObjectID="_1614451995" r:id="rId44"/>
        </w:object>
      </w:r>
    </w:p>
    <w:p w:rsidR="00833FDB" w:rsidRPr="00036F10" w:rsidRDefault="00086189" w:rsidP="000E19CE">
      <w:pPr>
        <w:jc w:val="left"/>
        <w:rPr>
          <w:rFonts w:asciiTheme="minorEastAsia" w:hAnsiTheme="minorEastAsia"/>
          <w:sz w:val="24"/>
        </w:rPr>
      </w:pPr>
      <w:r w:rsidRPr="00036F10">
        <w:rPr>
          <w:rFonts w:asciiTheme="minorEastAsia" w:hAnsiTheme="minorEastAsia"/>
          <w:sz w:val="24"/>
        </w:rPr>
        <w:t>式中：</w:t>
      </w:r>
    </w:p>
    <w:p w:rsidR="00833FDB" w:rsidRPr="00036F10" w:rsidRDefault="00086189" w:rsidP="000E19CE">
      <w:pPr>
        <w:jc w:val="left"/>
        <w:rPr>
          <w:rFonts w:asciiTheme="minorEastAsia" w:hAnsiTheme="minorEastAsia"/>
          <w:snapToGrid w:val="0"/>
          <w:kern w:val="0"/>
          <w:sz w:val="24"/>
        </w:rPr>
      </w:pPr>
      <w:r w:rsidRPr="00036F10">
        <w:rPr>
          <w:rFonts w:asciiTheme="minorEastAsia" w:hAnsiTheme="minorEastAsia"/>
          <w:snapToGrid w:val="0"/>
          <w:kern w:val="0"/>
          <w:sz w:val="24"/>
        </w:rPr>
        <w:t>Q</w:t>
      </w:r>
      <w:r w:rsidRPr="00036F10">
        <w:rPr>
          <w:rFonts w:asciiTheme="minorEastAsia" w:hAnsiTheme="minorEastAsia"/>
          <w:snapToGrid w:val="0"/>
          <w:kern w:val="0"/>
          <w:sz w:val="24"/>
          <w:vertAlign w:val="subscript"/>
        </w:rPr>
        <w:t>G</w:t>
      </w:r>
      <w:r w:rsidRPr="00036F10">
        <w:rPr>
          <w:rFonts w:asciiTheme="minorEastAsia" w:hAnsiTheme="minorEastAsia"/>
          <w:snapToGrid w:val="0"/>
          <w:kern w:val="0"/>
          <w:sz w:val="24"/>
        </w:rPr>
        <w:t>—气体泄漏速度，kg/s；</w:t>
      </w:r>
    </w:p>
    <w:p w:rsidR="00833FDB" w:rsidRPr="00036F10" w:rsidRDefault="00086189" w:rsidP="000E19CE">
      <w:pPr>
        <w:jc w:val="left"/>
        <w:rPr>
          <w:rFonts w:asciiTheme="minorEastAsia" w:hAnsiTheme="minorEastAsia"/>
          <w:snapToGrid w:val="0"/>
          <w:kern w:val="0"/>
          <w:sz w:val="24"/>
        </w:rPr>
      </w:pPr>
      <w:r w:rsidRPr="00036F10">
        <w:rPr>
          <w:rFonts w:asciiTheme="minorEastAsia" w:hAnsiTheme="minorEastAsia"/>
          <w:snapToGrid w:val="0"/>
          <w:kern w:val="0"/>
          <w:sz w:val="24"/>
        </w:rPr>
        <w:t>P—容器压力，Pa；</w:t>
      </w:r>
    </w:p>
    <w:p w:rsidR="00833FDB" w:rsidRPr="00036F10" w:rsidRDefault="00086189" w:rsidP="000E19CE">
      <w:pPr>
        <w:jc w:val="left"/>
        <w:rPr>
          <w:rFonts w:asciiTheme="minorEastAsia" w:hAnsiTheme="minorEastAsia"/>
          <w:snapToGrid w:val="0"/>
          <w:kern w:val="0"/>
          <w:sz w:val="24"/>
        </w:rPr>
      </w:pPr>
      <w:r w:rsidRPr="00036F10">
        <w:rPr>
          <w:rFonts w:asciiTheme="minorEastAsia" w:hAnsiTheme="minorEastAsia"/>
          <w:snapToGrid w:val="0"/>
          <w:kern w:val="0"/>
          <w:sz w:val="24"/>
        </w:rPr>
        <w:t>C</w:t>
      </w:r>
      <w:r w:rsidRPr="00036F10">
        <w:rPr>
          <w:rFonts w:asciiTheme="minorEastAsia" w:hAnsiTheme="minorEastAsia"/>
          <w:snapToGrid w:val="0"/>
          <w:kern w:val="0"/>
          <w:sz w:val="24"/>
          <w:vertAlign w:val="subscript"/>
        </w:rPr>
        <w:t>d</w:t>
      </w:r>
      <w:r w:rsidRPr="00036F10">
        <w:rPr>
          <w:rFonts w:asciiTheme="minorEastAsia" w:hAnsiTheme="minorEastAsia"/>
          <w:snapToGrid w:val="0"/>
          <w:kern w:val="0"/>
          <w:sz w:val="24"/>
        </w:rPr>
        <w:t>—气体泄漏系数；当裂口形状位圆形时取1.00，三角形时取0.95，长方形时取0.90；</w:t>
      </w:r>
    </w:p>
    <w:p w:rsidR="00833FDB" w:rsidRPr="00036F10" w:rsidRDefault="00086189" w:rsidP="000E19CE">
      <w:pPr>
        <w:jc w:val="left"/>
        <w:rPr>
          <w:rFonts w:asciiTheme="minorEastAsia" w:hAnsiTheme="minorEastAsia"/>
          <w:snapToGrid w:val="0"/>
          <w:kern w:val="0"/>
          <w:sz w:val="24"/>
        </w:rPr>
      </w:pPr>
      <w:r w:rsidRPr="00036F10">
        <w:rPr>
          <w:rFonts w:asciiTheme="minorEastAsia" w:hAnsiTheme="minorEastAsia"/>
          <w:snapToGrid w:val="0"/>
          <w:kern w:val="0"/>
          <w:sz w:val="24"/>
        </w:rPr>
        <w:t>A—裂口面积，m</w:t>
      </w:r>
      <w:r w:rsidRPr="00036F10">
        <w:rPr>
          <w:rFonts w:asciiTheme="minorEastAsia" w:hAnsiTheme="minorEastAsia"/>
          <w:snapToGrid w:val="0"/>
          <w:kern w:val="0"/>
          <w:sz w:val="24"/>
          <w:vertAlign w:val="superscript"/>
        </w:rPr>
        <w:t>2</w:t>
      </w:r>
      <w:r w:rsidRPr="00036F10">
        <w:rPr>
          <w:rFonts w:asciiTheme="minorEastAsia" w:hAnsiTheme="minorEastAsia"/>
          <w:snapToGrid w:val="0"/>
          <w:kern w:val="0"/>
          <w:sz w:val="24"/>
        </w:rPr>
        <w:t>；</w:t>
      </w:r>
    </w:p>
    <w:p w:rsidR="00833FDB" w:rsidRPr="00036F10" w:rsidRDefault="00086189" w:rsidP="000E19CE">
      <w:pPr>
        <w:jc w:val="left"/>
        <w:rPr>
          <w:rFonts w:asciiTheme="minorEastAsia" w:hAnsiTheme="minorEastAsia"/>
          <w:snapToGrid w:val="0"/>
          <w:kern w:val="0"/>
          <w:sz w:val="24"/>
        </w:rPr>
      </w:pPr>
      <w:r w:rsidRPr="00036F10">
        <w:rPr>
          <w:rFonts w:asciiTheme="minorEastAsia" w:hAnsiTheme="minorEastAsia"/>
          <w:snapToGrid w:val="0"/>
          <w:kern w:val="0"/>
          <w:sz w:val="24"/>
        </w:rPr>
        <w:lastRenderedPageBreak/>
        <w:t>M—分子量；</w:t>
      </w:r>
    </w:p>
    <w:p w:rsidR="00833FDB" w:rsidRPr="00036F10" w:rsidRDefault="00086189" w:rsidP="000E19CE">
      <w:pPr>
        <w:jc w:val="left"/>
        <w:rPr>
          <w:rFonts w:asciiTheme="minorEastAsia" w:hAnsiTheme="minorEastAsia"/>
          <w:snapToGrid w:val="0"/>
          <w:kern w:val="0"/>
          <w:sz w:val="24"/>
        </w:rPr>
      </w:pPr>
      <w:r w:rsidRPr="00036F10">
        <w:rPr>
          <w:rFonts w:asciiTheme="minorEastAsia" w:hAnsiTheme="minorEastAsia"/>
          <w:snapToGrid w:val="0"/>
          <w:kern w:val="0"/>
          <w:sz w:val="24"/>
        </w:rPr>
        <w:t>R—气体常数，J/(mol·k)；</w:t>
      </w:r>
    </w:p>
    <w:p w:rsidR="00833FDB" w:rsidRPr="00036F10" w:rsidRDefault="00086189" w:rsidP="000E19CE">
      <w:pPr>
        <w:jc w:val="left"/>
        <w:rPr>
          <w:rFonts w:asciiTheme="minorEastAsia" w:hAnsiTheme="minorEastAsia"/>
          <w:snapToGrid w:val="0"/>
          <w:kern w:val="0"/>
          <w:sz w:val="24"/>
        </w:rPr>
      </w:pPr>
      <w:r w:rsidRPr="00036F10">
        <w:rPr>
          <w:rFonts w:asciiTheme="minorEastAsia" w:hAnsiTheme="minorEastAsia"/>
          <w:snapToGrid w:val="0"/>
          <w:kern w:val="0"/>
          <w:sz w:val="24"/>
        </w:rPr>
        <w:t>T</w:t>
      </w:r>
      <w:r w:rsidRPr="00036F10">
        <w:rPr>
          <w:rFonts w:asciiTheme="minorEastAsia" w:hAnsiTheme="minorEastAsia"/>
          <w:snapToGrid w:val="0"/>
          <w:kern w:val="0"/>
          <w:sz w:val="24"/>
          <w:vertAlign w:val="subscript"/>
        </w:rPr>
        <w:t>G</w:t>
      </w:r>
      <w:r w:rsidRPr="00036F10">
        <w:rPr>
          <w:rFonts w:asciiTheme="minorEastAsia" w:hAnsiTheme="minorEastAsia"/>
          <w:snapToGrid w:val="0"/>
          <w:kern w:val="0"/>
          <w:sz w:val="24"/>
        </w:rPr>
        <w:t>—气体温度，K；</w:t>
      </w:r>
    </w:p>
    <w:p w:rsidR="00833FDB" w:rsidRPr="00036F10" w:rsidRDefault="00086189" w:rsidP="000E19CE">
      <w:pPr>
        <w:jc w:val="left"/>
        <w:rPr>
          <w:rFonts w:asciiTheme="minorEastAsia" w:hAnsiTheme="minorEastAsia"/>
          <w:snapToGrid w:val="0"/>
          <w:kern w:val="0"/>
          <w:sz w:val="24"/>
        </w:rPr>
      </w:pPr>
      <w:r w:rsidRPr="00036F10">
        <w:rPr>
          <w:rFonts w:asciiTheme="minorEastAsia" w:hAnsiTheme="minorEastAsia"/>
          <w:snapToGrid w:val="0"/>
          <w:kern w:val="0"/>
          <w:sz w:val="24"/>
        </w:rPr>
        <w:t>Y—流出系数，对于临界流Y=1.0对于次临界流按下式计算：</w:t>
      </w:r>
    </w:p>
    <w:p w:rsidR="00833FDB" w:rsidRPr="00036F10" w:rsidRDefault="00833FDB" w:rsidP="000E19CE">
      <w:pPr>
        <w:jc w:val="left"/>
        <w:rPr>
          <w:rFonts w:asciiTheme="minorEastAsia" w:hAnsiTheme="minorEastAsia"/>
          <w:sz w:val="24"/>
        </w:rPr>
      </w:pPr>
      <w:r w:rsidRPr="00036F10">
        <w:rPr>
          <w:rFonts w:asciiTheme="minorEastAsia" w:hAnsiTheme="minorEastAsia"/>
          <w:sz w:val="24"/>
        </w:rPr>
        <w:object w:dxaOrig="5240" w:dyaOrig="1180">
          <v:shape id="_x0000_i1028" type="#_x0000_t75" style="width:261.5pt;height:59pt" o:ole="">
            <v:imagedata r:id="rId45" o:title=""/>
          </v:shape>
          <o:OLEObject Type="Embed" ProgID="Equation.3" ShapeID="_x0000_i1028" DrawAspect="Content" ObjectID="_1614451996" r:id="rId46"/>
        </w:object>
      </w:r>
    </w:p>
    <w:p w:rsidR="00833FDB" w:rsidRPr="00036F10" w:rsidRDefault="00086189" w:rsidP="000E19CE">
      <w:pPr>
        <w:jc w:val="left"/>
        <w:rPr>
          <w:rFonts w:asciiTheme="minorEastAsia" w:hAnsiTheme="minorEastAsia"/>
          <w:snapToGrid w:val="0"/>
          <w:kern w:val="0"/>
          <w:sz w:val="24"/>
        </w:rPr>
      </w:pPr>
      <w:r w:rsidRPr="00036F10">
        <w:rPr>
          <w:rFonts w:asciiTheme="minorEastAsia" w:hAnsiTheme="minorEastAsia"/>
          <w:snapToGrid w:val="0"/>
          <w:kern w:val="0"/>
          <w:sz w:val="24"/>
        </w:rPr>
        <w:t>根据上式计算的硫化氢泄漏事故源强，见表</w:t>
      </w:r>
      <w:r w:rsidRPr="00036F10">
        <w:rPr>
          <w:rFonts w:asciiTheme="minorEastAsia" w:hAnsiTheme="minorEastAsia" w:hint="eastAsia"/>
          <w:snapToGrid w:val="0"/>
          <w:kern w:val="0"/>
          <w:sz w:val="24"/>
        </w:rPr>
        <w:t>3-12</w:t>
      </w:r>
      <w:r w:rsidRPr="00036F10">
        <w:rPr>
          <w:rFonts w:asciiTheme="minorEastAsia" w:hAnsiTheme="minorEastAsia"/>
          <w:snapToGrid w:val="0"/>
          <w:kern w:val="0"/>
          <w:sz w:val="24"/>
        </w:rPr>
        <w:t>。</w:t>
      </w:r>
    </w:p>
    <w:p w:rsidR="00833FDB" w:rsidRPr="00086189" w:rsidRDefault="00086189" w:rsidP="00FF3C2E">
      <w:pPr>
        <w:tabs>
          <w:tab w:val="left" w:pos="605"/>
        </w:tabs>
        <w:adjustRightInd w:val="0"/>
        <w:snapToGrid w:val="0"/>
        <w:jc w:val="center"/>
        <w:rPr>
          <w:rFonts w:asciiTheme="minorEastAsia" w:hAnsiTheme="minorEastAsia"/>
          <w:b/>
          <w:kern w:val="0"/>
          <w:sz w:val="22"/>
        </w:rPr>
      </w:pPr>
      <w:r w:rsidRPr="00086189">
        <w:rPr>
          <w:rFonts w:asciiTheme="minorEastAsia" w:hAnsiTheme="minorEastAsia"/>
          <w:b/>
          <w:kern w:val="0"/>
          <w:sz w:val="22"/>
        </w:rPr>
        <w:t>表</w:t>
      </w:r>
      <w:r w:rsidRPr="00086189">
        <w:rPr>
          <w:rFonts w:asciiTheme="minorEastAsia" w:hAnsiTheme="minorEastAsia" w:hint="eastAsia"/>
          <w:b/>
          <w:kern w:val="0"/>
          <w:sz w:val="22"/>
        </w:rPr>
        <w:t>3-12</w:t>
      </w:r>
      <w:r w:rsidRPr="00086189">
        <w:rPr>
          <w:rFonts w:asciiTheme="minorEastAsia" w:hAnsiTheme="minorEastAsia"/>
          <w:b/>
          <w:kern w:val="0"/>
          <w:sz w:val="22"/>
        </w:rPr>
        <w:t xml:space="preserve">   硫磺回收装置H</w:t>
      </w:r>
      <w:r w:rsidRPr="00086189">
        <w:rPr>
          <w:rFonts w:asciiTheme="minorEastAsia" w:hAnsiTheme="minorEastAsia"/>
          <w:b/>
          <w:kern w:val="0"/>
          <w:sz w:val="22"/>
          <w:vertAlign w:val="subscript"/>
        </w:rPr>
        <w:t>2</w:t>
      </w:r>
      <w:r w:rsidRPr="00086189">
        <w:rPr>
          <w:rFonts w:asciiTheme="minorEastAsia" w:hAnsiTheme="minorEastAsia"/>
          <w:b/>
          <w:kern w:val="0"/>
          <w:sz w:val="22"/>
        </w:rPr>
        <w:t>S的泄漏事故源强及有关参数</w:t>
      </w:r>
    </w:p>
    <w:tbl>
      <w:tblPr>
        <w:tblW w:w="842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7" w:type="dxa"/>
          <w:right w:w="57" w:type="dxa"/>
        </w:tblCellMar>
        <w:tblLook w:val="04A0"/>
      </w:tblPr>
      <w:tblGrid>
        <w:gridCol w:w="2069"/>
        <w:gridCol w:w="1960"/>
        <w:gridCol w:w="1228"/>
        <w:gridCol w:w="1228"/>
        <w:gridCol w:w="1024"/>
        <w:gridCol w:w="911"/>
      </w:tblGrid>
      <w:tr w:rsidR="00833FDB" w:rsidRPr="00086189">
        <w:trPr>
          <w:trHeight w:val="340"/>
          <w:jc w:val="center"/>
        </w:trPr>
        <w:tc>
          <w:tcPr>
            <w:tcW w:w="2069"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sz w:val="18"/>
              </w:rPr>
            </w:pPr>
            <w:r w:rsidRPr="00086189">
              <w:rPr>
                <w:rFonts w:asciiTheme="minorEastAsia" w:hAnsiTheme="minorEastAsia"/>
                <w:kern w:val="0"/>
                <w:sz w:val="18"/>
              </w:rPr>
              <w:t>事故</w:t>
            </w:r>
          </w:p>
        </w:tc>
        <w:tc>
          <w:tcPr>
            <w:tcW w:w="1960"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sz w:val="18"/>
              </w:rPr>
            </w:pPr>
            <w:r w:rsidRPr="00086189">
              <w:rPr>
                <w:rFonts w:asciiTheme="minorEastAsia" w:hAnsiTheme="minorEastAsia"/>
                <w:kern w:val="0"/>
                <w:sz w:val="18"/>
              </w:rPr>
              <w:t>评价因子</w:t>
            </w:r>
          </w:p>
        </w:tc>
        <w:tc>
          <w:tcPr>
            <w:tcW w:w="1228"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sz w:val="18"/>
              </w:rPr>
            </w:pPr>
            <w:r w:rsidRPr="00086189">
              <w:rPr>
                <w:rFonts w:asciiTheme="minorEastAsia" w:hAnsiTheme="minorEastAsia"/>
                <w:kern w:val="0"/>
                <w:sz w:val="18"/>
              </w:rPr>
              <w:t>释放率</w:t>
            </w:r>
          </w:p>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sz w:val="18"/>
              </w:rPr>
            </w:pPr>
            <w:r w:rsidRPr="00086189">
              <w:rPr>
                <w:rFonts w:asciiTheme="minorEastAsia" w:hAnsiTheme="minorEastAsia"/>
                <w:kern w:val="0"/>
                <w:sz w:val="18"/>
              </w:rPr>
              <w:t>（kg/s）</w:t>
            </w:r>
          </w:p>
        </w:tc>
        <w:tc>
          <w:tcPr>
            <w:tcW w:w="1228"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sz w:val="18"/>
              </w:rPr>
            </w:pPr>
            <w:r w:rsidRPr="00086189">
              <w:rPr>
                <w:rFonts w:asciiTheme="minorEastAsia" w:hAnsiTheme="minorEastAsia"/>
                <w:kern w:val="0"/>
                <w:sz w:val="18"/>
              </w:rPr>
              <w:t>释放时间</w:t>
            </w:r>
          </w:p>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sz w:val="18"/>
              </w:rPr>
            </w:pPr>
            <w:r w:rsidRPr="00086189">
              <w:rPr>
                <w:rFonts w:asciiTheme="minorEastAsia" w:hAnsiTheme="minorEastAsia"/>
                <w:kern w:val="0"/>
                <w:sz w:val="18"/>
              </w:rPr>
              <w:t>（min）</w:t>
            </w:r>
          </w:p>
        </w:tc>
        <w:tc>
          <w:tcPr>
            <w:tcW w:w="1024"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sz w:val="18"/>
              </w:rPr>
            </w:pPr>
            <w:r w:rsidRPr="00086189">
              <w:rPr>
                <w:rFonts w:asciiTheme="minorEastAsia" w:hAnsiTheme="minorEastAsia"/>
                <w:kern w:val="0"/>
                <w:sz w:val="18"/>
              </w:rPr>
              <w:t>释放量</w:t>
            </w:r>
          </w:p>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sz w:val="18"/>
              </w:rPr>
            </w:pPr>
            <w:r w:rsidRPr="00086189">
              <w:rPr>
                <w:rFonts w:asciiTheme="minorEastAsia" w:hAnsiTheme="minorEastAsia"/>
                <w:kern w:val="0"/>
                <w:sz w:val="18"/>
              </w:rPr>
              <w:t>（kg）</w:t>
            </w:r>
          </w:p>
        </w:tc>
        <w:tc>
          <w:tcPr>
            <w:tcW w:w="911"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sz w:val="18"/>
              </w:rPr>
            </w:pPr>
            <w:r w:rsidRPr="00086189">
              <w:rPr>
                <w:rFonts w:asciiTheme="minorEastAsia" w:hAnsiTheme="minorEastAsia"/>
                <w:kern w:val="0"/>
                <w:sz w:val="18"/>
              </w:rPr>
              <w:t>释放高度（m）</w:t>
            </w:r>
          </w:p>
        </w:tc>
      </w:tr>
      <w:tr w:rsidR="00833FDB" w:rsidRPr="00086189">
        <w:trPr>
          <w:trHeight w:val="340"/>
          <w:jc w:val="center"/>
        </w:trPr>
        <w:tc>
          <w:tcPr>
            <w:tcW w:w="2069"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sz w:val="18"/>
              </w:rPr>
            </w:pPr>
            <w:r w:rsidRPr="00086189">
              <w:rPr>
                <w:rFonts w:asciiTheme="minorEastAsia" w:hAnsiTheme="minorEastAsia"/>
                <w:kern w:val="0"/>
                <w:sz w:val="18"/>
              </w:rPr>
              <w:t>硫磺回收H</w:t>
            </w:r>
            <w:r w:rsidRPr="00086189">
              <w:rPr>
                <w:rFonts w:asciiTheme="minorEastAsia" w:hAnsiTheme="minorEastAsia"/>
                <w:kern w:val="0"/>
                <w:sz w:val="18"/>
                <w:vertAlign w:val="subscript"/>
              </w:rPr>
              <w:t>2</w:t>
            </w:r>
            <w:r w:rsidRPr="00086189">
              <w:rPr>
                <w:rFonts w:asciiTheme="minorEastAsia" w:hAnsiTheme="minorEastAsia"/>
                <w:kern w:val="0"/>
                <w:sz w:val="18"/>
              </w:rPr>
              <w:t>S泄漏</w:t>
            </w:r>
          </w:p>
        </w:tc>
        <w:tc>
          <w:tcPr>
            <w:tcW w:w="1960"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sz w:val="18"/>
              </w:rPr>
            </w:pPr>
            <w:r w:rsidRPr="00086189">
              <w:rPr>
                <w:rFonts w:asciiTheme="minorEastAsia" w:hAnsiTheme="minorEastAsia"/>
                <w:kern w:val="0"/>
                <w:sz w:val="18"/>
              </w:rPr>
              <w:t>H</w:t>
            </w:r>
            <w:r w:rsidRPr="00086189">
              <w:rPr>
                <w:rFonts w:asciiTheme="minorEastAsia" w:hAnsiTheme="minorEastAsia"/>
                <w:kern w:val="0"/>
                <w:sz w:val="18"/>
                <w:vertAlign w:val="subscript"/>
              </w:rPr>
              <w:t>2</w:t>
            </w:r>
            <w:r w:rsidRPr="00086189">
              <w:rPr>
                <w:rFonts w:asciiTheme="minorEastAsia" w:hAnsiTheme="minorEastAsia"/>
                <w:kern w:val="0"/>
                <w:sz w:val="18"/>
              </w:rPr>
              <w:t>S</w:t>
            </w:r>
          </w:p>
        </w:tc>
        <w:tc>
          <w:tcPr>
            <w:tcW w:w="1228"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sz w:val="18"/>
              </w:rPr>
            </w:pPr>
            <w:r w:rsidRPr="00086189">
              <w:rPr>
                <w:rFonts w:asciiTheme="minorEastAsia" w:hAnsiTheme="minorEastAsia"/>
                <w:kern w:val="0"/>
                <w:sz w:val="18"/>
              </w:rPr>
              <w:t>1.94</w:t>
            </w:r>
          </w:p>
        </w:tc>
        <w:tc>
          <w:tcPr>
            <w:tcW w:w="1228"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sz w:val="18"/>
              </w:rPr>
            </w:pPr>
            <w:r w:rsidRPr="00086189">
              <w:rPr>
                <w:rFonts w:asciiTheme="minorEastAsia" w:hAnsiTheme="minorEastAsia"/>
                <w:kern w:val="0"/>
                <w:sz w:val="18"/>
              </w:rPr>
              <w:t>15</w:t>
            </w:r>
          </w:p>
        </w:tc>
        <w:tc>
          <w:tcPr>
            <w:tcW w:w="1024"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sz w:val="18"/>
              </w:rPr>
            </w:pPr>
            <w:r w:rsidRPr="00086189">
              <w:rPr>
                <w:rFonts w:asciiTheme="minorEastAsia" w:hAnsiTheme="minorEastAsia"/>
                <w:kern w:val="0"/>
                <w:sz w:val="18"/>
              </w:rPr>
              <w:t>1164</w:t>
            </w:r>
          </w:p>
        </w:tc>
        <w:tc>
          <w:tcPr>
            <w:tcW w:w="911"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sz w:val="18"/>
              </w:rPr>
            </w:pPr>
            <w:r w:rsidRPr="00086189">
              <w:rPr>
                <w:rFonts w:asciiTheme="minorEastAsia" w:hAnsiTheme="minorEastAsia"/>
                <w:kern w:val="0"/>
                <w:sz w:val="18"/>
              </w:rPr>
              <w:t>5</w:t>
            </w:r>
          </w:p>
        </w:tc>
      </w:tr>
    </w:tbl>
    <w:p w:rsidR="00833FDB" w:rsidRPr="005412E1" w:rsidRDefault="00086189" w:rsidP="000E19CE">
      <w:pPr>
        <w:pStyle w:val="3"/>
        <w:jc w:val="left"/>
        <w:rPr>
          <w:sz w:val="28"/>
        </w:rPr>
      </w:pPr>
      <w:bookmarkStart w:id="149" w:name="_Toc405278309"/>
      <w:bookmarkStart w:id="150" w:name="_Toc2775153"/>
      <w:r w:rsidRPr="005412E1">
        <w:rPr>
          <w:rFonts w:hint="eastAsia"/>
          <w:sz w:val="28"/>
        </w:rPr>
        <w:t>3.2.4</w:t>
      </w:r>
      <w:r w:rsidRPr="005412E1">
        <w:rPr>
          <w:sz w:val="28"/>
        </w:rPr>
        <w:t>液氨储罐泄露源项分析</w:t>
      </w:r>
      <w:bookmarkEnd w:id="149"/>
      <w:bookmarkEnd w:id="150"/>
    </w:p>
    <w:p w:rsidR="00833FDB" w:rsidRPr="00086189" w:rsidRDefault="00086189" w:rsidP="000E19CE">
      <w:pPr>
        <w:spacing w:line="500" w:lineRule="exact"/>
        <w:ind w:firstLineChars="200" w:firstLine="480"/>
        <w:jc w:val="left"/>
        <w:rPr>
          <w:rFonts w:asciiTheme="minorEastAsia" w:hAnsiTheme="minorEastAsia"/>
          <w:sz w:val="24"/>
        </w:rPr>
      </w:pPr>
      <w:r w:rsidRPr="00086189">
        <w:rPr>
          <w:rFonts w:asciiTheme="minorEastAsia" w:hAnsiTheme="minorEastAsia"/>
          <w:sz w:val="24"/>
        </w:rPr>
        <w:t>储罐典型泄露发生在罐体与外界连接部位，本次评价假定管路系统损坏导致液氨储罐泄露。液氨储罐为50m</w:t>
      </w:r>
      <w:r w:rsidRPr="00086189">
        <w:rPr>
          <w:rFonts w:asciiTheme="minorEastAsia" w:hAnsiTheme="minorEastAsia"/>
          <w:sz w:val="24"/>
          <w:vertAlign w:val="superscript"/>
        </w:rPr>
        <w:t>3</w:t>
      </w:r>
      <w:r w:rsidRPr="00086189">
        <w:rPr>
          <w:rFonts w:asciiTheme="minorEastAsia" w:hAnsiTheme="minorEastAsia"/>
          <w:sz w:val="24"/>
        </w:rPr>
        <w:t>球罐，直径为2.34m，操作压力为115</w:t>
      </w:r>
      <w:r w:rsidRPr="00086189">
        <w:rPr>
          <w:rFonts w:asciiTheme="minorEastAsia" w:hAnsiTheme="minorEastAsia"/>
          <w:snapToGrid w:val="0"/>
          <w:sz w:val="24"/>
        </w:rPr>
        <w:t>kPa。操作温度为40</w:t>
      </w:r>
      <w:r w:rsidRPr="00086189">
        <w:rPr>
          <w:rFonts w:asciiTheme="minorEastAsia" w:hAnsiTheme="minorEastAsia" w:cs="宋体" w:hint="eastAsia"/>
          <w:snapToGrid w:val="0"/>
          <w:sz w:val="24"/>
        </w:rPr>
        <w:t>℃</w:t>
      </w:r>
      <w:r w:rsidRPr="00086189">
        <w:rPr>
          <w:rFonts w:asciiTheme="minorEastAsia" w:hAnsiTheme="minorEastAsia"/>
          <w:snapToGrid w:val="0"/>
          <w:sz w:val="24"/>
        </w:rPr>
        <w:t>，装填系数为0.90，总储存量为27t，储罐出口结合管直径为20mm，考虑100%泄露，根据</w:t>
      </w:r>
      <w:r w:rsidRPr="00086189">
        <w:rPr>
          <w:rFonts w:asciiTheme="minorEastAsia" w:hAnsiTheme="minorEastAsia"/>
          <w:sz w:val="24"/>
        </w:rPr>
        <w:t>《建设项目环境风险评价技术导则》(HJ/T169-2004)液体泄漏速率计算公式计算：</w:t>
      </w:r>
    </w:p>
    <w:p w:rsidR="00833FDB" w:rsidRPr="00086189" w:rsidRDefault="003650E8" w:rsidP="000E19CE">
      <w:pPr>
        <w:spacing w:line="360" w:lineRule="auto"/>
        <w:jc w:val="left"/>
        <w:rPr>
          <w:rFonts w:asciiTheme="minorEastAsia" w:hAnsiTheme="minorEastAsia"/>
          <w:sz w:val="24"/>
        </w:rPr>
      </w:pPr>
      <w:r w:rsidRPr="003650E8">
        <w:rPr>
          <w:rFonts w:asciiTheme="minorEastAsia" w:hAnsiTheme="minorEastAsia"/>
        </w:rPr>
        <w:pict>
          <v:shape id="对象 22" o:spid="_x0000_s1556" type="#_x0000_t75" style="position:absolute;margin-left:90pt;margin-top:6.2pt;width:143.95pt;height:38.4pt;z-index:252109824">
            <v:imagedata r:id="rId47" o:title=""/>
          </v:shape>
        </w:pict>
      </w:r>
    </w:p>
    <w:p w:rsidR="00833FDB" w:rsidRPr="00086189" w:rsidRDefault="00833FDB" w:rsidP="000E19CE">
      <w:pPr>
        <w:spacing w:line="360" w:lineRule="auto"/>
        <w:jc w:val="left"/>
        <w:rPr>
          <w:rFonts w:asciiTheme="minorEastAsia" w:hAnsiTheme="minorEastAsia"/>
          <w:sz w:val="24"/>
        </w:rPr>
      </w:pPr>
    </w:p>
    <w:p w:rsidR="00833FDB" w:rsidRPr="00086189" w:rsidRDefault="00086189" w:rsidP="000E19CE">
      <w:pPr>
        <w:spacing w:line="360" w:lineRule="auto"/>
        <w:jc w:val="left"/>
        <w:rPr>
          <w:rFonts w:asciiTheme="minorEastAsia" w:hAnsiTheme="minorEastAsia"/>
          <w:sz w:val="24"/>
        </w:rPr>
      </w:pPr>
      <w:r w:rsidRPr="00086189">
        <w:rPr>
          <w:rFonts w:asciiTheme="minorEastAsia" w:hAnsiTheme="minorEastAsia"/>
          <w:sz w:val="24"/>
        </w:rPr>
        <w:t>式中：</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i/>
          <w:sz w:val="24"/>
        </w:rPr>
        <w:t>Q</w:t>
      </w:r>
      <w:r w:rsidRPr="001566E8">
        <w:rPr>
          <w:rFonts w:asciiTheme="minorEastAsia" w:hAnsiTheme="minorEastAsia"/>
          <w:i/>
          <w:sz w:val="24"/>
          <w:vertAlign w:val="subscript"/>
        </w:rPr>
        <w:t>L</w:t>
      </w:r>
      <w:r w:rsidRPr="001566E8">
        <w:rPr>
          <w:rFonts w:asciiTheme="minorEastAsia" w:hAnsiTheme="minorEastAsia"/>
          <w:sz w:val="24"/>
        </w:rPr>
        <w:t>——液体泄漏速度，kg/s；</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i/>
          <w:sz w:val="24"/>
        </w:rPr>
        <w:t>C</w:t>
      </w:r>
      <w:r w:rsidRPr="001566E8">
        <w:rPr>
          <w:rFonts w:asciiTheme="minorEastAsia" w:hAnsiTheme="minorEastAsia"/>
          <w:i/>
          <w:sz w:val="24"/>
          <w:vertAlign w:val="subscript"/>
        </w:rPr>
        <w:t>d</w:t>
      </w:r>
      <w:r w:rsidRPr="001566E8">
        <w:rPr>
          <w:rFonts w:asciiTheme="minorEastAsia" w:hAnsiTheme="minorEastAsia"/>
          <w:sz w:val="24"/>
        </w:rPr>
        <w:t>——液体泄漏系数，此值常用0.6-0.64。</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i/>
          <w:sz w:val="24"/>
        </w:rPr>
        <w:t>A</w:t>
      </w:r>
      <w:r w:rsidRPr="001566E8">
        <w:rPr>
          <w:rFonts w:asciiTheme="minorEastAsia" w:hAnsiTheme="minorEastAsia"/>
          <w:sz w:val="24"/>
        </w:rPr>
        <w:t>——裂口面积，m</w:t>
      </w:r>
      <w:r w:rsidRPr="001566E8">
        <w:rPr>
          <w:rFonts w:asciiTheme="minorEastAsia" w:hAnsiTheme="minorEastAsia"/>
          <w:sz w:val="24"/>
          <w:vertAlign w:val="superscript"/>
        </w:rPr>
        <w:t>2</w:t>
      </w:r>
      <w:r w:rsidRPr="001566E8">
        <w:rPr>
          <w:rFonts w:asciiTheme="minorEastAsia" w:hAnsiTheme="minorEastAsia"/>
          <w:sz w:val="24"/>
        </w:rPr>
        <w:t xml:space="preserve">；        </w:t>
      </w:r>
      <w:r w:rsidRPr="001566E8">
        <w:rPr>
          <w:rFonts w:asciiTheme="minorEastAsia" w:hAnsiTheme="minorEastAsia"/>
          <w:i/>
          <w:sz w:val="24"/>
        </w:rPr>
        <w:t>h</w:t>
      </w:r>
      <w:r w:rsidRPr="001566E8">
        <w:rPr>
          <w:rFonts w:asciiTheme="minorEastAsia" w:hAnsiTheme="minorEastAsia"/>
          <w:sz w:val="24"/>
        </w:rPr>
        <w:t xml:space="preserve"> ——裂口之上液位高度，m。</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i/>
          <w:sz w:val="24"/>
        </w:rPr>
        <w:t>P</w:t>
      </w:r>
      <w:r w:rsidRPr="001566E8">
        <w:rPr>
          <w:rFonts w:asciiTheme="minorEastAsia" w:hAnsiTheme="minorEastAsia"/>
          <w:sz w:val="24"/>
        </w:rPr>
        <w:t xml:space="preserve">——容器内介质压力，Pa；  </w:t>
      </w:r>
      <w:r w:rsidRPr="001566E8">
        <w:rPr>
          <w:rFonts w:asciiTheme="minorEastAsia" w:hAnsiTheme="minorEastAsia"/>
          <w:i/>
          <w:sz w:val="24"/>
        </w:rPr>
        <w:t>P</w:t>
      </w:r>
      <w:r w:rsidRPr="001566E8">
        <w:rPr>
          <w:rFonts w:asciiTheme="minorEastAsia" w:hAnsiTheme="minorEastAsia"/>
          <w:i/>
          <w:sz w:val="24"/>
          <w:vertAlign w:val="subscript"/>
        </w:rPr>
        <w:t>0</w:t>
      </w:r>
      <w:r w:rsidRPr="001566E8">
        <w:rPr>
          <w:rFonts w:asciiTheme="minorEastAsia" w:hAnsiTheme="minorEastAsia"/>
          <w:sz w:val="24"/>
        </w:rPr>
        <w:t>——环境压力，Pa；</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ρ——液体密度，kg/m</w:t>
      </w:r>
      <w:r w:rsidRPr="001566E8">
        <w:rPr>
          <w:rFonts w:asciiTheme="minorEastAsia" w:hAnsiTheme="minorEastAsia"/>
          <w:sz w:val="24"/>
          <w:vertAlign w:val="superscript"/>
        </w:rPr>
        <w:t>3</w:t>
      </w:r>
      <w:r w:rsidRPr="001566E8">
        <w:rPr>
          <w:rFonts w:asciiTheme="minorEastAsia" w:hAnsiTheme="minorEastAsia"/>
          <w:sz w:val="24"/>
        </w:rPr>
        <w:t>；</w:t>
      </w:r>
      <w:r w:rsidRPr="001566E8">
        <w:rPr>
          <w:rFonts w:asciiTheme="minorEastAsia" w:hAnsiTheme="minorEastAsia"/>
          <w:sz w:val="24"/>
        </w:rPr>
        <w:tab/>
      </w:r>
      <w:r w:rsidRPr="001566E8">
        <w:rPr>
          <w:rFonts w:asciiTheme="minorEastAsia" w:hAnsiTheme="minorEastAsia"/>
          <w:sz w:val="24"/>
        </w:rPr>
        <w:tab/>
        <w:t xml:space="preserve"> </w:t>
      </w:r>
      <w:r w:rsidRPr="001566E8">
        <w:rPr>
          <w:rFonts w:asciiTheme="minorEastAsia" w:hAnsiTheme="minorEastAsia"/>
          <w:i/>
          <w:sz w:val="24"/>
        </w:rPr>
        <w:t>g</w:t>
      </w:r>
      <w:r w:rsidRPr="001566E8">
        <w:rPr>
          <w:rFonts w:asciiTheme="minorEastAsia" w:hAnsiTheme="minorEastAsia"/>
          <w:sz w:val="24"/>
        </w:rPr>
        <w:t xml:space="preserve"> ——重力加速度。</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本次评价液氨属于易挥发物质，泄漏后按最不利情况考虑，液氨全部闪蒸，气蒸发量取其泄漏量的100%，具体见表</w:t>
      </w:r>
      <w:r w:rsidRPr="001566E8">
        <w:rPr>
          <w:rFonts w:asciiTheme="minorEastAsia" w:hAnsiTheme="minorEastAsia" w:hint="eastAsia"/>
          <w:sz w:val="24"/>
        </w:rPr>
        <w:t>3-13。</w:t>
      </w:r>
    </w:p>
    <w:p w:rsidR="001566E8" w:rsidRDefault="001566E8" w:rsidP="000E19CE">
      <w:pPr>
        <w:jc w:val="left"/>
        <w:rPr>
          <w:rFonts w:asciiTheme="minorEastAsia" w:hAnsiTheme="minorEastAsia"/>
          <w:b/>
          <w:kern w:val="0"/>
          <w:sz w:val="22"/>
        </w:rPr>
      </w:pPr>
    </w:p>
    <w:p w:rsidR="001566E8" w:rsidRDefault="001566E8" w:rsidP="000E19CE">
      <w:pPr>
        <w:jc w:val="left"/>
        <w:rPr>
          <w:rFonts w:asciiTheme="minorEastAsia" w:hAnsiTheme="minorEastAsia"/>
          <w:b/>
          <w:kern w:val="0"/>
          <w:sz w:val="22"/>
        </w:rPr>
      </w:pPr>
    </w:p>
    <w:p w:rsidR="001566E8" w:rsidRDefault="001566E8" w:rsidP="000E19CE">
      <w:pPr>
        <w:jc w:val="left"/>
        <w:rPr>
          <w:rFonts w:asciiTheme="minorEastAsia" w:hAnsiTheme="minorEastAsia"/>
          <w:b/>
          <w:kern w:val="0"/>
          <w:sz w:val="22"/>
        </w:rPr>
      </w:pPr>
    </w:p>
    <w:p w:rsidR="001566E8" w:rsidRDefault="001566E8" w:rsidP="000E19CE">
      <w:pPr>
        <w:jc w:val="left"/>
        <w:rPr>
          <w:rFonts w:asciiTheme="minorEastAsia" w:hAnsiTheme="minorEastAsia"/>
          <w:b/>
          <w:kern w:val="0"/>
          <w:sz w:val="22"/>
        </w:rPr>
      </w:pPr>
    </w:p>
    <w:p w:rsidR="00FF3C2E" w:rsidRDefault="00FF3C2E" w:rsidP="001566E8">
      <w:pPr>
        <w:jc w:val="center"/>
        <w:rPr>
          <w:rFonts w:asciiTheme="minorEastAsia" w:hAnsiTheme="minorEastAsia"/>
          <w:b/>
          <w:kern w:val="0"/>
          <w:sz w:val="22"/>
        </w:rPr>
      </w:pPr>
    </w:p>
    <w:p w:rsidR="00FF3C2E" w:rsidRDefault="00FF3C2E" w:rsidP="001566E8">
      <w:pPr>
        <w:jc w:val="center"/>
        <w:rPr>
          <w:rFonts w:asciiTheme="minorEastAsia" w:hAnsiTheme="minorEastAsia"/>
          <w:b/>
          <w:kern w:val="0"/>
          <w:sz w:val="22"/>
        </w:rPr>
      </w:pPr>
    </w:p>
    <w:p w:rsidR="00833FDB" w:rsidRDefault="00086189" w:rsidP="001566E8">
      <w:pPr>
        <w:jc w:val="center"/>
        <w:rPr>
          <w:rFonts w:asciiTheme="minorEastAsia" w:hAnsiTheme="minorEastAsia"/>
          <w:b/>
          <w:kern w:val="0"/>
          <w:sz w:val="22"/>
        </w:rPr>
      </w:pPr>
      <w:r w:rsidRPr="00086189">
        <w:rPr>
          <w:rFonts w:asciiTheme="minorEastAsia" w:hAnsiTheme="minorEastAsia"/>
          <w:b/>
          <w:kern w:val="0"/>
          <w:sz w:val="22"/>
        </w:rPr>
        <w:lastRenderedPageBreak/>
        <w:t>表</w:t>
      </w:r>
      <w:r w:rsidRPr="00086189">
        <w:rPr>
          <w:rFonts w:asciiTheme="minorEastAsia" w:hAnsiTheme="minorEastAsia" w:hint="eastAsia"/>
          <w:b/>
          <w:kern w:val="0"/>
          <w:sz w:val="22"/>
        </w:rPr>
        <w:t>3-13</w:t>
      </w:r>
      <w:r w:rsidRPr="00086189">
        <w:rPr>
          <w:rFonts w:asciiTheme="minorEastAsia" w:hAnsiTheme="minorEastAsia"/>
          <w:b/>
          <w:kern w:val="0"/>
          <w:sz w:val="22"/>
        </w:rPr>
        <w:t xml:space="preserve">   液氨贮罐源强参数和预测源强计算结果一览表</w:t>
      </w:r>
    </w:p>
    <w:p w:rsidR="001566E8" w:rsidRPr="001566E8" w:rsidRDefault="001566E8" w:rsidP="000E19CE">
      <w:pPr>
        <w:jc w:val="left"/>
        <w:rPr>
          <w:rFonts w:asciiTheme="minorEastAsia" w:hAnsiTheme="minorEastAsia"/>
          <w:b/>
          <w:kern w:val="0"/>
          <w:sz w:val="22"/>
        </w:rPr>
      </w:pPr>
    </w:p>
    <w:tbl>
      <w:tblPr>
        <w:tblW w:w="852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1094"/>
        <w:gridCol w:w="4174"/>
        <w:gridCol w:w="3254"/>
      </w:tblGrid>
      <w:tr w:rsidR="00833FDB" w:rsidRPr="00086189">
        <w:trPr>
          <w:cantSplit/>
          <w:trHeight w:val="397"/>
          <w:jc w:val="center"/>
        </w:trPr>
        <w:tc>
          <w:tcPr>
            <w:tcW w:w="109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序号</w:t>
            </w:r>
          </w:p>
        </w:tc>
        <w:tc>
          <w:tcPr>
            <w:tcW w:w="417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事故工况与源强参数</w:t>
            </w:r>
          </w:p>
        </w:tc>
        <w:tc>
          <w:tcPr>
            <w:tcW w:w="325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液氨</w:t>
            </w:r>
          </w:p>
        </w:tc>
      </w:tr>
      <w:tr w:rsidR="00833FDB" w:rsidRPr="00086189">
        <w:trPr>
          <w:cantSplit/>
          <w:trHeight w:val="397"/>
          <w:jc w:val="center"/>
        </w:trPr>
        <w:tc>
          <w:tcPr>
            <w:tcW w:w="109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w:t>
            </w:r>
          </w:p>
        </w:tc>
        <w:tc>
          <w:tcPr>
            <w:tcW w:w="417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事故类型</w:t>
            </w:r>
          </w:p>
        </w:tc>
        <w:tc>
          <w:tcPr>
            <w:tcW w:w="325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贮罐泄漏</w:t>
            </w:r>
          </w:p>
        </w:tc>
      </w:tr>
      <w:tr w:rsidR="00833FDB" w:rsidRPr="00086189">
        <w:trPr>
          <w:cantSplit/>
          <w:trHeight w:val="397"/>
          <w:jc w:val="center"/>
        </w:trPr>
        <w:tc>
          <w:tcPr>
            <w:tcW w:w="109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w:t>
            </w:r>
          </w:p>
        </w:tc>
        <w:tc>
          <w:tcPr>
            <w:tcW w:w="417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环境压力P</w:t>
            </w:r>
            <w:r w:rsidRPr="00086189">
              <w:rPr>
                <w:rFonts w:asciiTheme="minorEastAsia" w:hAnsiTheme="minorEastAsia"/>
                <w:sz w:val="18"/>
                <w:szCs w:val="18"/>
                <w:vertAlign w:val="subscript"/>
              </w:rPr>
              <w:t>0</w:t>
            </w:r>
            <w:r w:rsidRPr="00086189">
              <w:rPr>
                <w:rFonts w:asciiTheme="minorEastAsia" w:hAnsiTheme="minorEastAsia"/>
                <w:sz w:val="18"/>
                <w:szCs w:val="18"/>
              </w:rPr>
              <w:t>（Pa）</w:t>
            </w:r>
          </w:p>
        </w:tc>
        <w:tc>
          <w:tcPr>
            <w:tcW w:w="325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89830</w:t>
            </w:r>
          </w:p>
        </w:tc>
      </w:tr>
      <w:tr w:rsidR="00833FDB" w:rsidRPr="00086189">
        <w:trPr>
          <w:cantSplit/>
          <w:trHeight w:val="397"/>
          <w:jc w:val="center"/>
        </w:trPr>
        <w:tc>
          <w:tcPr>
            <w:tcW w:w="109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3</w:t>
            </w:r>
          </w:p>
        </w:tc>
        <w:tc>
          <w:tcPr>
            <w:tcW w:w="417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贮罐压力P（Pa）</w:t>
            </w:r>
          </w:p>
        </w:tc>
        <w:tc>
          <w:tcPr>
            <w:tcW w:w="325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115000</w:t>
            </w:r>
          </w:p>
        </w:tc>
      </w:tr>
      <w:tr w:rsidR="00833FDB" w:rsidRPr="00086189">
        <w:trPr>
          <w:cantSplit/>
          <w:trHeight w:val="397"/>
          <w:jc w:val="center"/>
        </w:trPr>
        <w:tc>
          <w:tcPr>
            <w:tcW w:w="109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4</w:t>
            </w:r>
          </w:p>
        </w:tc>
        <w:tc>
          <w:tcPr>
            <w:tcW w:w="417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环境温度(</w:t>
            </w:r>
            <w:r w:rsidRPr="00086189">
              <w:rPr>
                <w:rFonts w:asciiTheme="minorEastAsia" w:hAnsiTheme="minorEastAsia" w:cs="宋体" w:hint="eastAsia"/>
                <w:sz w:val="18"/>
                <w:szCs w:val="18"/>
              </w:rPr>
              <w:t>℃</w:t>
            </w:r>
            <w:r w:rsidRPr="00086189">
              <w:rPr>
                <w:rFonts w:asciiTheme="minorEastAsia" w:hAnsiTheme="minorEastAsia"/>
                <w:sz w:val="18"/>
                <w:szCs w:val="18"/>
              </w:rPr>
              <w:t>)</w:t>
            </w:r>
          </w:p>
        </w:tc>
        <w:tc>
          <w:tcPr>
            <w:tcW w:w="325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2.6</w:t>
            </w:r>
          </w:p>
        </w:tc>
      </w:tr>
      <w:tr w:rsidR="00833FDB" w:rsidRPr="00086189">
        <w:trPr>
          <w:cantSplit/>
          <w:trHeight w:val="397"/>
          <w:jc w:val="center"/>
        </w:trPr>
        <w:tc>
          <w:tcPr>
            <w:tcW w:w="109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5</w:t>
            </w:r>
          </w:p>
        </w:tc>
        <w:tc>
          <w:tcPr>
            <w:tcW w:w="417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年平均风速（m/s）</w:t>
            </w:r>
          </w:p>
        </w:tc>
        <w:tc>
          <w:tcPr>
            <w:tcW w:w="325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2.02</w:t>
            </w:r>
          </w:p>
        </w:tc>
      </w:tr>
      <w:tr w:rsidR="00833FDB" w:rsidRPr="00086189">
        <w:trPr>
          <w:cantSplit/>
          <w:trHeight w:val="397"/>
          <w:jc w:val="center"/>
        </w:trPr>
        <w:tc>
          <w:tcPr>
            <w:tcW w:w="109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6</w:t>
            </w:r>
          </w:p>
        </w:tc>
        <w:tc>
          <w:tcPr>
            <w:tcW w:w="417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液体密度ρ(kg/m</w:t>
            </w:r>
            <w:r w:rsidRPr="00086189">
              <w:rPr>
                <w:rFonts w:asciiTheme="minorEastAsia" w:hAnsiTheme="minorEastAsia"/>
                <w:sz w:val="18"/>
                <w:szCs w:val="18"/>
                <w:vertAlign w:val="superscript"/>
              </w:rPr>
              <w:t>3</w:t>
            </w:r>
            <w:r w:rsidRPr="00086189">
              <w:rPr>
                <w:rFonts w:asciiTheme="minorEastAsia" w:hAnsiTheme="minorEastAsia"/>
                <w:sz w:val="18"/>
                <w:szCs w:val="18"/>
              </w:rPr>
              <w:t>)</w:t>
            </w:r>
          </w:p>
        </w:tc>
        <w:tc>
          <w:tcPr>
            <w:tcW w:w="325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580</w:t>
            </w:r>
          </w:p>
        </w:tc>
      </w:tr>
      <w:tr w:rsidR="00833FDB" w:rsidRPr="00086189">
        <w:trPr>
          <w:cantSplit/>
          <w:trHeight w:val="397"/>
          <w:jc w:val="center"/>
        </w:trPr>
        <w:tc>
          <w:tcPr>
            <w:tcW w:w="109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7</w:t>
            </w:r>
          </w:p>
        </w:tc>
        <w:tc>
          <w:tcPr>
            <w:tcW w:w="417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液体常压下沸点(</w:t>
            </w:r>
            <w:r w:rsidRPr="00086189">
              <w:rPr>
                <w:rFonts w:asciiTheme="minorEastAsia" w:hAnsiTheme="minorEastAsia" w:cs="宋体" w:hint="eastAsia"/>
                <w:sz w:val="18"/>
                <w:szCs w:val="18"/>
              </w:rPr>
              <w:t>℃</w:t>
            </w:r>
            <w:r w:rsidRPr="00086189">
              <w:rPr>
                <w:rFonts w:asciiTheme="minorEastAsia" w:hAnsiTheme="minorEastAsia"/>
                <w:sz w:val="18"/>
                <w:szCs w:val="18"/>
              </w:rPr>
              <w:t>)</w:t>
            </w:r>
          </w:p>
        </w:tc>
        <w:tc>
          <w:tcPr>
            <w:tcW w:w="325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-33.5</w:t>
            </w:r>
          </w:p>
        </w:tc>
      </w:tr>
      <w:tr w:rsidR="00833FDB" w:rsidRPr="00086189">
        <w:trPr>
          <w:cantSplit/>
          <w:trHeight w:val="397"/>
          <w:jc w:val="center"/>
        </w:trPr>
        <w:tc>
          <w:tcPr>
            <w:tcW w:w="109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8</w:t>
            </w:r>
          </w:p>
        </w:tc>
        <w:tc>
          <w:tcPr>
            <w:tcW w:w="417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贮罐内蒸汽压（Pa）</w:t>
            </w:r>
          </w:p>
        </w:tc>
        <w:tc>
          <w:tcPr>
            <w:tcW w:w="325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115796</w:t>
            </w:r>
          </w:p>
        </w:tc>
      </w:tr>
      <w:tr w:rsidR="00833FDB" w:rsidRPr="00086189">
        <w:trPr>
          <w:cantSplit/>
          <w:trHeight w:val="397"/>
          <w:jc w:val="center"/>
        </w:trPr>
        <w:tc>
          <w:tcPr>
            <w:tcW w:w="109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9</w:t>
            </w:r>
          </w:p>
        </w:tc>
        <w:tc>
          <w:tcPr>
            <w:tcW w:w="417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裂口面积（m</w:t>
            </w:r>
            <w:r w:rsidRPr="00086189">
              <w:rPr>
                <w:rFonts w:asciiTheme="minorEastAsia" w:hAnsiTheme="minorEastAsia"/>
                <w:sz w:val="18"/>
                <w:szCs w:val="18"/>
                <w:vertAlign w:val="superscript"/>
              </w:rPr>
              <w:t>2</w:t>
            </w:r>
            <w:r w:rsidRPr="00086189">
              <w:rPr>
                <w:rFonts w:asciiTheme="minorEastAsia" w:hAnsiTheme="minorEastAsia"/>
                <w:sz w:val="18"/>
                <w:szCs w:val="18"/>
              </w:rPr>
              <w:t>）</w:t>
            </w:r>
          </w:p>
        </w:tc>
        <w:tc>
          <w:tcPr>
            <w:tcW w:w="325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0.000314</w:t>
            </w:r>
          </w:p>
        </w:tc>
      </w:tr>
      <w:tr w:rsidR="00833FDB" w:rsidRPr="00086189">
        <w:trPr>
          <w:cantSplit/>
          <w:trHeight w:val="397"/>
          <w:jc w:val="center"/>
        </w:trPr>
        <w:tc>
          <w:tcPr>
            <w:tcW w:w="109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10</w:t>
            </w:r>
          </w:p>
        </w:tc>
        <w:tc>
          <w:tcPr>
            <w:tcW w:w="417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液位高度（m）</w:t>
            </w:r>
          </w:p>
        </w:tc>
        <w:tc>
          <w:tcPr>
            <w:tcW w:w="325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w:t>
            </w:r>
          </w:p>
        </w:tc>
      </w:tr>
      <w:tr w:rsidR="00833FDB" w:rsidRPr="00086189">
        <w:trPr>
          <w:cantSplit/>
          <w:trHeight w:val="397"/>
          <w:jc w:val="center"/>
        </w:trPr>
        <w:tc>
          <w:tcPr>
            <w:tcW w:w="109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11</w:t>
            </w:r>
          </w:p>
        </w:tc>
        <w:tc>
          <w:tcPr>
            <w:tcW w:w="417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液体泄漏系数</w:t>
            </w:r>
          </w:p>
        </w:tc>
        <w:tc>
          <w:tcPr>
            <w:tcW w:w="325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0.64</w:t>
            </w:r>
          </w:p>
        </w:tc>
      </w:tr>
      <w:tr w:rsidR="00833FDB" w:rsidRPr="00086189">
        <w:trPr>
          <w:cantSplit/>
          <w:trHeight w:val="397"/>
          <w:jc w:val="center"/>
        </w:trPr>
        <w:tc>
          <w:tcPr>
            <w:tcW w:w="109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12</w:t>
            </w:r>
          </w:p>
        </w:tc>
        <w:tc>
          <w:tcPr>
            <w:tcW w:w="417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泄漏速率Q</w:t>
            </w:r>
            <w:r w:rsidRPr="00086189">
              <w:rPr>
                <w:rFonts w:asciiTheme="minorEastAsia" w:hAnsiTheme="minorEastAsia"/>
                <w:sz w:val="18"/>
                <w:szCs w:val="18"/>
                <w:vertAlign w:val="subscript"/>
              </w:rPr>
              <w:t>G</w:t>
            </w:r>
            <w:r w:rsidRPr="00086189">
              <w:rPr>
                <w:rFonts w:asciiTheme="minorEastAsia" w:hAnsiTheme="minorEastAsia"/>
                <w:sz w:val="18"/>
                <w:szCs w:val="18"/>
              </w:rPr>
              <w:t>（kg/s）</w:t>
            </w:r>
          </w:p>
        </w:tc>
        <w:tc>
          <w:tcPr>
            <w:tcW w:w="3254" w:type="dxa"/>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1.3</w:t>
            </w:r>
          </w:p>
        </w:tc>
      </w:tr>
    </w:tbl>
    <w:p w:rsidR="00833FDB" w:rsidRPr="005412E1" w:rsidRDefault="00086189" w:rsidP="000E19CE">
      <w:pPr>
        <w:pStyle w:val="3"/>
        <w:jc w:val="left"/>
        <w:rPr>
          <w:sz w:val="28"/>
        </w:rPr>
      </w:pPr>
      <w:bookmarkStart w:id="151" w:name="_Toc405278310"/>
      <w:bookmarkStart w:id="152" w:name="_Toc2775154"/>
      <w:r w:rsidRPr="005412E1">
        <w:rPr>
          <w:rFonts w:hint="eastAsia"/>
          <w:sz w:val="28"/>
        </w:rPr>
        <w:t>3.2.5</w:t>
      </w:r>
      <w:r w:rsidRPr="005412E1">
        <w:rPr>
          <w:sz w:val="28"/>
        </w:rPr>
        <w:t>甲醇储罐泄露事故源项分析</w:t>
      </w:r>
      <w:bookmarkEnd w:id="151"/>
      <w:bookmarkEnd w:id="152"/>
    </w:p>
    <w:p w:rsidR="00833FDB" w:rsidRPr="00086189" w:rsidRDefault="00086189" w:rsidP="000E19CE">
      <w:pPr>
        <w:pStyle w:val="af8"/>
        <w:ind w:firstLine="480"/>
        <w:jc w:val="left"/>
        <w:rPr>
          <w:rFonts w:asciiTheme="minorEastAsia" w:eastAsiaTheme="minorEastAsia" w:hAnsiTheme="minorEastAsia"/>
        </w:rPr>
      </w:pPr>
      <w:r w:rsidRPr="00086189">
        <w:rPr>
          <w:rFonts w:asciiTheme="minorEastAsia" w:eastAsiaTheme="minorEastAsia" w:hAnsiTheme="minorEastAsia"/>
        </w:rPr>
        <w:t>甲醇罐区内有2个1000m</w:t>
      </w:r>
      <w:r w:rsidRPr="00086189">
        <w:rPr>
          <w:rFonts w:asciiTheme="minorEastAsia" w:eastAsiaTheme="minorEastAsia" w:hAnsiTheme="minorEastAsia"/>
          <w:vertAlign w:val="superscript"/>
        </w:rPr>
        <w:t>3</w:t>
      </w:r>
      <w:r w:rsidRPr="00086189">
        <w:rPr>
          <w:rFonts w:asciiTheme="minorEastAsia" w:eastAsiaTheme="minorEastAsia" w:hAnsiTheme="minorEastAsia"/>
        </w:rPr>
        <w:t>的甲醇罐，常温，常压，罐区围堰为25.0×25.0×1.5m。事故泄漏源强为：常温常压操作，1个标准大气压下20</w:t>
      </w:r>
      <w:r w:rsidRPr="00086189">
        <w:rPr>
          <w:rFonts w:asciiTheme="minorEastAsia" w:eastAsiaTheme="minorEastAsia" w:hAnsiTheme="minorEastAsia" w:cs="宋体" w:hint="eastAsia"/>
        </w:rPr>
        <w:t>℃</w:t>
      </w:r>
      <w:r w:rsidRPr="00086189">
        <w:rPr>
          <w:rFonts w:asciiTheme="minorEastAsia" w:eastAsiaTheme="minorEastAsia" w:hAnsiTheme="minorEastAsia"/>
        </w:rPr>
        <w:t>时一个甲醇储罐与其输送管道的连接处（接头）发生泄漏，假设和甲醇罐接口的管道发生100%断裂。 设定泄漏孔径为10cm，储罐发生泄漏后，监控系统中的嗅敏仪检测到罐区范围内甲醇超标，确定事故发生并启动事故报警，控制人员启动事故应急系统，工作人员迅速采取行动，迅速采取行动带压堵漏，并对防火堤甲醇进行泡沫覆盖，泄漏事故在10分钟内得到控制。</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根据储罐设计规范，储罐要建防火堤，防火堤高度为1.5m。甲醇泄漏后，一边蒸发到空气中，一边在罐区迅速扩散，受防火堤阻挡，形成液池。</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甲醇的沸点高于环境温度，因此只考虑质量蒸发，按照《建设项目环境风险评价技术导则》附录A.2.4.3的计算公式计算质量蒸发量。计算公式如下：</w:t>
      </w:r>
    </w:p>
    <w:p w:rsidR="00833FDB" w:rsidRPr="00086189" w:rsidRDefault="00086189" w:rsidP="000E19CE">
      <w:pPr>
        <w:spacing w:line="360" w:lineRule="auto"/>
        <w:ind w:firstLineChars="582" w:firstLine="1397"/>
        <w:jc w:val="left"/>
        <w:rPr>
          <w:rFonts w:asciiTheme="minorEastAsia" w:hAnsiTheme="minorEastAsia"/>
          <w:sz w:val="24"/>
          <w:lang w:val="de-DE"/>
        </w:rPr>
      </w:pPr>
      <w:r w:rsidRPr="00086189">
        <w:rPr>
          <w:rFonts w:asciiTheme="minorEastAsia" w:hAnsiTheme="minorEastAsia"/>
          <w:sz w:val="24"/>
          <w:lang w:val="de-DE"/>
        </w:rPr>
        <w:t>Q</w:t>
      </w:r>
      <w:r w:rsidRPr="00086189">
        <w:rPr>
          <w:rFonts w:asciiTheme="minorEastAsia" w:hAnsiTheme="minorEastAsia"/>
          <w:sz w:val="24"/>
          <w:vertAlign w:val="subscript"/>
          <w:lang w:val="de-DE"/>
        </w:rPr>
        <w:t>3</w:t>
      </w:r>
      <w:r w:rsidRPr="00086189">
        <w:rPr>
          <w:rFonts w:asciiTheme="minorEastAsia" w:hAnsiTheme="minorEastAsia"/>
          <w:sz w:val="24"/>
          <w:lang w:val="de-DE"/>
        </w:rPr>
        <w:t>=</w:t>
      </w:r>
      <w:r w:rsidRPr="00086189">
        <w:rPr>
          <w:rFonts w:asciiTheme="minorEastAsia" w:hAnsiTheme="minorEastAsia"/>
          <w:sz w:val="24"/>
        </w:rPr>
        <w:t>α</w:t>
      </w:r>
      <w:r w:rsidRPr="00086189">
        <w:rPr>
          <w:rFonts w:asciiTheme="minorEastAsia" w:hAnsiTheme="minorEastAsia"/>
          <w:sz w:val="24"/>
          <w:lang w:val="de-DE"/>
        </w:rPr>
        <w:t>×p×M/(R×T</w:t>
      </w:r>
      <w:r w:rsidRPr="00086189">
        <w:rPr>
          <w:rFonts w:asciiTheme="minorEastAsia" w:hAnsiTheme="minorEastAsia"/>
          <w:sz w:val="24"/>
          <w:vertAlign w:val="subscript"/>
          <w:lang w:val="de-DE"/>
        </w:rPr>
        <w:t>0</w:t>
      </w:r>
      <w:r w:rsidRPr="00086189">
        <w:rPr>
          <w:rFonts w:asciiTheme="minorEastAsia" w:hAnsiTheme="minorEastAsia"/>
          <w:sz w:val="24"/>
          <w:lang w:val="de-DE"/>
        </w:rPr>
        <w:t>)×u</w:t>
      </w:r>
      <w:r w:rsidRPr="00086189">
        <w:rPr>
          <w:rFonts w:asciiTheme="minorEastAsia" w:hAnsiTheme="minorEastAsia"/>
          <w:sz w:val="24"/>
          <w:vertAlign w:val="superscript"/>
          <w:lang w:val="de-DE"/>
        </w:rPr>
        <w:t>(2-n)/(2+n)</w:t>
      </w:r>
      <w:r w:rsidRPr="00086189">
        <w:rPr>
          <w:rFonts w:asciiTheme="minorEastAsia" w:hAnsiTheme="minorEastAsia"/>
          <w:sz w:val="24"/>
          <w:lang w:val="de-DE"/>
        </w:rPr>
        <w:t>×r</w:t>
      </w:r>
      <w:r w:rsidRPr="00086189">
        <w:rPr>
          <w:rFonts w:asciiTheme="minorEastAsia" w:hAnsiTheme="minorEastAsia"/>
          <w:sz w:val="24"/>
          <w:vertAlign w:val="superscript"/>
          <w:lang w:val="de-DE"/>
        </w:rPr>
        <w:t>(4+n)/(2+n)</w:t>
      </w:r>
    </w:p>
    <w:p w:rsidR="00833FDB" w:rsidRPr="00086189" w:rsidRDefault="00086189" w:rsidP="000E19CE">
      <w:pPr>
        <w:spacing w:line="360" w:lineRule="auto"/>
        <w:ind w:firstLineChars="182" w:firstLine="437"/>
        <w:jc w:val="left"/>
        <w:rPr>
          <w:rFonts w:asciiTheme="minorEastAsia" w:hAnsiTheme="minorEastAsia"/>
          <w:sz w:val="24"/>
        </w:rPr>
      </w:pPr>
      <w:r w:rsidRPr="00086189">
        <w:rPr>
          <w:rFonts w:asciiTheme="minorEastAsia" w:hAnsiTheme="minorEastAsia"/>
          <w:sz w:val="24"/>
        </w:rPr>
        <w:t>式中：Q</w:t>
      </w:r>
      <w:r w:rsidRPr="00086189">
        <w:rPr>
          <w:rFonts w:asciiTheme="minorEastAsia" w:hAnsiTheme="minorEastAsia"/>
          <w:sz w:val="24"/>
          <w:vertAlign w:val="subscript"/>
        </w:rPr>
        <w:t>3</w:t>
      </w:r>
      <w:r w:rsidRPr="00086189">
        <w:rPr>
          <w:rFonts w:asciiTheme="minorEastAsia" w:hAnsiTheme="minorEastAsia"/>
          <w:sz w:val="24"/>
        </w:rPr>
        <w:t xml:space="preserve"> — 质量蒸发速度，kg/s；</w:t>
      </w:r>
    </w:p>
    <w:p w:rsidR="00833FDB" w:rsidRPr="00086189" w:rsidRDefault="00086189" w:rsidP="000E19CE">
      <w:pPr>
        <w:spacing w:line="360" w:lineRule="auto"/>
        <w:ind w:firstLineChars="182" w:firstLine="437"/>
        <w:jc w:val="left"/>
        <w:rPr>
          <w:rFonts w:asciiTheme="minorEastAsia" w:hAnsiTheme="minorEastAsia"/>
          <w:sz w:val="24"/>
        </w:rPr>
      </w:pPr>
      <w:r w:rsidRPr="00086189">
        <w:rPr>
          <w:rFonts w:asciiTheme="minorEastAsia" w:hAnsiTheme="minorEastAsia"/>
          <w:sz w:val="24"/>
        </w:rPr>
        <w:t>a，n — 大气稳定系数，见表6.1-2；</w:t>
      </w:r>
    </w:p>
    <w:p w:rsidR="00833FDB" w:rsidRPr="00086189" w:rsidRDefault="00086189" w:rsidP="000E19CE">
      <w:pPr>
        <w:spacing w:line="360" w:lineRule="auto"/>
        <w:ind w:firstLineChars="482" w:firstLine="1157"/>
        <w:jc w:val="left"/>
        <w:rPr>
          <w:rFonts w:asciiTheme="minorEastAsia" w:hAnsiTheme="minorEastAsia"/>
          <w:sz w:val="24"/>
        </w:rPr>
      </w:pPr>
      <w:r w:rsidRPr="00086189">
        <w:rPr>
          <w:rFonts w:asciiTheme="minorEastAsia" w:hAnsiTheme="minorEastAsia"/>
          <w:sz w:val="24"/>
        </w:rPr>
        <w:t>P — 液体表面蒸气压，常温下为13330 Pa；</w:t>
      </w:r>
    </w:p>
    <w:p w:rsidR="00833FDB" w:rsidRPr="00086189" w:rsidRDefault="00086189" w:rsidP="000E19CE">
      <w:pPr>
        <w:spacing w:line="360" w:lineRule="auto"/>
        <w:ind w:firstLineChars="482" w:firstLine="1157"/>
        <w:jc w:val="left"/>
        <w:rPr>
          <w:rFonts w:asciiTheme="minorEastAsia" w:hAnsiTheme="minorEastAsia"/>
          <w:sz w:val="24"/>
        </w:rPr>
      </w:pPr>
      <w:r w:rsidRPr="00086189">
        <w:rPr>
          <w:rFonts w:asciiTheme="minorEastAsia" w:hAnsiTheme="minorEastAsia"/>
          <w:sz w:val="24"/>
        </w:rPr>
        <w:lastRenderedPageBreak/>
        <w:t>R — 气体常数，J/mol·K；</w:t>
      </w:r>
    </w:p>
    <w:p w:rsidR="00833FDB" w:rsidRPr="00086189" w:rsidRDefault="00086189" w:rsidP="000E19CE">
      <w:pPr>
        <w:spacing w:line="360" w:lineRule="auto"/>
        <w:ind w:firstLineChars="482" w:firstLine="1157"/>
        <w:jc w:val="left"/>
        <w:rPr>
          <w:rFonts w:asciiTheme="minorEastAsia" w:hAnsiTheme="minorEastAsia"/>
          <w:sz w:val="24"/>
        </w:rPr>
      </w:pPr>
      <w:r w:rsidRPr="00086189">
        <w:rPr>
          <w:rFonts w:asciiTheme="minorEastAsia" w:hAnsiTheme="minorEastAsia"/>
          <w:sz w:val="24"/>
        </w:rPr>
        <w:t>T</w:t>
      </w:r>
      <w:r w:rsidRPr="00086189">
        <w:rPr>
          <w:rFonts w:asciiTheme="minorEastAsia" w:hAnsiTheme="minorEastAsia"/>
          <w:sz w:val="24"/>
          <w:vertAlign w:val="subscript"/>
        </w:rPr>
        <w:t>0</w:t>
      </w:r>
      <w:r w:rsidRPr="00086189">
        <w:rPr>
          <w:rFonts w:asciiTheme="minorEastAsia" w:hAnsiTheme="minorEastAsia"/>
          <w:sz w:val="24"/>
        </w:rPr>
        <w:t xml:space="preserve"> — 环境温度，K；</w:t>
      </w:r>
    </w:p>
    <w:p w:rsidR="00833FDB" w:rsidRPr="00086189" w:rsidRDefault="00086189" w:rsidP="000E19CE">
      <w:pPr>
        <w:spacing w:line="360" w:lineRule="auto"/>
        <w:ind w:firstLineChars="482" w:firstLine="1157"/>
        <w:jc w:val="left"/>
        <w:rPr>
          <w:rFonts w:asciiTheme="minorEastAsia" w:hAnsiTheme="minorEastAsia"/>
          <w:sz w:val="24"/>
        </w:rPr>
      </w:pPr>
      <w:r w:rsidRPr="00086189">
        <w:rPr>
          <w:rFonts w:asciiTheme="minorEastAsia" w:hAnsiTheme="minorEastAsia"/>
          <w:sz w:val="24"/>
        </w:rPr>
        <w:t>U — 风速，m/s；</w:t>
      </w:r>
    </w:p>
    <w:p w:rsidR="00833FDB" w:rsidRPr="00086189" w:rsidRDefault="00086189" w:rsidP="000E19CE">
      <w:pPr>
        <w:spacing w:line="360" w:lineRule="auto"/>
        <w:ind w:firstLineChars="482" w:firstLine="1157"/>
        <w:jc w:val="left"/>
        <w:rPr>
          <w:rFonts w:asciiTheme="minorEastAsia" w:hAnsiTheme="minorEastAsia"/>
          <w:sz w:val="24"/>
        </w:rPr>
      </w:pPr>
      <w:r w:rsidRPr="00086189">
        <w:rPr>
          <w:rFonts w:asciiTheme="minorEastAsia" w:hAnsiTheme="minorEastAsia"/>
          <w:sz w:val="24"/>
        </w:rPr>
        <w:t>r — 液池半径，m。</w:t>
      </w:r>
    </w:p>
    <w:p w:rsidR="00833FDB" w:rsidRPr="00086189" w:rsidRDefault="00086189" w:rsidP="000E19CE">
      <w:pPr>
        <w:spacing w:line="360" w:lineRule="auto"/>
        <w:ind w:firstLineChars="182" w:firstLine="437"/>
        <w:jc w:val="left"/>
        <w:rPr>
          <w:rFonts w:asciiTheme="minorEastAsia" w:hAnsiTheme="minorEastAsia"/>
          <w:sz w:val="24"/>
        </w:rPr>
      </w:pPr>
      <w:r w:rsidRPr="00086189">
        <w:rPr>
          <w:rFonts w:asciiTheme="minorEastAsia" w:hAnsiTheme="minorEastAsia"/>
          <w:sz w:val="24"/>
        </w:rPr>
        <w:t>假设发生泄漏10分钟后，通过应急措施时使泄漏得到遏止，泄漏出来的甲醇液体的质量蒸发速率见下表</w:t>
      </w:r>
      <w:r w:rsidRPr="00086189">
        <w:rPr>
          <w:rFonts w:asciiTheme="minorEastAsia" w:hAnsiTheme="minorEastAsia" w:hint="eastAsia"/>
          <w:sz w:val="24"/>
        </w:rPr>
        <w:t>3-14</w:t>
      </w:r>
      <w:r w:rsidRPr="00086189">
        <w:rPr>
          <w:rFonts w:asciiTheme="minorEastAsia" w:hAnsiTheme="minorEastAsia"/>
          <w:sz w:val="24"/>
        </w:rPr>
        <w:t>。</w:t>
      </w:r>
    </w:p>
    <w:p w:rsidR="00833FDB" w:rsidRPr="00086189" w:rsidRDefault="00086189" w:rsidP="000E19CE">
      <w:pPr>
        <w:ind w:firstLineChars="532" w:firstLine="1175"/>
        <w:jc w:val="left"/>
        <w:rPr>
          <w:rFonts w:asciiTheme="minorEastAsia" w:hAnsiTheme="minorEastAsia"/>
          <w:sz w:val="22"/>
        </w:rPr>
      </w:pPr>
      <w:r w:rsidRPr="00086189">
        <w:rPr>
          <w:rFonts w:asciiTheme="minorEastAsia" w:hAnsiTheme="minorEastAsia"/>
          <w:b/>
          <w:sz w:val="22"/>
        </w:rPr>
        <w:t>表</w:t>
      </w:r>
      <w:r w:rsidRPr="00086189">
        <w:rPr>
          <w:rFonts w:asciiTheme="minorEastAsia" w:hAnsiTheme="minorEastAsia" w:hint="eastAsia"/>
          <w:b/>
          <w:sz w:val="22"/>
        </w:rPr>
        <w:t xml:space="preserve">3-14 </w:t>
      </w:r>
      <w:r w:rsidRPr="00086189">
        <w:rPr>
          <w:rFonts w:asciiTheme="minorEastAsia" w:hAnsiTheme="minorEastAsia"/>
          <w:b/>
          <w:sz w:val="22"/>
        </w:rPr>
        <w:t xml:space="preserve">  甲醇液体质量挥发速率</w:t>
      </w:r>
    </w:p>
    <w:tbl>
      <w:tblPr>
        <w:tblW w:w="852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2944"/>
        <w:gridCol w:w="1133"/>
        <w:gridCol w:w="1420"/>
        <w:gridCol w:w="1416"/>
        <w:gridCol w:w="1609"/>
      </w:tblGrid>
      <w:tr w:rsidR="00833FDB" w:rsidRPr="00086189">
        <w:trPr>
          <w:cantSplit/>
          <w:trHeight w:val="340"/>
        </w:trPr>
        <w:tc>
          <w:tcPr>
            <w:tcW w:w="2944" w:type="dxa"/>
            <w:vMerge w:val="restart"/>
            <w:vAlign w:val="center"/>
          </w:tcPr>
          <w:p w:rsidR="00833FDB" w:rsidRPr="00086189" w:rsidRDefault="00086189" w:rsidP="000E19CE">
            <w:pPr>
              <w:adjustRightInd w:val="0"/>
              <w:snapToGrid w:val="0"/>
              <w:jc w:val="left"/>
              <w:rPr>
                <w:rFonts w:asciiTheme="minorEastAsia" w:hAnsiTheme="minorEastAsia"/>
                <w:kern w:val="24"/>
                <w:sz w:val="20"/>
                <w:szCs w:val="21"/>
              </w:rPr>
            </w:pPr>
            <w:r w:rsidRPr="00086189">
              <w:rPr>
                <w:rFonts w:asciiTheme="minorEastAsia" w:hAnsiTheme="minorEastAsia"/>
                <w:kern w:val="24"/>
                <w:sz w:val="20"/>
                <w:szCs w:val="21"/>
              </w:rPr>
              <w:t>风速（m/s）</w:t>
            </w:r>
          </w:p>
          <w:p w:rsidR="00833FDB" w:rsidRPr="00086189" w:rsidRDefault="00086189" w:rsidP="000E19CE">
            <w:pPr>
              <w:adjustRightInd w:val="0"/>
              <w:snapToGrid w:val="0"/>
              <w:jc w:val="left"/>
              <w:rPr>
                <w:rFonts w:asciiTheme="minorEastAsia" w:hAnsiTheme="minorEastAsia"/>
                <w:kern w:val="24"/>
                <w:sz w:val="20"/>
                <w:szCs w:val="21"/>
              </w:rPr>
            </w:pPr>
            <w:r w:rsidRPr="00086189">
              <w:rPr>
                <w:rFonts w:asciiTheme="minorEastAsia" w:hAnsiTheme="minorEastAsia"/>
                <w:kern w:val="24"/>
                <w:sz w:val="20"/>
                <w:szCs w:val="21"/>
              </w:rPr>
              <w:t>稳定度条件</w:t>
            </w:r>
          </w:p>
        </w:tc>
        <w:tc>
          <w:tcPr>
            <w:tcW w:w="5578" w:type="dxa"/>
            <w:gridSpan w:val="4"/>
            <w:vAlign w:val="center"/>
          </w:tcPr>
          <w:p w:rsidR="00833FDB" w:rsidRPr="00086189" w:rsidRDefault="00086189" w:rsidP="000E19CE">
            <w:pPr>
              <w:adjustRightInd w:val="0"/>
              <w:snapToGrid w:val="0"/>
              <w:jc w:val="left"/>
              <w:rPr>
                <w:rFonts w:asciiTheme="minorEastAsia" w:hAnsiTheme="minorEastAsia"/>
                <w:kern w:val="24"/>
                <w:sz w:val="20"/>
                <w:szCs w:val="21"/>
              </w:rPr>
            </w:pPr>
            <w:r w:rsidRPr="00086189">
              <w:rPr>
                <w:rFonts w:asciiTheme="minorEastAsia" w:hAnsiTheme="minorEastAsia"/>
                <w:kern w:val="24"/>
                <w:sz w:val="20"/>
                <w:szCs w:val="21"/>
              </w:rPr>
              <w:t>质量蒸发速度（Q</w:t>
            </w:r>
            <w:r w:rsidRPr="00086189">
              <w:rPr>
                <w:rFonts w:asciiTheme="minorEastAsia" w:hAnsiTheme="minorEastAsia"/>
                <w:kern w:val="24"/>
                <w:sz w:val="20"/>
                <w:szCs w:val="21"/>
                <w:vertAlign w:val="subscript"/>
              </w:rPr>
              <w:t>3</w:t>
            </w:r>
            <w:r w:rsidRPr="00086189">
              <w:rPr>
                <w:rFonts w:asciiTheme="minorEastAsia" w:hAnsiTheme="minorEastAsia"/>
                <w:kern w:val="24"/>
                <w:sz w:val="20"/>
                <w:szCs w:val="21"/>
              </w:rPr>
              <w:t>）  kg/s</w:t>
            </w:r>
          </w:p>
        </w:tc>
      </w:tr>
      <w:tr w:rsidR="00833FDB" w:rsidRPr="00086189">
        <w:trPr>
          <w:cantSplit/>
          <w:trHeight w:val="340"/>
        </w:trPr>
        <w:tc>
          <w:tcPr>
            <w:tcW w:w="2944" w:type="dxa"/>
            <w:vMerge/>
            <w:vAlign w:val="center"/>
          </w:tcPr>
          <w:p w:rsidR="00833FDB" w:rsidRPr="00086189" w:rsidRDefault="00833FDB" w:rsidP="000E19CE">
            <w:pPr>
              <w:adjustRightInd w:val="0"/>
              <w:snapToGrid w:val="0"/>
              <w:jc w:val="left"/>
              <w:rPr>
                <w:rFonts w:asciiTheme="minorEastAsia" w:hAnsiTheme="minorEastAsia"/>
                <w:kern w:val="24"/>
                <w:sz w:val="20"/>
                <w:szCs w:val="21"/>
              </w:rPr>
            </w:pPr>
          </w:p>
        </w:tc>
        <w:tc>
          <w:tcPr>
            <w:tcW w:w="1133" w:type="dxa"/>
            <w:vAlign w:val="center"/>
          </w:tcPr>
          <w:p w:rsidR="00833FDB" w:rsidRPr="00086189" w:rsidRDefault="00086189" w:rsidP="000E19CE">
            <w:pPr>
              <w:widowControl/>
              <w:adjustRightInd w:val="0"/>
              <w:snapToGrid w:val="0"/>
              <w:jc w:val="left"/>
              <w:rPr>
                <w:rFonts w:asciiTheme="minorEastAsia" w:hAnsiTheme="minorEastAsia"/>
                <w:kern w:val="0"/>
                <w:sz w:val="20"/>
                <w:szCs w:val="21"/>
              </w:rPr>
            </w:pPr>
            <w:r w:rsidRPr="00086189">
              <w:rPr>
                <w:rFonts w:asciiTheme="minorEastAsia" w:hAnsiTheme="minorEastAsia"/>
                <w:kern w:val="0"/>
                <w:sz w:val="20"/>
                <w:szCs w:val="21"/>
              </w:rPr>
              <w:t>0.5</w:t>
            </w:r>
          </w:p>
        </w:tc>
        <w:tc>
          <w:tcPr>
            <w:tcW w:w="1420" w:type="dxa"/>
            <w:tcBorders>
              <w:right w:val="single" w:sz="4" w:space="0" w:color="auto"/>
            </w:tcBorders>
            <w:vAlign w:val="center"/>
          </w:tcPr>
          <w:p w:rsidR="00833FDB" w:rsidRPr="00086189" w:rsidRDefault="00086189" w:rsidP="000E19CE">
            <w:pPr>
              <w:widowControl/>
              <w:adjustRightInd w:val="0"/>
              <w:snapToGrid w:val="0"/>
              <w:jc w:val="left"/>
              <w:rPr>
                <w:rFonts w:asciiTheme="minorEastAsia" w:hAnsiTheme="minorEastAsia"/>
                <w:kern w:val="0"/>
                <w:sz w:val="20"/>
                <w:szCs w:val="21"/>
              </w:rPr>
            </w:pPr>
            <w:r w:rsidRPr="00086189">
              <w:rPr>
                <w:rFonts w:asciiTheme="minorEastAsia" w:hAnsiTheme="minorEastAsia"/>
                <w:kern w:val="0"/>
                <w:sz w:val="20"/>
                <w:szCs w:val="21"/>
              </w:rPr>
              <w:t>1. 5</w:t>
            </w:r>
          </w:p>
        </w:tc>
        <w:tc>
          <w:tcPr>
            <w:tcW w:w="1416" w:type="dxa"/>
            <w:tcBorders>
              <w:left w:val="single" w:sz="4" w:space="0" w:color="auto"/>
            </w:tcBorders>
            <w:vAlign w:val="center"/>
          </w:tcPr>
          <w:p w:rsidR="00833FDB" w:rsidRPr="00086189" w:rsidRDefault="00086189" w:rsidP="000E19CE">
            <w:pPr>
              <w:widowControl/>
              <w:adjustRightInd w:val="0"/>
              <w:snapToGrid w:val="0"/>
              <w:jc w:val="left"/>
              <w:rPr>
                <w:rFonts w:asciiTheme="minorEastAsia" w:hAnsiTheme="minorEastAsia"/>
                <w:kern w:val="0"/>
                <w:sz w:val="20"/>
                <w:szCs w:val="21"/>
              </w:rPr>
            </w:pPr>
            <w:r w:rsidRPr="00086189">
              <w:rPr>
                <w:rFonts w:asciiTheme="minorEastAsia" w:hAnsiTheme="minorEastAsia"/>
                <w:kern w:val="0"/>
                <w:sz w:val="20"/>
                <w:szCs w:val="21"/>
              </w:rPr>
              <w:t>2.02</w:t>
            </w:r>
          </w:p>
        </w:tc>
        <w:tc>
          <w:tcPr>
            <w:tcW w:w="1609" w:type="dxa"/>
            <w:vAlign w:val="center"/>
          </w:tcPr>
          <w:p w:rsidR="00833FDB" w:rsidRPr="00086189" w:rsidRDefault="00086189" w:rsidP="000E19CE">
            <w:pPr>
              <w:widowControl/>
              <w:adjustRightInd w:val="0"/>
              <w:snapToGrid w:val="0"/>
              <w:jc w:val="left"/>
              <w:rPr>
                <w:rFonts w:asciiTheme="minorEastAsia" w:hAnsiTheme="minorEastAsia"/>
                <w:kern w:val="0"/>
                <w:sz w:val="20"/>
                <w:szCs w:val="21"/>
              </w:rPr>
            </w:pPr>
            <w:r w:rsidRPr="00086189">
              <w:rPr>
                <w:rFonts w:asciiTheme="minorEastAsia" w:hAnsiTheme="minorEastAsia"/>
                <w:kern w:val="0"/>
                <w:sz w:val="20"/>
                <w:szCs w:val="21"/>
              </w:rPr>
              <w:t>3.09</w:t>
            </w:r>
          </w:p>
        </w:tc>
      </w:tr>
      <w:tr w:rsidR="00833FDB" w:rsidRPr="00086189">
        <w:trPr>
          <w:cantSplit/>
          <w:trHeight w:val="340"/>
        </w:trPr>
        <w:tc>
          <w:tcPr>
            <w:tcW w:w="2944" w:type="dxa"/>
            <w:vAlign w:val="center"/>
          </w:tcPr>
          <w:p w:rsidR="00833FDB" w:rsidRPr="00086189" w:rsidRDefault="00086189" w:rsidP="000E19CE">
            <w:pPr>
              <w:adjustRightInd w:val="0"/>
              <w:snapToGrid w:val="0"/>
              <w:jc w:val="left"/>
              <w:rPr>
                <w:rFonts w:asciiTheme="minorEastAsia" w:hAnsiTheme="minorEastAsia"/>
                <w:kern w:val="24"/>
                <w:sz w:val="20"/>
                <w:szCs w:val="21"/>
              </w:rPr>
            </w:pPr>
            <w:r w:rsidRPr="00086189">
              <w:rPr>
                <w:rFonts w:asciiTheme="minorEastAsia" w:hAnsiTheme="minorEastAsia"/>
                <w:kern w:val="24"/>
                <w:sz w:val="20"/>
                <w:szCs w:val="21"/>
              </w:rPr>
              <w:t>不稳定(A,B)</w:t>
            </w:r>
          </w:p>
        </w:tc>
        <w:tc>
          <w:tcPr>
            <w:tcW w:w="1133" w:type="dxa"/>
            <w:vAlign w:val="center"/>
          </w:tcPr>
          <w:p w:rsidR="00833FDB" w:rsidRPr="00086189" w:rsidRDefault="00086189" w:rsidP="000E19CE">
            <w:pPr>
              <w:adjustRightInd w:val="0"/>
              <w:snapToGrid w:val="0"/>
              <w:jc w:val="left"/>
              <w:rPr>
                <w:rFonts w:asciiTheme="minorEastAsia" w:hAnsiTheme="minorEastAsia"/>
                <w:sz w:val="20"/>
                <w:szCs w:val="21"/>
              </w:rPr>
            </w:pPr>
            <w:r w:rsidRPr="00086189">
              <w:rPr>
                <w:rFonts w:asciiTheme="minorEastAsia" w:hAnsiTheme="minorEastAsia"/>
                <w:sz w:val="20"/>
                <w:szCs w:val="21"/>
              </w:rPr>
              <w:t>0.046</w:t>
            </w:r>
          </w:p>
        </w:tc>
        <w:tc>
          <w:tcPr>
            <w:tcW w:w="1420" w:type="dxa"/>
            <w:tcBorders>
              <w:right w:val="single" w:sz="4" w:space="0" w:color="auto"/>
            </w:tcBorders>
            <w:vAlign w:val="center"/>
          </w:tcPr>
          <w:p w:rsidR="00833FDB" w:rsidRPr="00086189" w:rsidRDefault="00086189" w:rsidP="000E19CE">
            <w:pPr>
              <w:adjustRightInd w:val="0"/>
              <w:snapToGrid w:val="0"/>
              <w:jc w:val="left"/>
              <w:rPr>
                <w:rFonts w:asciiTheme="minorEastAsia" w:hAnsiTheme="minorEastAsia"/>
                <w:sz w:val="20"/>
                <w:szCs w:val="21"/>
              </w:rPr>
            </w:pPr>
            <w:r w:rsidRPr="00086189">
              <w:rPr>
                <w:rFonts w:asciiTheme="minorEastAsia" w:hAnsiTheme="minorEastAsia"/>
                <w:sz w:val="20"/>
                <w:szCs w:val="21"/>
              </w:rPr>
              <w:t>0.11</w:t>
            </w:r>
          </w:p>
        </w:tc>
        <w:tc>
          <w:tcPr>
            <w:tcW w:w="1416" w:type="dxa"/>
            <w:tcBorders>
              <w:left w:val="single" w:sz="4" w:space="0" w:color="auto"/>
            </w:tcBorders>
            <w:vAlign w:val="center"/>
          </w:tcPr>
          <w:p w:rsidR="00833FDB" w:rsidRPr="00086189" w:rsidRDefault="00086189" w:rsidP="000E19CE">
            <w:pPr>
              <w:adjustRightInd w:val="0"/>
              <w:snapToGrid w:val="0"/>
              <w:jc w:val="left"/>
              <w:rPr>
                <w:rFonts w:asciiTheme="minorEastAsia" w:hAnsiTheme="minorEastAsia"/>
                <w:sz w:val="20"/>
                <w:szCs w:val="21"/>
              </w:rPr>
            </w:pPr>
            <w:r w:rsidRPr="00086189">
              <w:rPr>
                <w:rFonts w:asciiTheme="minorEastAsia" w:hAnsiTheme="minorEastAsia"/>
                <w:sz w:val="20"/>
                <w:szCs w:val="21"/>
              </w:rPr>
              <w:t>0.146</w:t>
            </w:r>
          </w:p>
        </w:tc>
        <w:tc>
          <w:tcPr>
            <w:tcW w:w="1609" w:type="dxa"/>
            <w:vAlign w:val="center"/>
          </w:tcPr>
          <w:p w:rsidR="00833FDB" w:rsidRPr="00086189" w:rsidRDefault="00086189" w:rsidP="000E19CE">
            <w:pPr>
              <w:adjustRightInd w:val="0"/>
              <w:snapToGrid w:val="0"/>
              <w:jc w:val="left"/>
              <w:rPr>
                <w:rFonts w:asciiTheme="minorEastAsia" w:hAnsiTheme="minorEastAsia"/>
                <w:sz w:val="20"/>
                <w:szCs w:val="21"/>
              </w:rPr>
            </w:pPr>
            <w:r w:rsidRPr="00086189">
              <w:rPr>
                <w:rFonts w:asciiTheme="minorEastAsia" w:hAnsiTheme="minorEastAsia"/>
                <w:sz w:val="20"/>
                <w:szCs w:val="21"/>
              </w:rPr>
              <w:t>0.21</w:t>
            </w:r>
          </w:p>
        </w:tc>
      </w:tr>
      <w:tr w:rsidR="00833FDB" w:rsidRPr="00086189">
        <w:trPr>
          <w:cantSplit/>
          <w:trHeight w:val="340"/>
        </w:trPr>
        <w:tc>
          <w:tcPr>
            <w:tcW w:w="2944" w:type="dxa"/>
            <w:vAlign w:val="center"/>
          </w:tcPr>
          <w:p w:rsidR="00833FDB" w:rsidRPr="00086189" w:rsidRDefault="00086189" w:rsidP="000E19CE">
            <w:pPr>
              <w:adjustRightInd w:val="0"/>
              <w:snapToGrid w:val="0"/>
              <w:jc w:val="left"/>
              <w:rPr>
                <w:rFonts w:asciiTheme="minorEastAsia" w:hAnsiTheme="minorEastAsia"/>
                <w:kern w:val="24"/>
                <w:sz w:val="20"/>
                <w:szCs w:val="21"/>
              </w:rPr>
            </w:pPr>
            <w:r w:rsidRPr="00086189">
              <w:rPr>
                <w:rFonts w:asciiTheme="minorEastAsia" w:hAnsiTheme="minorEastAsia"/>
                <w:kern w:val="24"/>
                <w:sz w:val="20"/>
                <w:szCs w:val="21"/>
              </w:rPr>
              <w:t>中性(D)</w:t>
            </w:r>
          </w:p>
        </w:tc>
        <w:tc>
          <w:tcPr>
            <w:tcW w:w="1133" w:type="dxa"/>
            <w:vAlign w:val="center"/>
          </w:tcPr>
          <w:p w:rsidR="00833FDB" w:rsidRPr="00086189" w:rsidRDefault="00086189" w:rsidP="000E19CE">
            <w:pPr>
              <w:adjustRightInd w:val="0"/>
              <w:snapToGrid w:val="0"/>
              <w:jc w:val="left"/>
              <w:rPr>
                <w:rFonts w:asciiTheme="minorEastAsia" w:hAnsiTheme="minorEastAsia"/>
                <w:sz w:val="20"/>
                <w:szCs w:val="21"/>
              </w:rPr>
            </w:pPr>
            <w:r w:rsidRPr="00086189">
              <w:rPr>
                <w:rFonts w:asciiTheme="minorEastAsia" w:hAnsiTheme="minorEastAsia"/>
                <w:sz w:val="20"/>
                <w:szCs w:val="21"/>
              </w:rPr>
              <w:t>0.056</w:t>
            </w:r>
          </w:p>
        </w:tc>
        <w:tc>
          <w:tcPr>
            <w:tcW w:w="1420" w:type="dxa"/>
            <w:tcBorders>
              <w:right w:val="single" w:sz="4" w:space="0" w:color="auto"/>
            </w:tcBorders>
            <w:vAlign w:val="center"/>
          </w:tcPr>
          <w:p w:rsidR="00833FDB" w:rsidRPr="00086189" w:rsidRDefault="00086189" w:rsidP="000E19CE">
            <w:pPr>
              <w:adjustRightInd w:val="0"/>
              <w:snapToGrid w:val="0"/>
              <w:jc w:val="left"/>
              <w:rPr>
                <w:rFonts w:asciiTheme="minorEastAsia" w:hAnsiTheme="minorEastAsia"/>
                <w:sz w:val="20"/>
                <w:szCs w:val="21"/>
              </w:rPr>
            </w:pPr>
            <w:r w:rsidRPr="00086189">
              <w:rPr>
                <w:rFonts w:asciiTheme="minorEastAsia" w:hAnsiTheme="minorEastAsia"/>
                <w:sz w:val="20"/>
                <w:szCs w:val="21"/>
              </w:rPr>
              <w:t>0.13</w:t>
            </w:r>
          </w:p>
        </w:tc>
        <w:tc>
          <w:tcPr>
            <w:tcW w:w="1416" w:type="dxa"/>
            <w:tcBorders>
              <w:left w:val="single" w:sz="4" w:space="0" w:color="auto"/>
            </w:tcBorders>
            <w:vAlign w:val="center"/>
          </w:tcPr>
          <w:p w:rsidR="00833FDB" w:rsidRPr="00086189" w:rsidRDefault="00086189" w:rsidP="000E19CE">
            <w:pPr>
              <w:adjustRightInd w:val="0"/>
              <w:snapToGrid w:val="0"/>
              <w:jc w:val="left"/>
              <w:rPr>
                <w:rFonts w:asciiTheme="minorEastAsia" w:hAnsiTheme="minorEastAsia"/>
                <w:sz w:val="20"/>
                <w:szCs w:val="21"/>
              </w:rPr>
            </w:pPr>
            <w:r w:rsidRPr="00086189">
              <w:rPr>
                <w:rFonts w:asciiTheme="minorEastAsia" w:hAnsiTheme="minorEastAsia"/>
                <w:sz w:val="20"/>
                <w:szCs w:val="21"/>
              </w:rPr>
              <w:t>0.164</w:t>
            </w:r>
          </w:p>
        </w:tc>
        <w:tc>
          <w:tcPr>
            <w:tcW w:w="1609" w:type="dxa"/>
            <w:vAlign w:val="center"/>
          </w:tcPr>
          <w:p w:rsidR="00833FDB" w:rsidRPr="00086189" w:rsidRDefault="00086189" w:rsidP="000E19CE">
            <w:pPr>
              <w:adjustRightInd w:val="0"/>
              <w:snapToGrid w:val="0"/>
              <w:jc w:val="left"/>
              <w:rPr>
                <w:rFonts w:asciiTheme="minorEastAsia" w:hAnsiTheme="minorEastAsia"/>
                <w:sz w:val="20"/>
                <w:szCs w:val="21"/>
              </w:rPr>
            </w:pPr>
            <w:r w:rsidRPr="00086189">
              <w:rPr>
                <w:rFonts w:asciiTheme="minorEastAsia" w:hAnsiTheme="minorEastAsia"/>
                <w:sz w:val="20"/>
                <w:szCs w:val="21"/>
              </w:rPr>
              <w:t>0.23</w:t>
            </w:r>
          </w:p>
        </w:tc>
      </w:tr>
      <w:tr w:rsidR="00833FDB" w:rsidRPr="00086189">
        <w:trPr>
          <w:cantSplit/>
          <w:trHeight w:val="471"/>
        </w:trPr>
        <w:tc>
          <w:tcPr>
            <w:tcW w:w="2944" w:type="dxa"/>
            <w:vAlign w:val="center"/>
          </w:tcPr>
          <w:p w:rsidR="00833FDB" w:rsidRPr="00086189" w:rsidRDefault="00086189" w:rsidP="000E19CE">
            <w:pPr>
              <w:adjustRightInd w:val="0"/>
              <w:snapToGrid w:val="0"/>
              <w:jc w:val="left"/>
              <w:rPr>
                <w:rFonts w:asciiTheme="minorEastAsia" w:hAnsiTheme="minorEastAsia"/>
                <w:kern w:val="24"/>
                <w:sz w:val="20"/>
                <w:szCs w:val="21"/>
              </w:rPr>
            </w:pPr>
            <w:r w:rsidRPr="00086189">
              <w:rPr>
                <w:rFonts w:asciiTheme="minorEastAsia" w:hAnsiTheme="minorEastAsia"/>
                <w:kern w:val="24"/>
                <w:sz w:val="20"/>
                <w:szCs w:val="21"/>
              </w:rPr>
              <w:t>稳定(E,F)</w:t>
            </w:r>
          </w:p>
        </w:tc>
        <w:tc>
          <w:tcPr>
            <w:tcW w:w="1133" w:type="dxa"/>
            <w:vAlign w:val="center"/>
          </w:tcPr>
          <w:p w:rsidR="00833FDB" w:rsidRPr="00086189" w:rsidRDefault="00086189" w:rsidP="000E19CE">
            <w:pPr>
              <w:adjustRightInd w:val="0"/>
              <w:snapToGrid w:val="0"/>
              <w:jc w:val="left"/>
              <w:rPr>
                <w:rFonts w:asciiTheme="minorEastAsia" w:hAnsiTheme="minorEastAsia"/>
                <w:sz w:val="20"/>
                <w:szCs w:val="21"/>
              </w:rPr>
            </w:pPr>
            <w:r w:rsidRPr="00086189">
              <w:rPr>
                <w:rFonts w:asciiTheme="minorEastAsia" w:hAnsiTheme="minorEastAsia"/>
                <w:sz w:val="20"/>
                <w:szCs w:val="21"/>
              </w:rPr>
              <w:t>0.061</w:t>
            </w:r>
          </w:p>
        </w:tc>
        <w:tc>
          <w:tcPr>
            <w:tcW w:w="1420" w:type="dxa"/>
            <w:tcBorders>
              <w:right w:val="single" w:sz="4" w:space="0" w:color="auto"/>
            </w:tcBorders>
            <w:vAlign w:val="center"/>
          </w:tcPr>
          <w:p w:rsidR="00833FDB" w:rsidRPr="00086189" w:rsidRDefault="00086189" w:rsidP="000E19CE">
            <w:pPr>
              <w:adjustRightInd w:val="0"/>
              <w:snapToGrid w:val="0"/>
              <w:jc w:val="left"/>
              <w:rPr>
                <w:rFonts w:asciiTheme="minorEastAsia" w:hAnsiTheme="minorEastAsia"/>
                <w:sz w:val="20"/>
                <w:szCs w:val="21"/>
              </w:rPr>
            </w:pPr>
            <w:r w:rsidRPr="00086189">
              <w:rPr>
                <w:rFonts w:asciiTheme="minorEastAsia" w:hAnsiTheme="minorEastAsia"/>
                <w:sz w:val="20"/>
                <w:szCs w:val="21"/>
              </w:rPr>
              <w:t>0.138</w:t>
            </w:r>
          </w:p>
        </w:tc>
        <w:tc>
          <w:tcPr>
            <w:tcW w:w="1416" w:type="dxa"/>
            <w:tcBorders>
              <w:left w:val="single" w:sz="4" w:space="0" w:color="auto"/>
            </w:tcBorders>
            <w:vAlign w:val="center"/>
          </w:tcPr>
          <w:p w:rsidR="00833FDB" w:rsidRPr="00086189" w:rsidRDefault="00086189" w:rsidP="000E19CE">
            <w:pPr>
              <w:adjustRightInd w:val="0"/>
              <w:snapToGrid w:val="0"/>
              <w:jc w:val="left"/>
              <w:rPr>
                <w:rFonts w:asciiTheme="minorEastAsia" w:hAnsiTheme="minorEastAsia"/>
                <w:sz w:val="20"/>
                <w:szCs w:val="21"/>
              </w:rPr>
            </w:pPr>
            <w:r w:rsidRPr="00086189">
              <w:rPr>
                <w:rFonts w:asciiTheme="minorEastAsia" w:hAnsiTheme="minorEastAsia"/>
                <w:sz w:val="20"/>
                <w:szCs w:val="21"/>
              </w:rPr>
              <w:t>0.17</w:t>
            </w:r>
          </w:p>
        </w:tc>
        <w:tc>
          <w:tcPr>
            <w:tcW w:w="1609" w:type="dxa"/>
            <w:vAlign w:val="center"/>
          </w:tcPr>
          <w:p w:rsidR="00833FDB" w:rsidRPr="00086189" w:rsidRDefault="00086189" w:rsidP="000E19CE">
            <w:pPr>
              <w:adjustRightInd w:val="0"/>
              <w:snapToGrid w:val="0"/>
              <w:jc w:val="left"/>
              <w:rPr>
                <w:rFonts w:asciiTheme="minorEastAsia" w:hAnsiTheme="minorEastAsia"/>
                <w:sz w:val="20"/>
                <w:szCs w:val="21"/>
              </w:rPr>
            </w:pPr>
            <w:r w:rsidRPr="00086189">
              <w:rPr>
                <w:rFonts w:asciiTheme="minorEastAsia" w:hAnsiTheme="minorEastAsia"/>
                <w:sz w:val="20"/>
                <w:szCs w:val="21"/>
              </w:rPr>
              <w:t>0.24</w:t>
            </w:r>
          </w:p>
        </w:tc>
      </w:tr>
    </w:tbl>
    <w:p w:rsidR="00833FDB" w:rsidRPr="005412E1" w:rsidRDefault="00086189" w:rsidP="000E19CE">
      <w:pPr>
        <w:pStyle w:val="3"/>
        <w:jc w:val="left"/>
        <w:rPr>
          <w:sz w:val="28"/>
        </w:rPr>
      </w:pPr>
      <w:bookmarkStart w:id="153" w:name="_Toc405278311"/>
      <w:bookmarkStart w:id="154" w:name="_Toc2775155"/>
      <w:r w:rsidRPr="005412E1">
        <w:rPr>
          <w:rFonts w:hint="eastAsia"/>
          <w:sz w:val="28"/>
        </w:rPr>
        <w:t>3.2.6</w:t>
      </w:r>
      <w:r w:rsidRPr="005412E1">
        <w:rPr>
          <w:sz w:val="28"/>
        </w:rPr>
        <w:t>罐区火灾爆炸事故预测模型及源项分析</w:t>
      </w:r>
      <w:bookmarkEnd w:id="153"/>
      <w:bookmarkEnd w:id="154"/>
    </w:p>
    <w:p w:rsidR="00833FDB" w:rsidRPr="00086189" w:rsidRDefault="00086189" w:rsidP="000E19CE">
      <w:pPr>
        <w:snapToGrid w:val="0"/>
        <w:spacing w:line="360" w:lineRule="auto"/>
        <w:ind w:firstLineChars="200" w:firstLine="480"/>
        <w:jc w:val="left"/>
        <w:rPr>
          <w:rFonts w:asciiTheme="minorEastAsia" w:hAnsiTheme="minorEastAsia"/>
          <w:sz w:val="24"/>
        </w:rPr>
      </w:pPr>
      <w:r w:rsidRPr="00086189">
        <w:rPr>
          <w:rFonts w:asciiTheme="minorEastAsia" w:hAnsiTheme="minorEastAsia"/>
          <w:sz w:val="24"/>
        </w:rPr>
        <w:t>根据《</w:t>
      </w:r>
      <w:r w:rsidRPr="00086189">
        <w:rPr>
          <w:rFonts w:asciiTheme="minorEastAsia" w:hAnsiTheme="minorEastAsia" w:hint="eastAsia"/>
          <w:sz w:val="24"/>
        </w:rPr>
        <w:t>中国石油天然气股份有限公司呼和浩特石化分公司</w:t>
      </w:r>
      <w:r w:rsidRPr="00086189">
        <w:rPr>
          <w:rFonts w:asciiTheme="minorEastAsia" w:hAnsiTheme="minorEastAsia"/>
          <w:sz w:val="24"/>
        </w:rPr>
        <w:t xml:space="preserve"> 500 万吨/年炼油扩能改造工程安全设施竣工验收评价报告》中对用“装置危险度评价法”评出的各评价单元中危险度较大的设备采用道化学火灾爆炸指数评价，同时对装置发生火灾、爆炸后产生的危害后果进行预测。</w:t>
      </w:r>
    </w:p>
    <w:p w:rsidR="00833FDB" w:rsidRPr="0015066A" w:rsidRDefault="00086189" w:rsidP="005420F7">
      <w:pPr>
        <w:outlineLvl w:val="0"/>
        <w:rPr>
          <w:rFonts w:asciiTheme="minorEastAsia" w:hAnsiTheme="minorEastAsia"/>
          <w:sz w:val="24"/>
        </w:rPr>
      </w:pPr>
      <w:r w:rsidRPr="0015066A">
        <w:rPr>
          <w:rFonts w:asciiTheme="minorEastAsia" w:hAnsiTheme="minorEastAsia"/>
          <w:sz w:val="24"/>
        </w:rPr>
        <w:t>1、事故模型</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蒸汽云爆炸的能量常用TNT当量描述，即参与爆炸的可燃气体释放的能量折合为能释放相同能量的TNT炸药的量，这样，就可以利用有关TNT爆炸效应的实验数据预测蒸汽云爆炸效应。TNT当量计算公式如下：</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W</w:t>
      </w:r>
      <w:r w:rsidRPr="001566E8">
        <w:rPr>
          <w:rFonts w:asciiTheme="minorEastAsia" w:hAnsiTheme="minorEastAsia"/>
          <w:sz w:val="24"/>
          <w:vertAlign w:val="subscript"/>
        </w:rPr>
        <w:t>TNT</w:t>
      </w:r>
      <w:r w:rsidRPr="001566E8">
        <w:rPr>
          <w:rFonts w:asciiTheme="minorEastAsia" w:hAnsiTheme="minorEastAsia"/>
          <w:sz w:val="24"/>
        </w:rPr>
        <w:t>=аW</w:t>
      </w:r>
      <w:r w:rsidRPr="001566E8">
        <w:rPr>
          <w:rFonts w:asciiTheme="minorEastAsia" w:hAnsiTheme="minorEastAsia"/>
          <w:sz w:val="24"/>
          <w:vertAlign w:val="subscript"/>
        </w:rPr>
        <w:t>f</w:t>
      </w:r>
      <w:r w:rsidRPr="001566E8">
        <w:rPr>
          <w:rFonts w:asciiTheme="minorEastAsia" w:hAnsiTheme="minorEastAsia"/>
          <w:sz w:val="24"/>
        </w:rPr>
        <w:t>Q</w:t>
      </w:r>
      <w:r w:rsidRPr="001566E8">
        <w:rPr>
          <w:rFonts w:asciiTheme="minorEastAsia" w:hAnsiTheme="minorEastAsia"/>
          <w:sz w:val="24"/>
          <w:vertAlign w:val="subscript"/>
        </w:rPr>
        <w:t>f</w:t>
      </w:r>
      <w:r w:rsidRPr="001566E8">
        <w:rPr>
          <w:rFonts w:asciiTheme="minorEastAsia" w:hAnsiTheme="minorEastAsia"/>
          <w:sz w:val="24"/>
        </w:rPr>
        <w:t>/Q</w:t>
      </w:r>
      <w:r w:rsidRPr="001566E8">
        <w:rPr>
          <w:rFonts w:asciiTheme="minorEastAsia" w:hAnsiTheme="minorEastAsia"/>
          <w:sz w:val="24"/>
          <w:vertAlign w:val="subscript"/>
        </w:rPr>
        <w:t>TNT</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式中：</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W</w:t>
      </w:r>
      <w:r w:rsidRPr="001566E8">
        <w:rPr>
          <w:rFonts w:asciiTheme="minorEastAsia" w:hAnsiTheme="minorEastAsia"/>
          <w:sz w:val="24"/>
          <w:vertAlign w:val="subscript"/>
        </w:rPr>
        <w:t>TNT</w:t>
      </w:r>
      <w:r w:rsidRPr="001566E8">
        <w:rPr>
          <w:rFonts w:asciiTheme="minorEastAsia" w:hAnsiTheme="minorEastAsia"/>
          <w:sz w:val="24"/>
        </w:rPr>
        <w:t>-蒸汽云的TNT当量，kg；</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а-蒸汽云的TNT当量系数，取3%；</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W</w:t>
      </w:r>
      <w:r w:rsidRPr="001566E8">
        <w:rPr>
          <w:rFonts w:asciiTheme="minorEastAsia" w:hAnsiTheme="minorEastAsia"/>
          <w:sz w:val="24"/>
          <w:vertAlign w:val="subscript"/>
        </w:rPr>
        <w:t>f</w:t>
      </w:r>
      <w:r w:rsidRPr="001566E8">
        <w:rPr>
          <w:rFonts w:asciiTheme="minorEastAsia" w:hAnsiTheme="minorEastAsia"/>
          <w:sz w:val="24"/>
        </w:rPr>
        <w:t>-蒸汽云中燃料的总质量，kg；</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Q</w:t>
      </w:r>
      <w:r w:rsidRPr="001566E8">
        <w:rPr>
          <w:rFonts w:asciiTheme="minorEastAsia" w:hAnsiTheme="minorEastAsia"/>
          <w:sz w:val="24"/>
          <w:vertAlign w:val="subscript"/>
        </w:rPr>
        <w:t>f</w:t>
      </w:r>
      <w:r w:rsidRPr="001566E8">
        <w:rPr>
          <w:rFonts w:asciiTheme="minorEastAsia" w:hAnsiTheme="minorEastAsia"/>
          <w:sz w:val="24"/>
        </w:rPr>
        <w:t>-燃料的燃烧热，KJ/kg； Q</w:t>
      </w:r>
      <w:r w:rsidRPr="001566E8">
        <w:rPr>
          <w:rFonts w:asciiTheme="minorEastAsia" w:hAnsiTheme="minorEastAsia"/>
          <w:sz w:val="24"/>
          <w:vertAlign w:val="subscript"/>
        </w:rPr>
        <w:t>TNT-TNT</w:t>
      </w:r>
      <w:r w:rsidRPr="001566E8">
        <w:rPr>
          <w:rFonts w:asciiTheme="minorEastAsia" w:hAnsiTheme="minorEastAsia"/>
          <w:sz w:val="24"/>
        </w:rPr>
        <w:t>的爆炸热，一般取4.52MJ/kg。</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对于地面爆炸，由于地面反作用使爆炸威力几乎加倍，一般应乘以地面爆炸系数1.8。</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当储罐完全破裂，发生爆炸事故，假定有13%的物料发生蒸汽云爆炸，由上式估算：</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lastRenderedPageBreak/>
        <w:t>根据伤害的超压计算伤害半径。死亡半径按超压90KPa计算，重伤半径按44kPa计算，轻伤半径按17kPa计算，财产损失半径按13.8kPa。</w:t>
      </w:r>
    </w:p>
    <w:p w:rsidR="00833FDB" w:rsidRPr="0015066A" w:rsidRDefault="00086189" w:rsidP="005420F7">
      <w:pPr>
        <w:outlineLvl w:val="0"/>
        <w:rPr>
          <w:rFonts w:asciiTheme="minorEastAsia" w:hAnsiTheme="minorEastAsia"/>
          <w:sz w:val="24"/>
        </w:rPr>
      </w:pPr>
      <w:r w:rsidRPr="0015066A">
        <w:rPr>
          <w:rFonts w:asciiTheme="minorEastAsia" w:hAnsiTheme="minorEastAsia"/>
          <w:sz w:val="24"/>
        </w:rPr>
        <w:t>2、危险化学品的数量、分布及状态</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参考相同生产规模的同类装置、本项目装置的设备容量及物料平衡估算，本项目中具有爆炸性、可燃性、毒性腐蚀性的化学品数量、状态及其状况见表</w:t>
      </w:r>
      <w:r w:rsidRPr="001566E8">
        <w:rPr>
          <w:rFonts w:asciiTheme="minorEastAsia" w:hAnsiTheme="minorEastAsia" w:hint="eastAsia"/>
          <w:sz w:val="24"/>
        </w:rPr>
        <w:t>3-15</w:t>
      </w:r>
      <w:r w:rsidRPr="001566E8">
        <w:rPr>
          <w:rFonts w:asciiTheme="minorEastAsia" w:hAnsiTheme="minorEastAsia"/>
          <w:sz w:val="24"/>
        </w:rPr>
        <w:t>。</w:t>
      </w:r>
    </w:p>
    <w:p w:rsidR="00833FDB" w:rsidRPr="00FF3C2E" w:rsidRDefault="00086189" w:rsidP="001566E8">
      <w:pPr>
        <w:pStyle w:val="af8"/>
        <w:spacing w:line="240" w:lineRule="auto"/>
        <w:ind w:firstLine="482"/>
        <w:jc w:val="center"/>
        <w:rPr>
          <w:rFonts w:asciiTheme="minorEastAsia" w:eastAsiaTheme="minorEastAsia" w:hAnsiTheme="minorEastAsia"/>
          <w:b/>
          <w:sz w:val="21"/>
        </w:rPr>
      </w:pPr>
      <w:r w:rsidRPr="00FF3C2E">
        <w:rPr>
          <w:rFonts w:asciiTheme="minorEastAsia" w:eastAsiaTheme="minorEastAsia" w:hAnsiTheme="minorEastAsia"/>
          <w:b/>
          <w:sz w:val="21"/>
        </w:rPr>
        <w:t>表</w:t>
      </w:r>
      <w:r w:rsidRPr="00FF3C2E">
        <w:rPr>
          <w:rFonts w:asciiTheme="minorEastAsia" w:eastAsiaTheme="minorEastAsia" w:hAnsiTheme="minorEastAsia" w:hint="eastAsia"/>
          <w:b/>
          <w:sz w:val="21"/>
        </w:rPr>
        <w:t>3-15</w:t>
      </w:r>
      <w:r w:rsidRPr="00FF3C2E">
        <w:rPr>
          <w:rFonts w:asciiTheme="minorEastAsia" w:eastAsiaTheme="minorEastAsia" w:hAnsiTheme="minorEastAsia"/>
          <w:b/>
          <w:sz w:val="21"/>
        </w:rPr>
        <w:t xml:space="preserve">  危险化学品数量、状态及其状况</w:t>
      </w:r>
    </w:p>
    <w:tbl>
      <w:tblPr>
        <w:tblW w:w="852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1064"/>
        <w:gridCol w:w="1214"/>
        <w:gridCol w:w="916"/>
        <w:gridCol w:w="1065"/>
        <w:gridCol w:w="1065"/>
        <w:gridCol w:w="1065"/>
        <w:gridCol w:w="1068"/>
        <w:gridCol w:w="1065"/>
      </w:tblGrid>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序号</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危险化学</w:t>
            </w:r>
          </w:p>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品名称</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存在</w:t>
            </w:r>
          </w:p>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状态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浓度</w:t>
            </w:r>
          </w:p>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质量t</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燃烧热量</w:t>
            </w:r>
          </w:p>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（MJ）</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相当TNT摩尔量（kmol）</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危险特性</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一</w:t>
            </w:r>
          </w:p>
        </w:tc>
        <w:tc>
          <w:tcPr>
            <w:tcW w:w="7458" w:type="dxa"/>
            <w:gridSpan w:val="7"/>
            <w:vAlign w:val="center"/>
          </w:tcPr>
          <w:p w:rsidR="00833FDB" w:rsidRPr="00086189" w:rsidRDefault="00086189" w:rsidP="000E19CE">
            <w:pPr>
              <w:pStyle w:val="af8"/>
              <w:spacing w:line="240" w:lineRule="auto"/>
              <w:ind w:firstLine="0"/>
              <w:jc w:val="left"/>
              <w:rPr>
                <w:rFonts w:asciiTheme="minorEastAsia" w:eastAsiaTheme="minorEastAsia" w:hAnsiTheme="minorEastAsia"/>
                <w:sz w:val="18"/>
                <w:szCs w:val="18"/>
              </w:rPr>
            </w:pPr>
            <w:r w:rsidRPr="00086189">
              <w:rPr>
                <w:rFonts w:asciiTheme="minorEastAsia" w:eastAsiaTheme="minorEastAsia" w:hAnsiTheme="minorEastAsia"/>
                <w:sz w:val="18"/>
                <w:szCs w:val="18"/>
              </w:rPr>
              <w:t>常压装置</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原油</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529.08</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26187712</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1024.9</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干气</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气态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0.03</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1499</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0.1</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石脑油</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95.16</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3980371</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155.8</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煤油</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52.44</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2278772</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89.2</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5</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柴油</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101.04</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4395023</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172.0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6</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渣油</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45</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1955468</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76.5</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7</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硫化氢</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气态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0.5</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0.03</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毒性、腐蚀</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8</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氨液</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溶液</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5</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21.6</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腐蚀、毒性</w:t>
            </w:r>
          </w:p>
        </w:tc>
      </w:tr>
      <w:tr w:rsidR="00833FDB" w:rsidRPr="00086189">
        <w:trPr>
          <w:trHeight w:val="397"/>
          <w:jc w:val="center"/>
        </w:trPr>
        <w:tc>
          <w:tcPr>
            <w:tcW w:w="1064" w:type="dxa"/>
            <w:vAlign w:val="center"/>
          </w:tcPr>
          <w:p w:rsidR="00833FDB" w:rsidRPr="00086189" w:rsidRDefault="00086189" w:rsidP="000E19CE">
            <w:pPr>
              <w:pStyle w:val="af8"/>
              <w:spacing w:line="240" w:lineRule="auto"/>
              <w:ind w:firstLine="0"/>
              <w:jc w:val="left"/>
              <w:rPr>
                <w:rFonts w:asciiTheme="minorEastAsia" w:eastAsiaTheme="minorEastAsia" w:hAnsiTheme="minorEastAsia"/>
                <w:sz w:val="18"/>
                <w:szCs w:val="18"/>
              </w:rPr>
            </w:pPr>
            <w:r w:rsidRPr="00086189">
              <w:rPr>
                <w:rFonts w:asciiTheme="minorEastAsia" w:eastAsiaTheme="minorEastAsia" w:hAnsiTheme="minorEastAsia"/>
                <w:sz w:val="18"/>
                <w:szCs w:val="18"/>
              </w:rPr>
              <w:t>二</w:t>
            </w:r>
          </w:p>
        </w:tc>
        <w:tc>
          <w:tcPr>
            <w:tcW w:w="7458" w:type="dxa"/>
            <w:gridSpan w:val="7"/>
            <w:vAlign w:val="center"/>
          </w:tcPr>
          <w:p w:rsidR="00833FDB" w:rsidRPr="00086189" w:rsidRDefault="00086189" w:rsidP="000E19CE">
            <w:pPr>
              <w:pStyle w:val="af8"/>
              <w:spacing w:line="240" w:lineRule="auto"/>
              <w:ind w:firstLine="0"/>
              <w:jc w:val="left"/>
              <w:rPr>
                <w:rFonts w:asciiTheme="minorEastAsia" w:eastAsiaTheme="minorEastAsia" w:hAnsiTheme="minorEastAsia"/>
                <w:sz w:val="18"/>
                <w:szCs w:val="18"/>
              </w:rPr>
            </w:pPr>
            <w:r w:rsidRPr="00086189">
              <w:rPr>
                <w:rFonts w:asciiTheme="minorEastAsia" w:eastAsiaTheme="minorEastAsia" w:hAnsiTheme="minorEastAsia"/>
                <w:sz w:val="18"/>
                <w:szCs w:val="18"/>
              </w:rPr>
              <w:t>催化裂化装置</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干气</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气态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1.1618</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57955</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2.2</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液化气</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333</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15166903</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594</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汽油</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942</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41153366</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1611</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柴油</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94.2</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4084756</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160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5</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渣油</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484</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20988690</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822</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6</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硫化氢</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气态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1.5</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腐蚀、毒性</w:t>
            </w:r>
          </w:p>
        </w:tc>
      </w:tr>
      <w:tr w:rsidR="00833FDB" w:rsidRPr="00086189">
        <w:trPr>
          <w:trHeight w:val="397"/>
          <w:jc w:val="center"/>
        </w:trPr>
        <w:tc>
          <w:tcPr>
            <w:tcW w:w="1064" w:type="dxa"/>
            <w:vAlign w:val="center"/>
          </w:tcPr>
          <w:p w:rsidR="00833FDB" w:rsidRPr="00086189" w:rsidRDefault="00086189" w:rsidP="000E19CE">
            <w:pPr>
              <w:pStyle w:val="af8"/>
              <w:spacing w:line="240" w:lineRule="auto"/>
              <w:ind w:firstLine="0"/>
              <w:jc w:val="left"/>
              <w:rPr>
                <w:rFonts w:asciiTheme="minorEastAsia" w:eastAsiaTheme="minorEastAsia" w:hAnsiTheme="minorEastAsia"/>
                <w:sz w:val="18"/>
                <w:szCs w:val="18"/>
              </w:rPr>
            </w:pPr>
            <w:r w:rsidRPr="00086189">
              <w:rPr>
                <w:rFonts w:asciiTheme="minorEastAsia" w:eastAsiaTheme="minorEastAsia" w:hAnsiTheme="minorEastAsia"/>
                <w:sz w:val="18"/>
                <w:szCs w:val="18"/>
              </w:rPr>
              <w:t>三</w:t>
            </w:r>
          </w:p>
        </w:tc>
        <w:tc>
          <w:tcPr>
            <w:tcW w:w="7458" w:type="dxa"/>
            <w:gridSpan w:val="7"/>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气体分馏装置</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液化气</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108</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4868802</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191</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丙烯</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188</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86063832</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337</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丙烷</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133</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61503712</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241</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af8"/>
              <w:spacing w:line="240" w:lineRule="auto"/>
              <w:ind w:firstLine="0"/>
              <w:jc w:val="left"/>
              <w:rPr>
                <w:rFonts w:asciiTheme="minorEastAsia" w:eastAsiaTheme="minorEastAsia" w:hAnsiTheme="minorEastAsia"/>
                <w:sz w:val="18"/>
                <w:szCs w:val="18"/>
              </w:rPr>
            </w:pPr>
            <w:r w:rsidRPr="00086189">
              <w:rPr>
                <w:rFonts w:asciiTheme="minorEastAsia" w:eastAsiaTheme="minorEastAsia" w:hAnsiTheme="minorEastAsia"/>
                <w:sz w:val="18"/>
                <w:szCs w:val="18"/>
              </w:rPr>
              <w:t>四</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MTBE装置</w:t>
            </w:r>
          </w:p>
        </w:tc>
        <w:tc>
          <w:tcPr>
            <w:tcW w:w="6244" w:type="dxa"/>
            <w:gridSpan w:val="6"/>
            <w:vAlign w:val="center"/>
          </w:tcPr>
          <w:p w:rsidR="00833FDB" w:rsidRPr="00086189" w:rsidRDefault="00833FDB" w:rsidP="000E19CE">
            <w:pPr>
              <w:pStyle w:val="af8"/>
              <w:spacing w:line="240" w:lineRule="auto"/>
              <w:ind w:firstLine="0"/>
              <w:jc w:val="left"/>
              <w:rPr>
                <w:rFonts w:asciiTheme="minorEastAsia" w:eastAsiaTheme="minorEastAsia" w:hAnsiTheme="minorEastAsia"/>
                <w:sz w:val="18"/>
                <w:szCs w:val="18"/>
              </w:rPr>
            </w:pP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液化气</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63.4</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2858167</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111.9</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甲醇</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63.4</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1267022</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49.6</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火灾、爆炸、毒性</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MTBE</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45.1</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1540602</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60.3</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af8"/>
              <w:spacing w:line="240" w:lineRule="auto"/>
              <w:ind w:firstLine="0"/>
              <w:jc w:val="left"/>
              <w:rPr>
                <w:rFonts w:asciiTheme="minorEastAsia" w:eastAsiaTheme="minorEastAsia" w:hAnsiTheme="minorEastAsia"/>
                <w:sz w:val="18"/>
                <w:szCs w:val="18"/>
              </w:rPr>
            </w:pPr>
            <w:r w:rsidRPr="00086189">
              <w:rPr>
                <w:rFonts w:asciiTheme="minorEastAsia" w:eastAsiaTheme="minorEastAsia" w:hAnsiTheme="minorEastAsia"/>
                <w:sz w:val="18"/>
                <w:szCs w:val="18"/>
              </w:rPr>
              <w:lastRenderedPageBreak/>
              <w:t>五</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连续重整装置</w:t>
            </w:r>
          </w:p>
        </w:tc>
        <w:tc>
          <w:tcPr>
            <w:tcW w:w="6244" w:type="dxa"/>
            <w:gridSpan w:val="6"/>
            <w:vAlign w:val="center"/>
          </w:tcPr>
          <w:p w:rsidR="00833FDB" w:rsidRPr="00086189" w:rsidRDefault="00833FDB" w:rsidP="000E19CE">
            <w:pPr>
              <w:pStyle w:val="af8"/>
              <w:spacing w:line="240" w:lineRule="auto"/>
              <w:ind w:firstLine="0"/>
              <w:jc w:val="left"/>
              <w:rPr>
                <w:rFonts w:asciiTheme="minorEastAsia" w:eastAsiaTheme="minorEastAsia" w:hAnsiTheme="minorEastAsia"/>
                <w:sz w:val="18"/>
                <w:szCs w:val="18"/>
              </w:rPr>
            </w:pP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石脑油</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99.98</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126</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5040000</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197</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氢气</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气态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94.4～100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0.9</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108450</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4.24</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汽油</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74</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94</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4407848</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172</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液化气</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0.018</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0.23</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12144</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0.48</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5</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燃料气</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气态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1.4</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63000</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2.46</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6</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硫化氢</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气态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104μg/g</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0.00136</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毒性、腐蚀</w:t>
            </w:r>
          </w:p>
        </w:tc>
      </w:tr>
      <w:tr w:rsidR="00833FDB" w:rsidRPr="00086189">
        <w:trPr>
          <w:trHeight w:val="397"/>
          <w:jc w:val="center"/>
        </w:trPr>
        <w:tc>
          <w:tcPr>
            <w:tcW w:w="1064" w:type="dxa"/>
            <w:vAlign w:val="center"/>
          </w:tcPr>
          <w:p w:rsidR="00833FDB" w:rsidRPr="00086189" w:rsidRDefault="00086189" w:rsidP="000E19CE">
            <w:pPr>
              <w:pStyle w:val="af8"/>
              <w:spacing w:line="240" w:lineRule="auto"/>
              <w:ind w:firstLine="0"/>
              <w:jc w:val="left"/>
              <w:rPr>
                <w:rFonts w:asciiTheme="minorEastAsia" w:eastAsiaTheme="minorEastAsia" w:hAnsiTheme="minorEastAsia"/>
                <w:sz w:val="18"/>
                <w:szCs w:val="18"/>
              </w:rPr>
            </w:pPr>
            <w:r w:rsidRPr="00086189">
              <w:rPr>
                <w:rFonts w:asciiTheme="minorEastAsia" w:eastAsiaTheme="minorEastAsia" w:hAnsiTheme="minorEastAsia"/>
                <w:sz w:val="18"/>
                <w:szCs w:val="18"/>
              </w:rPr>
              <w:t>六</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苯抽提装置</w:t>
            </w:r>
          </w:p>
        </w:tc>
        <w:tc>
          <w:tcPr>
            <w:tcW w:w="6244" w:type="dxa"/>
            <w:gridSpan w:val="6"/>
            <w:vAlign w:val="center"/>
          </w:tcPr>
          <w:p w:rsidR="00833FDB" w:rsidRPr="00086189" w:rsidRDefault="00833FDB" w:rsidP="000E19CE">
            <w:pPr>
              <w:pStyle w:val="af8"/>
              <w:spacing w:line="240" w:lineRule="auto"/>
              <w:ind w:firstLine="0"/>
              <w:jc w:val="left"/>
              <w:rPr>
                <w:rFonts w:asciiTheme="minorEastAsia" w:eastAsiaTheme="minorEastAsia" w:hAnsiTheme="minorEastAsia"/>
                <w:sz w:val="18"/>
                <w:szCs w:val="18"/>
              </w:rPr>
            </w:pP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C6馏分</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171</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8189019</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320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苯</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33.68</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105</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4393200</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172</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火灾、爆炸、毒性</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抽余油</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9.0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448614</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17.6</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七</w:t>
            </w:r>
          </w:p>
        </w:tc>
        <w:tc>
          <w:tcPr>
            <w:tcW w:w="7458" w:type="dxa"/>
            <w:gridSpan w:val="7"/>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氢提纯装置</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混合原料气</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气态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99.98</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0.96</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108739</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4.26</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氢气</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气态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93～100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0.46</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55430</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2.17</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af8"/>
              <w:spacing w:line="240" w:lineRule="auto"/>
              <w:ind w:firstLine="0"/>
              <w:jc w:val="left"/>
              <w:rPr>
                <w:rFonts w:asciiTheme="minorEastAsia" w:eastAsiaTheme="minorEastAsia" w:hAnsiTheme="minorEastAsia"/>
                <w:sz w:val="18"/>
                <w:szCs w:val="18"/>
              </w:rPr>
            </w:pPr>
            <w:r w:rsidRPr="00086189">
              <w:rPr>
                <w:rFonts w:asciiTheme="minorEastAsia" w:eastAsiaTheme="minorEastAsia" w:hAnsiTheme="minorEastAsia"/>
                <w:sz w:val="18"/>
                <w:szCs w:val="18"/>
              </w:rPr>
              <w:t>八</w:t>
            </w:r>
          </w:p>
        </w:tc>
        <w:tc>
          <w:tcPr>
            <w:tcW w:w="7458" w:type="dxa"/>
            <w:gridSpan w:val="7"/>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煤柴油加氢精制装置</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柴油</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99.75</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337</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1523914</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596</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煤油</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99.95</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81</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3685500</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144</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石脑油</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11.21</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33</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1320000</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51.7</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氢气</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气态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1.71</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0.489</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58925</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2.31</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5</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燃料气</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气态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0.296</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13320</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0.52</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6</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硫化氢</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气态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566ppm</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1.6×10-5</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毒性</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毒性</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毒性、腐蚀</w:t>
            </w:r>
          </w:p>
        </w:tc>
      </w:tr>
      <w:tr w:rsidR="00833FDB" w:rsidRPr="00086189">
        <w:trPr>
          <w:trHeight w:val="397"/>
          <w:jc w:val="center"/>
        </w:trPr>
        <w:tc>
          <w:tcPr>
            <w:tcW w:w="1064" w:type="dxa"/>
          </w:tcPr>
          <w:p w:rsidR="00833FDB" w:rsidRPr="00086189" w:rsidRDefault="00086189" w:rsidP="000E19CE">
            <w:pPr>
              <w:pStyle w:val="Default"/>
              <w:ind w:firstLine="400"/>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九</w:t>
            </w:r>
          </w:p>
        </w:tc>
        <w:tc>
          <w:tcPr>
            <w:tcW w:w="1214" w:type="dxa"/>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柴油加氢改质装置</w:t>
            </w:r>
          </w:p>
        </w:tc>
        <w:tc>
          <w:tcPr>
            <w:tcW w:w="6244" w:type="dxa"/>
            <w:gridSpan w:val="6"/>
            <w:vAlign w:val="center"/>
          </w:tcPr>
          <w:p w:rsidR="00833FDB" w:rsidRPr="00086189" w:rsidRDefault="00833FDB" w:rsidP="000E19CE">
            <w:pPr>
              <w:pStyle w:val="Default"/>
              <w:rPr>
                <w:rFonts w:asciiTheme="minorEastAsia" w:eastAsiaTheme="minorEastAsia" w:hAnsiTheme="minorEastAsia" w:cs="Times New Roman"/>
                <w:color w:val="auto"/>
                <w:sz w:val="18"/>
                <w:szCs w:val="18"/>
              </w:rPr>
            </w:pP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柴油</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90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3910937</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153</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火灾和爆炸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氢气</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气态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1.4</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172667</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6.78</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火灾和爆炸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硫化氢</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气态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＜0.1</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0.04</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680</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0.027</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毒性、腐蚀性</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石脑油</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9</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391094</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15.6</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火灾和爆炸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十</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聚丙烯装置</w:t>
            </w:r>
          </w:p>
        </w:tc>
        <w:tc>
          <w:tcPr>
            <w:tcW w:w="6244" w:type="dxa"/>
            <w:gridSpan w:val="6"/>
            <w:vAlign w:val="center"/>
          </w:tcPr>
          <w:p w:rsidR="00833FDB" w:rsidRPr="00086189" w:rsidRDefault="00833FDB" w:rsidP="000E19CE">
            <w:pPr>
              <w:pStyle w:val="Default"/>
              <w:rPr>
                <w:rFonts w:asciiTheme="minorEastAsia" w:eastAsiaTheme="minorEastAsia" w:hAnsiTheme="minorEastAsia" w:cs="Times New Roman"/>
                <w:color w:val="auto"/>
                <w:sz w:val="18"/>
                <w:szCs w:val="18"/>
              </w:rPr>
            </w:pP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丙烯</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液态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90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4120077</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161.2</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火灾和爆炸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氢气</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气态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0.1</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6739</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0.06</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火灾和爆</w:t>
            </w:r>
            <w:r w:rsidRPr="00086189">
              <w:rPr>
                <w:rFonts w:asciiTheme="minorEastAsia" w:eastAsiaTheme="minorEastAsia" w:hAnsiTheme="minorEastAsia" w:cs="Times New Roman"/>
                <w:color w:val="auto"/>
                <w:sz w:val="18"/>
                <w:szCs w:val="18"/>
              </w:rPr>
              <w:lastRenderedPageBreak/>
              <w:t>炸</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lastRenderedPageBreak/>
              <w:t>十一</w:t>
            </w:r>
          </w:p>
        </w:tc>
        <w:tc>
          <w:tcPr>
            <w:tcW w:w="7458" w:type="dxa"/>
            <w:gridSpan w:val="7"/>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硫磺回收装置</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硫化氢</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气态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3~80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1.4</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21146</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0.83</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火灾、爆炸、毒性、腐蚀性</w:t>
            </w:r>
          </w:p>
        </w:tc>
      </w:tr>
      <w:tr w:rsidR="00833FDB" w:rsidRPr="00086189">
        <w:trPr>
          <w:trHeight w:val="397"/>
          <w:jc w:val="center"/>
        </w:trPr>
        <w:tc>
          <w:tcPr>
            <w:tcW w:w="106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w:t>
            </w:r>
          </w:p>
        </w:tc>
        <w:tc>
          <w:tcPr>
            <w:tcW w:w="1214"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氢气</w:t>
            </w:r>
          </w:p>
        </w:tc>
        <w:tc>
          <w:tcPr>
            <w:tcW w:w="916"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气态</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100</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0.2</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24667</w:t>
            </w:r>
          </w:p>
        </w:tc>
        <w:tc>
          <w:tcPr>
            <w:tcW w:w="1068"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0.97</w:t>
            </w:r>
          </w:p>
        </w:tc>
        <w:tc>
          <w:tcPr>
            <w:tcW w:w="1065" w:type="dxa"/>
            <w:vAlign w:val="center"/>
          </w:tcPr>
          <w:p w:rsidR="00833FDB" w:rsidRPr="00086189" w:rsidRDefault="00086189" w:rsidP="000E19CE">
            <w:pPr>
              <w:pStyle w:val="Default"/>
              <w:rPr>
                <w:rFonts w:asciiTheme="minorEastAsia" w:eastAsiaTheme="minorEastAsia" w:hAnsiTheme="minorEastAsia" w:cs="Times New Roman"/>
                <w:color w:val="auto"/>
                <w:sz w:val="18"/>
                <w:szCs w:val="18"/>
              </w:rPr>
            </w:pPr>
            <w:r w:rsidRPr="00086189">
              <w:rPr>
                <w:rFonts w:asciiTheme="minorEastAsia" w:eastAsiaTheme="minorEastAsia" w:hAnsiTheme="minorEastAsia" w:cs="Times New Roman"/>
                <w:color w:val="auto"/>
                <w:sz w:val="18"/>
                <w:szCs w:val="18"/>
              </w:rPr>
              <w:t>火灾、爆炸</w:t>
            </w:r>
          </w:p>
        </w:tc>
      </w:tr>
    </w:tbl>
    <w:p w:rsidR="00833FDB" w:rsidRPr="005412E1" w:rsidRDefault="00086189" w:rsidP="000E19CE">
      <w:pPr>
        <w:pStyle w:val="3"/>
        <w:jc w:val="left"/>
        <w:rPr>
          <w:sz w:val="28"/>
        </w:rPr>
      </w:pPr>
      <w:bookmarkStart w:id="155" w:name="_Toc405278312"/>
      <w:bookmarkStart w:id="156" w:name="_Toc2775156"/>
      <w:r w:rsidRPr="005412E1">
        <w:rPr>
          <w:rFonts w:hint="eastAsia"/>
          <w:sz w:val="28"/>
        </w:rPr>
        <w:t>3.2.7</w:t>
      </w:r>
      <w:r w:rsidRPr="005412E1">
        <w:rPr>
          <w:sz w:val="28"/>
        </w:rPr>
        <w:t>火灾事故热辐射事故源项分析</w:t>
      </w:r>
      <w:bookmarkEnd w:id="155"/>
      <w:bookmarkEnd w:id="156"/>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1、预测模型</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加压的可燃物泄漏时形成射流，如果在泄漏裂口处被点燃，则形成喷射火。假定火焰为圆锥形，并用从泄漏处到火焰长度4/5处的点源模型来表示。</w:t>
      </w:r>
    </w:p>
    <w:p w:rsidR="00833FDB" w:rsidRPr="0015066A" w:rsidRDefault="003650E8" w:rsidP="005420F7">
      <w:pPr>
        <w:ind w:firstLineChars="200" w:firstLine="480"/>
        <w:outlineLvl w:val="0"/>
        <w:rPr>
          <w:rFonts w:asciiTheme="minorEastAsia" w:hAnsiTheme="minorEastAsia"/>
          <w:sz w:val="24"/>
        </w:rPr>
      </w:pPr>
      <w:r w:rsidRPr="0015066A">
        <w:rPr>
          <w:rFonts w:asciiTheme="minorEastAsia" w:hAnsiTheme="minorEastAsia"/>
          <w:sz w:val="24"/>
        </w:rPr>
        <w:fldChar w:fldCharType="begin"/>
      </w:r>
      <w:r w:rsidR="00086189" w:rsidRPr="0015066A">
        <w:rPr>
          <w:rFonts w:asciiTheme="minorEastAsia" w:hAnsiTheme="minorEastAsia"/>
          <w:sz w:val="24"/>
        </w:rPr>
        <w:instrText xml:space="preserve"> = 1 \* GB3 </w:instrText>
      </w:r>
      <w:r w:rsidRPr="0015066A">
        <w:rPr>
          <w:rFonts w:asciiTheme="minorEastAsia" w:hAnsiTheme="minorEastAsia"/>
          <w:sz w:val="24"/>
        </w:rPr>
        <w:fldChar w:fldCharType="separate"/>
      </w:r>
      <w:r w:rsidR="00086189" w:rsidRPr="0015066A">
        <w:rPr>
          <w:rFonts w:asciiTheme="minorEastAsia" w:hAnsiTheme="minorEastAsia" w:cs="宋体" w:hint="eastAsia"/>
          <w:sz w:val="24"/>
        </w:rPr>
        <w:t>①</w:t>
      </w:r>
      <w:r w:rsidRPr="0015066A">
        <w:rPr>
          <w:rFonts w:asciiTheme="minorEastAsia" w:hAnsiTheme="minorEastAsia"/>
          <w:sz w:val="24"/>
        </w:rPr>
        <w:fldChar w:fldCharType="end"/>
      </w:r>
      <w:r w:rsidR="00086189" w:rsidRPr="0015066A">
        <w:rPr>
          <w:rFonts w:asciiTheme="minorEastAsia" w:hAnsiTheme="minorEastAsia"/>
          <w:sz w:val="24"/>
        </w:rPr>
        <w:t>火焰长度计算</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喷射火的火焰长度可用如下方程得到：</w:t>
      </w:r>
    </w:p>
    <w:p w:rsidR="00833FDB" w:rsidRPr="001566E8" w:rsidRDefault="00833FDB" w:rsidP="001566E8">
      <w:pPr>
        <w:spacing w:line="360" w:lineRule="auto"/>
        <w:ind w:firstLineChars="200" w:firstLine="480"/>
        <w:rPr>
          <w:rFonts w:asciiTheme="minorEastAsia" w:hAnsiTheme="minorEastAsia"/>
          <w:sz w:val="24"/>
        </w:rPr>
      </w:pPr>
      <w:r w:rsidRPr="001566E8">
        <w:rPr>
          <w:rFonts w:asciiTheme="minorEastAsia" w:hAnsiTheme="minorEastAsia"/>
          <w:sz w:val="24"/>
        </w:rPr>
        <w:object w:dxaOrig="1540" w:dyaOrig="660">
          <v:shape id="_x0000_i1029" type="#_x0000_t75" style="width:77pt;height:34pt" o:ole="" fillcolor="#6d6d6d">
            <v:imagedata r:id="rId48" o:title=""/>
          </v:shape>
          <o:OLEObject Type="Embed" ProgID="Equation.3" ShapeID="_x0000_i1029" DrawAspect="Content" ObjectID="_1614451997" r:id="rId49"/>
        </w:objec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式中，L为火焰长度（m），H</w:t>
      </w:r>
      <w:r w:rsidRPr="001566E8">
        <w:rPr>
          <w:rFonts w:asciiTheme="minorEastAsia" w:hAnsiTheme="minorEastAsia"/>
          <w:sz w:val="24"/>
          <w:vertAlign w:val="subscript"/>
        </w:rPr>
        <w:t>C</w:t>
      </w:r>
      <w:r w:rsidRPr="001566E8">
        <w:rPr>
          <w:rFonts w:asciiTheme="minorEastAsia" w:hAnsiTheme="minorEastAsia"/>
          <w:sz w:val="24"/>
        </w:rPr>
        <w:t>为燃烧热（J/kg），m为质量流速（kg/s）。</w:t>
      </w:r>
    </w:p>
    <w:p w:rsidR="00833FDB" w:rsidRPr="0015066A" w:rsidRDefault="003650E8" w:rsidP="005420F7">
      <w:pPr>
        <w:ind w:firstLineChars="200" w:firstLine="480"/>
        <w:outlineLvl w:val="0"/>
        <w:rPr>
          <w:rFonts w:asciiTheme="minorEastAsia" w:hAnsiTheme="minorEastAsia"/>
          <w:sz w:val="24"/>
        </w:rPr>
      </w:pPr>
      <w:r w:rsidRPr="0015066A">
        <w:rPr>
          <w:rFonts w:asciiTheme="minorEastAsia" w:hAnsiTheme="minorEastAsia"/>
          <w:sz w:val="24"/>
        </w:rPr>
        <w:fldChar w:fldCharType="begin"/>
      </w:r>
      <w:r w:rsidR="00086189" w:rsidRPr="0015066A">
        <w:rPr>
          <w:rFonts w:asciiTheme="minorEastAsia" w:hAnsiTheme="minorEastAsia"/>
          <w:sz w:val="24"/>
        </w:rPr>
        <w:instrText xml:space="preserve"> = 2 \* GB3 </w:instrText>
      </w:r>
      <w:r w:rsidRPr="0015066A">
        <w:rPr>
          <w:rFonts w:asciiTheme="minorEastAsia" w:hAnsiTheme="minorEastAsia"/>
          <w:sz w:val="24"/>
        </w:rPr>
        <w:fldChar w:fldCharType="separate"/>
      </w:r>
      <w:r w:rsidR="00086189" w:rsidRPr="0015066A">
        <w:rPr>
          <w:rFonts w:asciiTheme="minorEastAsia" w:hAnsiTheme="minorEastAsia" w:cs="宋体" w:hint="eastAsia"/>
          <w:sz w:val="24"/>
        </w:rPr>
        <w:t>②</w:t>
      </w:r>
      <w:r w:rsidRPr="0015066A">
        <w:rPr>
          <w:rFonts w:asciiTheme="minorEastAsia" w:hAnsiTheme="minorEastAsia"/>
          <w:sz w:val="24"/>
        </w:rPr>
        <w:fldChar w:fldCharType="end"/>
      </w:r>
      <w:r w:rsidR="00086189" w:rsidRPr="0015066A">
        <w:rPr>
          <w:rFonts w:asciiTheme="minorEastAsia" w:hAnsiTheme="minorEastAsia"/>
          <w:sz w:val="24"/>
        </w:rPr>
        <w:t>热辐射的通量计算</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距离火焰点源为X(m)处接收到的热辐射通量可用下式表示：</w:t>
      </w:r>
    </w:p>
    <w:p w:rsidR="00833FDB" w:rsidRPr="001566E8" w:rsidRDefault="00833FDB" w:rsidP="001566E8">
      <w:pPr>
        <w:spacing w:line="360" w:lineRule="auto"/>
        <w:ind w:firstLineChars="200" w:firstLine="480"/>
        <w:rPr>
          <w:rFonts w:asciiTheme="minorEastAsia" w:hAnsiTheme="minorEastAsia"/>
          <w:sz w:val="24"/>
        </w:rPr>
      </w:pPr>
      <w:r w:rsidRPr="001566E8">
        <w:rPr>
          <w:rFonts w:asciiTheme="minorEastAsia" w:hAnsiTheme="minorEastAsia"/>
          <w:sz w:val="24"/>
        </w:rPr>
        <w:object w:dxaOrig="1699" w:dyaOrig="620">
          <v:shape id="_x0000_i1030" type="#_x0000_t75" style="width:85.5pt;height:31pt" o:ole="" fillcolor="#6d6d6d">
            <v:imagedata r:id="rId50" o:title=""/>
          </v:shape>
          <o:OLEObject Type="Embed" ProgID="Equation.3" ShapeID="_x0000_i1030" DrawAspect="Content" ObjectID="_1614451998" r:id="rId51"/>
        </w:objec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式中，q为距离X处接收的热辐射的通量（KW/m</w:t>
      </w:r>
      <w:r w:rsidRPr="001566E8">
        <w:rPr>
          <w:rFonts w:asciiTheme="minorEastAsia" w:hAnsiTheme="minorEastAsia"/>
          <w:sz w:val="24"/>
          <w:vertAlign w:val="superscript"/>
        </w:rPr>
        <w:t>2</w:t>
      </w:r>
      <w:r w:rsidRPr="001566E8">
        <w:rPr>
          <w:rFonts w:asciiTheme="minorEastAsia" w:hAnsiTheme="minorEastAsia"/>
          <w:sz w:val="24"/>
        </w:rPr>
        <w:t>），f为热辐射率，τ为大气传输率。</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大气传输率τ按下式计算：</w:t>
      </w:r>
    </w:p>
    <w:p w:rsidR="00833FDB" w:rsidRPr="001566E8" w:rsidRDefault="00833FDB" w:rsidP="001566E8">
      <w:pPr>
        <w:spacing w:line="360" w:lineRule="auto"/>
        <w:ind w:firstLineChars="200" w:firstLine="480"/>
        <w:rPr>
          <w:rFonts w:asciiTheme="minorEastAsia" w:hAnsiTheme="minorEastAsia"/>
          <w:sz w:val="24"/>
        </w:rPr>
      </w:pPr>
      <w:r w:rsidRPr="001566E8">
        <w:rPr>
          <w:rFonts w:asciiTheme="minorEastAsia" w:hAnsiTheme="minorEastAsia"/>
          <w:sz w:val="24"/>
        </w:rPr>
        <w:object w:dxaOrig="1879" w:dyaOrig="280">
          <v:shape id="_x0000_i1031" type="#_x0000_t75" style="width:94.5pt;height:13.5pt" o:ole="" fillcolor="#6d6d6d">
            <v:imagedata r:id="rId52" o:title=""/>
          </v:shape>
          <o:OLEObject Type="Embed" ProgID="Equation.3" ShapeID="_x0000_i1031" DrawAspect="Content" ObjectID="_1614451999" r:id="rId53"/>
        </w:objec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火灾事故时形成的热辐射所造成的损失见附表</w:t>
      </w:r>
      <w:r w:rsidRPr="001566E8">
        <w:rPr>
          <w:rFonts w:asciiTheme="minorEastAsia" w:hAnsiTheme="minorEastAsia" w:hint="eastAsia"/>
          <w:sz w:val="24"/>
        </w:rPr>
        <w:t>3-16</w:t>
      </w:r>
      <w:r w:rsidRPr="001566E8">
        <w:rPr>
          <w:rFonts w:asciiTheme="minorEastAsia" w:hAnsiTheme="minorEastAsia"/>
          <w:sz w:val="24"/>
        </w:rPr>
        <w:t>。</w:t>
      </w:r>
    </w:p>
    <w:p w:rsidR="00833FDB" w:rsidRPr="00086189" w:rsidRDefault="00086189" w:rsidP="001566E8">
      <w:pPr>
        <w:spacing w:line="480" w:lineRule="exact"/>
        <w:jc w:val="center"/>
        <w:rPr>
          <w:rFonts w:asciiTheme="minorEastAsia" w:hAnsiTheme="minorEastAsia"/>
          <w:b/>
        </w:rPr>
      </w:pPr>
      <w:r w:rsidRPr="00086189">
        <w:rPr>
          <w:rFonts w:asciiTheme="minorEastAsia" w:hAnsiTheme="minorEastAsia"/>
          <w:b/>
        </w:rPr>
        <w:t>表</w:t>
      </w:r>
      <w:r w:rsidRPr="00086189">
        <w:rPr>
          <w:rFonts w:asciiTheme="minorEastAsia" w:hAnsiTheme="minorEastAsia" w:hint="eastAsia"/>
          <w:b/>
        </w:rPr>
        <w:t>3-16</w:t>
      </w:r>
      <w:r w:rsidRPr="00086189">
        <w:rPr>
          <w:rFonts w:asciiTheme="minorEastAsia" w:hAnsiTheme="minorEastAsia"/>
          <w:b/>
        </w:rPr>
        <w:t xml:space="preserve">   热辐射的不同入射通量所造成的损失</w:t>
      </w:r>
    </w:p>
    <w:tbl>
      <w:tblPr>
        <w:tblW w:w="833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4A0"/>
      </w:tblPr>
      <w:tblGrid>
        <w:gridCol w:w="1270"/>
        <w:gridCol w:w="947"/>
        <w:gridCol w:w="3043"/>
        <w:gridCol w:w="3076"/>
      </w:tblGrid>
      <w:tr w:rsidR="00833FDB" w:rsidRPr="00086189">
        <w:trPr>
          <w:trHeight w:val="283"/>
        </w:trPr>
        <w:tc>
          <w:tcPr>
            <w:tcW w:w="1270" w:type="dxa"/>
            <w:shd w:val="clear" w:color="auto" w:fill="FFFFFF"/>
            <w:vAlign w:val="center"/>
          </w:tcPr>
          <w:p w:rsidR="00833FDB" w:rsidRPr="00086189" w:rsidRDefault="00086189" w:rsidP="000E19CE">
            <w:pPr>
              <w:jc w:val="left"/>
              <w:rPr>
                <w:rFonts w:asciiTheme="minorEastAsia" w:hAnsiTheme="minorEastAsia"/>
                <w:b/>
                <w:sz w:val="18"/>
                <w:szCs w:val="18"/>
              </w:rPr>
            </w:pPr>
            <w:r w:rsidRPr="00086189">
              <w:rPr>
                <w:rFonts w:asciiTheme="minorEastAsia" w:hAnsiTheme="minorEastAsia"/>
                <w:b/>
                <w:sz w:val="18"/>
                <w:szCs w:val="18"/>
              </w:rPr>
              <w:t>标准热辐</w:t>
            </w:r>
          </w:p>
          <w:p w:rsidR="00833FDB" w:rsidRPr="00086189" w:rsidRDefault="00086189" w:rsidP="000E19CE">
            <w:pPr>
              <w:jc w:val="left"/>
              <w:rPr>
                <w:rFonts w:asciiTheme="minorEastAsia" w:hAnsiTheme="minorEastAsia"/>
                <w:b/>
                <w:sz w:val="18"/>
                <w:szCs w:val="18"/>
              </w:rPr>
            </w:pPr>
            <w:r w:rsidRPr="00086189">
              <w:rPr>
                <w:rFonts w:asciiTheme="minorEastAsia" w:hAnsiTheme="minorEastAsia"/>
                <w:b/>
                <w:sz w:val="18"/>
                <w:szCs w:val="18"/>
              </w:rPr>
              <w:t>射强度</w:t>
            </w:r>
          </w:p>
          <w:p w:rsidR="00833FDB" w:rsidRPr="00086189" w:rsidRDefault="00086189" w:rsidP="000E19CE">
            <w:pPr>
              <w:jc w:val="left"/>
              <w:rPr>
                <w:rFonts w:asciiTheme="minorEastAsia" w:hAnsiTheme="minorEastAsia"/>
                <w:b/>
                <w:sz w:val="18"/>
                <w:szCs w:val="18"/>
              </w:rPr>
            </w:pPr>
            <w:r w:rsidRPr="00086189">
              <w:rPr>
                <w:rFonts w:asciiTheme="minorEastAsia" w:hAnsiTheme="minorEastAsia"/>
                <w:b/>
                <w:sz w:val="18"/>
                <w:szCs w:val="18"/>
              </w:rPr>
              <w:t>I(kW/m</w:t>
            </w:r>
            <w:r w:rsidRPr="00086189">
              <w:rPr>
                <w:rFonts w:asciiTheme="minorEastAsia" w:hAnsiTheme="minorEastAsia"/>
                <w:b/>
                <w:sz w:val="18"/>
                <w:szCs w:val="18"/>
                <w:vertAlign w:val="superscript"/>
              </w:rPr>
              <w:t>2</w:t>
            </w:r>
            <w:r w:rsidRPr="00086189">
              <w:rPr>
                <w:rFonts w:asciiTheme="minorEastAsia" w:hAnsiTheme="minorEastAsia"/>
                <w:b/>
                <w:sz w:val="18"/>
                <w:szCs w:val="18"/>
              </w:rPr>
              <w:t>)</w:t>
            </w:r>
          </w:p>
        </w:tc>
        <w:tc>
          <w:tcPr>
            <w:tcW w:w="947" w:type="dxa"/>
            <w:shd w:val="clear" w:color="auto" w:fill="FFFFFF"/>
            <w:vAlign w:val="center"/>
          </w:tcPr>
          <w:p w:rsidR="00833FDB" w:rsidRPr="00086189" w:rsidRDefault="00086189" w:rsidP="000E19CE">
            <w:pPr>
              <w:jc w:val="left"/>
              <w:rPr>
                <w:rFonts w:asciiTheme="minorEastAsia" w:hAnsiTheme="minorEastAsia"/>
                <w:b/>
                <w:sz w:val="18"/>
                <w:szCs w:val="18"/>
              </w:rPr>
            </w:pPr>
            <w:r w:rsidRPr="00086189">
              <w:rPr>
                <w:rFonts w:asciiTheme="minorEastAsia" w:hAnsiTheme="minorEastAsia"/>
                <w:b/>
                <w:sz w:val="18"/>
                <w:szCs w:val="18"/>
              </w:rPr>
              <w:t>距离X（m）</w:t>
            </w:r>
          </w:p>
        </w:tc>
        <w:tc>
          <w:tcPr>
            <w:tcW w:w="3043" w:type="dxa"/>
            <w:shd w:val="clear" w:color="auto" w:fill="FFFFFF"/>
            <w:vAlign w:val="center"/>
          </w:tcPr>
          <w:p w:rsidR="00833FDB" w:rsidRPr="00086189" w:rsidRDefault="00086189" w:rsidP="000E19CE">
            <w:pPr>
              <w:jc w:val="left"/>
              <w:rPr>
                <w:rFonts w:asciiTheme="minorEastAsia" w:hAnsiTheme="minorEastAsia"/>
                <w:b/>
                <w:sz w:val="18"/>
                <w:szCs w:val="18"/>
              </w:rPr>
            </w:pPr>
            <w:r w:rsidRPr="00086189">
              <w:rPr>
                <w:rFonts w:asciiTheme="minorEastAsia" w:hAnsiTheme="minorEastAsia"/>
                <w:b/>
                <w:sz w:val="18"/>
                <w:szCs w:val="18"/>
              </w:rPr>
              <w:t>对设备的损坏</w:t>
            </w:r>
          </w:p>
        </w:tc>
        <w:tc>
          <w:tcPr>
            <w:tcW w:w="3076" w:type="dxa"/>
            <w:shd w:val="clear" w:color="auto" w:fill="FFFFFF"/>
            <w:vAlign w:val="center"/>
          </w:tcPr>
          <w:p w:rsidR="00833FDB" w:rsidRPr="00086189" w:rsidRDefault="00086189" w:rsidP="000E19CE">
            <w:pPr>
              <w:jc w:val="left"/>
              <w:rPr>
                <w:rFonts w:asciiTheme="minorEastAsia" w:hAnsiTheme="minorEastAsia"/>
                <w:b/>
                <w:sz w:val="18"/>
                <w:szCs w:val="18"/>
              </w:rPr>
            </w:pPr>
            <w:r w:rsidRPr="00086189">
              <w:rPr>
                <w:rFonts w:asciiTheme="minorEastAsia" w:hAnsiTheme="minorEastAsia"/>
                <w:b/>
                <w:sz w:val="18"/>
                <w:szCs w:val="18"/>
              </w:rPr>
              <w:t>对人的伤害</w:t>
            </w:r>
          </w:p>
        </w:tc>
      </w:tr>
      <w:tr w:rsidR="00833FDB" w:rsidRPr="00086189">
        <w:trPr>
          <w:trHeight w:val="283"/>
        </w:trPr>
        <w:tc>
          <w:tcPr>
            <w:tcW w:w="1270" w:type="dxa"/>
            <w:shd w:val="clear" w:color="auto" w:fill="FFFFFF"/>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37.5</w:t>
            </w:r>
          </w:p>
        </w:tc>
        <w:tc>
          <w:tcPr>
            <w:tcW w:w="947" w:type="dxa"/>
            <w:shd w:val="clear" w:color="auto" w:fill="FFFFFF"/>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20.3</w:t>
            </w:r>
          </w:p>
        </w:tc>
        <w:tc>
          <w:tcPr>
            <w:tcW w:w="3043" w:type="dxa"/>
            <w:shd w:val="clear" w:color="auto" w:fill="FFFFFF"/>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操作设备全部损坏</w:t>
            </w:r>
          </w:p>
        </w:tc>
        <w:tc>
          <w:tcPr>
            <w:tcW w:w="3076" w:type="dxa"/>
            <w:shd w:val="clear" w:color="auto" w:fill="FFFFFF"/>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1%死亡（10s) 100%死亡（1min）</w:t>
            </w:r>
          </w:p>
        </w:tc>
      </w:tr>
      <w:tr w:rsidR="00833FDB" w:rsidRPr="00086189">
        <w:trPr>
          <w:trHeight w:val="283"/>
        </w:trPr>
        <w:tc>
          <w:tcPr>
            <w:tcW w:w="1270" w:type="dxa"/>
            <w:shd w:val="clear" w:color="auto" w:fill="FFFFFF"/>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25</w:t>
            </w:r>
          </w:p>
        </w:tc>
        <w:tc>
          <w:tcPr>
            <w:tcW w:w="947" w:type="dxa"/>
            <w:shd w:val="clear" w:color="auto" w:fill="FFFFFF"/>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24.9</w:t>
            </w:r>
          </w:p>
        </w:tc>
        <w:tc>
          <w:tcPr>
            <w:tcW w:w="3043" w:type="dxa"/>
            <w:shd w:val="clear" w:color="auto" w:fill="FFFFFF"/>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在无火焰，长时间辐射下， 木材燃烧的最小能量</w:t>
            </w:r>
          </w:p>
        </w:tc>
        <w:tc>
          <w:tcPr>
            <w:tcW w:w="3076" w:type="dxa"/>
            <w:shd w:val="clear" w:color="auto" w:fill="FFFFFF"/>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重大烧伤（10s)100%死亡(1min）</w:t>
            </w:r>
          </w:p>
        </w:tc>
      </w:tr>
      <w:tr w:rsidR="00833FDB" w:rsidRPr="00086189">
        <w:trPr>
          <w:trHeight w:val="283"/>
        </w:trPr>
        <w:tc>
          <w:tcPr>
            <w:tcW w:w="1270" w:type="dxa"/>
            <w:shd w:val="clear" w:color="auto" w:fill="FFFFFF"/>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12.5</w:t>
            </w:r>
          </w:p>
        </w:tc>
        <w:tc>
          <w:tcPr>
            <w:tcW w:w="947" w:type="dxa"/>
            <w:shd w:val="clear" w:color="auto" w:fill="FFFFFF"/>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35.2</w:t>
            </w:r>
          </w:p>
        </w:tc>
        <w:tc>
          <w:tcPr>
            <w:tcW w:w="3043" w:type="dxa"/>
            <w:shd w:val="clear" w:color="auto" w:fill="FFFFFF"/>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有火焰时，木材燃烧，塑料熔化的最低能量</w:t>
            </w:r>
          </w:p>
        </w:tc>
        <w:tc>
          <w:tcPr>
            <w:tcW w:w="3076" w:type="dxa"/>
            <w:shd w:val="clear" w:color="auto" w:fill="FFFFFF"/>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1度烧伤（10s) 死亡（1min)</w:t>
            </w:r>
          </w:p>
        </w:tc>
      </w:tr>
      <w:tr w:rsidR="00833FDB" w:rsidRPr="00086189">
        <w:trPr>
          <w:trHeight w:val="283"/>
        </w:trPr>
        <w:tc>
          <w:tcPr>
            <w:tcW w:w="1270" w:type="dxa"/>
            <w:shd w:val="clear" w:color="auto" w:fill="FFFFFF"/>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lastRenderedPageBreak/>
              <w:t>4.0</w:t>
            </w:r>
          </w:p>
        </w:tc>
        <w:tc>
          <w:tcPr>
            <w:tcW w:w="947" w:type="dxa"/>
            <w:shd w:val="clear" w:color="auto" w:fill="FFFFFF"/>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62.3</w:t>
            </w:r>
          </w:p>
        </w:tc>
        <w:tc>
          <w:tcPr>
            <w:tcW w:w="3043" w:type="dxa"/>
            <w:shd w:val="clear" w:color="auto" w:fill="FFFFFF"/>
            <w:vAlign w:val="center"/>
          </w:tcPr>
          <w:p w:rsidR="00833FDB" w:rsidRPr="00086189" w:rsidRDefault="00833FDB" w:rsidP="000E19CE">
            <w:pPr>
              <w:jc w:val="left"/>
              <w:rPr>
                <w:rFonts w:asciiTheme="minorEastAsia" w:hAnsiTheme="minorEastAsia"/>
                <w:sz w:val="18"/>
                <w:szCs w:val="18"/>
              </w:rPr>
            </w:pPr>
          </w:p>
        </w:tc>
        <w:tc>
          <w:tcPr>
            <w:tcW w:w="3076" w:type="dxa"/>
            <w:shd w:val="clear" w:color="auto" w:fill="FFFFFF"/>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20s以上感觉疼痛，未必起泡</w:t>
            </w:r>
          </w:p>
        </w:tc>
      </w:tr>
      <w:tr w:rsidR="00833FDB" w:rsidRPr="00086189">
        <w:trPr>
          <w:trHeight w:val="283"/>
        </w:trPr>
        <w:tc>
          <w:tcPr>
            <w:tcW w:w="1270" w:type="dxa"/>
            <w:shd w:val="clear" w:color="auto" w:fill="FFFFFF"/>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1.6</w:t>
            </w:r>
          </w:p>
        </w:tc>
        <w:tc>
          <w:tcPr>
            <w:tcW w:w="947" w:type="dxa"/>
            <w:shd w:val="clear" w:color="auto" w:fill="FFFFFF"/>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98.5</w:t>
            </w:r>
          </w:p>
        </w:tc>
        <w:tc>
          <w:tcPr>
            <w:tcW w:w="3043" w:type="dxa"/>
            <w:shd w:val="clear" w:color="auto" w:fill="FFFFFF"/>
            <w:vAlign w:val="center"/>
          </w:tcPr>
          <w:p w:rsidR="00833FDB" w:rsidRPr="00086189" w:rsidRDefault="00833FDB" w:rsidP="000E19CE">
            <w:pPr>
              <w:jc w:val="left"/>
              <w:rPr>
                <w:rFonts w:asciiTheme="minorEastAsia" w:hAnsiTheme="minorEastAsia"/>
                <w:sz w:val="18"/>
                <w:szCs w:val="18"/>
              </w:rPr>
            </w:pPr>
          </w:p>
        </w:tc>
        <w:tc>
          <w:tcPr>
            <w:tcW w:w="3076" w:type="dxa"/>
            <w:shd w:val="clear" w:color="auto" w:fill="FFFFFF"/>
            <w:vAlign w:val="center"/>
          </w:tcPr>
          <w:p w:rsidR="00833FDB" w:rsidRPr="00086189" w:rsidRDefault="00086189" w:rsidP="000E19CE">
            <w:pPr>
              <w:jc w:val="left"/>
              <w:rPr>
                <w:rFonts w:asciiTheme="minorEastAsia" w:hAnsiTheme="minorEastAsia"/>
                <w:sz w:val="18"/>
                <w:szCs w:val="18"/>
              </w:rPr>
            </w:pPr>
            <w:r w:rsidRPr="00086189">
              <w:rPr>
                <w:rFonts w:asciiTheme="minorEastAsia" w:hAnsiTheme="minorEastAsia"/>
                <w:sz w:val="18"/>
                <w:szCs w:val="18"/>
              </w:rPr>
              <w:t>长期辐射无不舒服感</w:t>
            </w:r>
          </w:p>
        </w:tc>
      </w:tr>
    </w:tbl>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1、柴油加氢精制反应器输入条件</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柴油加氢反应器操作温度389</w:t>
      </w:r>
      <w:r w:rsidRPr="001566E8">
        <w:rPr>
          <w:rFonts w:asciiTheme="minorEastAsia" w:hAnsiTheme="minorEastAsia" w:cs="宋体" w:hint="eastAsia"/>
          <w:sz w:val="24"/>
        </w:rPr>
        <w:t>℃</w:t>
      </w:r>
      <w:r w:rsidRPr="001566E8">
        <w:rPr>
          <w:rFonts w:asciiTheme="minorEastAsia" w:hAnsiTheme="minorEastAsia"/>
          <w:sz w:val="24"/>
        </w:rPr>
        <w:t>左右，操作压力5.0MPa，柴油流速166.7t/h，入口氢油比300Nm</w:t>
      </w:r>
      <w:r w:rsidRPr="001566E8">
        <w:rPr>
          <w:rFonts w:asciiTheme="minorEastAsia" w:hAnsiTheme="minorEastAsia"/>
          <w:sz w:val="24"/>
          <w:vertAlign w:val="superscript"/>
        </w:rPr>
        <w:t>3</w:t>
      </w:r>
      <w:r w:rsidRPr="001566E8">
        <w:rPr>
          <w:rFonts w:asciiTheme="minorEastAsia" w:hAnsiTheme="minorEastAsia"/>
          <w:sz w:val="24"/>
        </w:rPr>
        <w:t>/m</w:t>
      </w:r>
      <w:r w:rsidRPr="001566E8">
        <w:rPr>
          <w:rFonts w:asciiTheme="minorEastAsia" w:hAnsiTheme="minorEastAsia"/>
          <w:sz w:val="24"/>
          <w:vertAlign w:val="superscript"/>
        </w:rPr>
        <w:t>3</w:t>
      </w:r>
      <w:r w:rsidRPr="001566E8">
        <w:rPr>
          <w:rFonts w:asciiTheme="minorEastAsia" w:hAnsiTheme="minorEastAsia"/>
          <w:sz w:val="24"/>
        </w:rPr>
        <w:t>，假设泄漏孔径为10mm，泄漏时间为10min。</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sz w:val="24"/>
        </w:rPr>
        <w:t>2、煤油加氢精制反应器输入条件</w:t>
      </w:r>
    </w:p>
    <w:p w:rsidR="00833FDB" w:rsidRPr="001566E8" w:rsidRDefault="00086189" w:rsidP="0015066A">
      <w:pPr>
        <w:spacing w:line="360" w:lineRule="auto"/>
        <w:ind w:firstLineChars="200" w:firstLine="480"/>
        <w:rPr>
          <w:rFonts w:asciiTheme="minorEastAsia" w:hAnsiTheme="minorEastAsia"/>
          <w:sz w:val="24"/>
        </w:rPr>
      </w:pPr>
      <w:r w:rsidRPr="001566E8">
        <w:rPr>
          <w:rFonts w:asciiTheme="minorEastAsia" w:hAnsiTheme="minorEastAsia"/>
          <w:sz w:val="24"/>
        </w:rPr>
        <w:t>煤油加氢反应器操作温度282</w:t>
      </w:r>
      <w:r w:rsidRPr="001566E8">
        <w:rPr>
          <w:rFonts w:asciiTheme="minorEastAsia" w:hAnsiTheme="minorEastAsia" w:cs="宋体" w:hint="eastAsia"/>
          <w:sz w:val="24"/>
        </w:rPr>
        <w:t>℃</w:t>
      </w:r>
      <w:r w:rsidRPr="001566E8">
        <w:rPr>
          <w:rFonts w:asciiTheme="minorEastAsia" w:hAnsiTheme="minorEastAsia"/>
          <w:sz w:val="24"/>
        </w:rPr>
        <w:t>左右，操作压力2.2MPa，煤油流速35.7t/h，入口氢油比50Nm</w:t>
      </w:r>
      <w:r w:rsidRPr="001566E8">
        <w:rPr>
          <w:rFonts w:asciiTheme="minorEastAsia" w:hAnsiTheme="minorEastAsia"/>
          <w:sz w:val="24"/>
          <w:vertAlign w:val="superscript"/>
        </w:rPr>
        <w:t>3</w:t>
      </w:r>
      <w:r w:rsidRPr="001566E8">
        <w:rPr>
          <w:rFonts w:asciiTheme="minorEastAsia" w:hAnsiTheme="minorEastAsia"/>
          <w:sz w:val="24"/>
        </w:rPr>
        <w:t>/m</w:t>
      </w:r>
      <w:r w:rsidRPr="001566E8">
        <w:rPr>
          <w:rFonts w:asciiTheme="minorEastAsia" w:hAnsiTheme="minorEastAsia"/>
          <w:sz w:val="24"/>
          <w:vertAlign w:val="superscript"/>
        </w:rPr>
        <w:t>3</w:t>
      </w:r>
      <w:r w:rsidRPr="001566E8">
        <w:rPr>
          <w:rFonts w:asciiTheme="minorEastAsia" w:hAnsiTheme="minorEastAsia"/>
          <w:sz w:val="24"/>
        </w:rPr>
        <w:t>，假设泄漏孔径为10mm，泄漏时间为10min。</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sz w:val="24"/>
        </w:rPr>
        <w:t>3、柴油加氢改质反应器输入条件</w:t>
      </w:r>
    </w:p>
    <w:p w:rsidR="00833FDB" w:rsidRPr="001566E8" w:rsidRDefault="00086189" w:rsidP="0015066A">
      <w:pPr>
        <w:spacing w:line="360" w:lineRule="auto"/>
        <w:ind w:firstLineChars="200" w:firstLine="480"/>
      </w:pPr>
      <w:r w:rsidRPr="0015066A">
        <w:rPr>
          <w:rFonts w:asciiTheme="minorEastAsia" w:hAnsiTheme="minorEastAsia"/>
          <w:sz w:val="24"/>
        </w:rPr>
        <w:t>柴油加氢改质反应器操作温度410</w:t>
      </w:r>
      <w:r w:rsidRPr="0015066A">
        <w:rPr>
          <w:rFonts w:asciiTheme="minorEastAsia" w:hAnsiTheme="minorEastAsia" w:cs="宋体" w:hint="eastAsia"/>
          <w:sz w:val="24"/>
        </w:rPr>
        <w:t>℃</w:t>
      </w:r>
      <w:r w:rsidRPr="0015066A">
        <w:rPr>
          <w:rFonts w:asciiTheme="minorEastAsia" w:hAnsiTheme="minorEastAsia"/>
          <w:sz w:val="24"/>
        </w:rPr>
        <w:t>左</w:t>
      </w:r>
      <w:r w:rsidRPr="001566E8">
        <w:t>右，操作压力</w:t>
      </w:r>
      <w:r w:rsidRPr="001566E8">
        <w:t>11.1MPa</w:t>
      </w:r>
      <w:r w:rsidRPr="001566E8">
        <w:t>，柴油流速</w:t>
      </w:r>
      <w:r w:rsidRPr="001566E8">
        <w:t>107.1t/h</w:t>
      </w:r>
      <w:r w:rsidRPr="001566E8">
        <w:t>，入口氢油比</w:t>
      </w:r>
      <w:r w:rsidRPr="001566E8">
        <w:t>600Nm</w:t>
      </w:r>
      <w:r w:rsidRPr="001566E8">
        <w:rPr>
          <w:vertAlign w:val="superscript"/>
        </w:rPr>
        <w:t>3</w:t>
      </w:r>
      <w:r w:rsidRPr="001566E8">
        <w:t>/m</w:t>
      </w:r>
      <w:r w:rsidRPr="001566E8">
        <w:rPr>
          <w:vertAlign w:val="superscript"/>
        </w:rPr>
        <w:t>3</w:t>
      </w:r>
      <w:r w:rsidRPr="001566E8">
        <w:t>，假设泄漏孔径为</w:t>
      </w:r>
      <w:r w:rsidRPr="001566E8">
        <w:t>10mm</w:t>
      </w:r>
      <w:r w:rsidRPr="001566E8">
        <w:t>，泄漏时间为</w:t>
      </w:r>
      <w:r w:rsidRPr="001566E8">
        <w:t>10min</w:t>
      </w:r>
      <w:r w:rsidRPr="001566E8">
        <w:t>。</w:t>
      </w:r>
    </w:p>
    <w:p w:rsidR="00833FDB" w:rsidRPr="005412E1" w:rsidRDefault="00086189" w:rsidP="005420F7">
      <w:pPr>
        <w:pStyle w:val="2"/>
        <w:jc w:val="left"/>
        <w:rPr>
          <w:rFonts w:asciiTheme="minorEastAsia" w:eastAsiaTheme="minorEastAsia" w:hAnsiTheme="minorEastAsia"/>
          <w:sz w:val="28"/>
        </w:rPr>
      </w:pPr>
      <w:bookmarkStart w:id="157" w:name="_Toc2775157"/>
      <w:r w:rsidRPr="005412E1">
        <w:rPr>
          <w:rFonts w:asciiTheme="minorEastAsia" w:eastAsiaTheme="minorEastAsia" w:hAnsiTheme="minorEastAsia" w:hint="eastAsia"/>
          <w:sz w:val="28"/>
        </w:rPr>
        <w:t>3.3</w:t>
      </w:r>
      <w:r w:rsidRPr="005412E1">
        <w:rPr>
          <w:rFonts w:asciiTheme="minorEastAsia" w:eastAsiaTheme="minorEastAsia" w:hAnsiTheme="minorEastAsia"/>
          <w:sz w:val="28"/>
        </w:rPr>
        <w:t>释放环境风险物质的扩散途径</w:t>
      </w:r>
      <w:bookmarkEnd w:id="157"/>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根据《职业性接触毒物危害程度分级》（GB5230-2010）以及《重点环境管理危险化学品目录》环办[2014]33号文的毒物分级，本项目中的苯具有致癌性，为“三致”物质（致癌、致畸、致突变）。</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本项目的苯产品来自于连续重整装置，总产量3万t/a，送出装置至罐储存，再经公路、铁路运出厂。</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在生产过程中苯产品均由管道送至罐区储存，仅有少量苯在生产过程、储存过程以及污染物的处理过程中流失，进入环境中。主要的流失途径如下：</w:t>
      </w:r>
    </w:p>
    <w:p w:rsidR="00833FDB" w:rsidRPr="0015066A" w:rsidRDefault="00086189" w:rsidP="005420F7">
      <w:pPr>
        <w:ind w:firstLineChars="200" w:firstLine="480"/>
        <w:outlineLvl w:val="0"/>
        <w:rPr>
          <w:rFonts w:asciiTheme="minorEastAsia" w:hAnsiTheme="minorEastAsia"/>
          <w:sz w:val="24"/>
        </w:rPr>
      </w:pPr>
      <w:r w:rsidRPr="0015066A">
        <w:rPr>
          <w:rFonts w:asciiTheme="minorEastAsia" w:hAnsiTheme="minorEastAsia"/>
          <w:sz w:val="24"/>
        </w:rPr>
        <w:t>1、大气</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在生产过程中，装置内通过阀门及跑冒滴漏、装卸过程中散发出极少量的苯，另外，在储存过程中通过储罐的大小呼吸的少量散失。通过采用内浮顶罐加氮封、尾气处理设施等措施减少无组织挥发量。</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sz w:val="24"/>
        </w:rPr>
        <w:t>2、废水</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连续重整装置共计生产含3 m</w:t>
      </w:r>
      <w:r w:rsidRPr="001566E8">
        <w:rPr>
          <w:rFonts w:asciiTheme="minorEastAsia" w:hAnsiTheme="minorEastAsia"/>
          <w:sz w:val="24"/>
          <w:vertAlign w:val="superscript"/>
        </w:rPr>
        <w:t>3</w:t>
      </w:r>
      <w:r w:rsidRPr="001566E8">
        <w:rPr>
          <w:rFonts w:asciiTheme="minorEastAsia" w:hAnsiTheme="minorEastAsia"/>
          <w:sz w:val="24"/>
        </w:rPr>
        <w:t>/h，其中含有极少量的苯，送入污水处理厂含油污水处理系统处理，再经深度处理后回用于循环水系统及辅助设施。水中的苯易挥发，在隔油、气浮等过程中随其他挥发气体一起经过收集、管道输送至生物滴滤、生物氧化处理单元后，达标废气经50m高的排气筒排放大气。经污水处理厂处理达标外排废水中苯浓度≤0.1mg/l。</w:t>
      </w:r>
    </w:p>
    <w:p w:rsidR="00833FDB" w:rsidRPr="005412E1" w:rsidRDefault="00086189" w:rsidP="005420F7">
      <w:pPr>
        <w:pStyle w:val="3"/>
        <w:jc w:val="left"/>
        <w:rPr>
          <w:sz w:val="28"/>
        </w:rPr>
      </w:pPr>
      <w:bookmarkStart w:id="158" w:name="_Toc2775158"/>
      <w:r w:rsidRPr="005412E1">
        <w:rPr>
          <w:rFonts w:hint="eastAsia"/>
          <w:sz w:val="28"/>
        </w:rPr>
        <w:lastRenderedPageBreak/>
        <w:t>3.3.1</w:t>
      </w:r>
      <w:r w:rsidRPr="005412E1">
        <w:rPr>
          <w:sz w:val="28"/>
        </w:rPr>
        <w:t>涉及环境风险防控与应急措施</w:t>
      </w:r>
      <w:bookmarkEnd w:id="158"/>
    </w:p>
    <w:p w:rsidR="00833FDB" w:rsidRPr="00086189" w:rsidRDefault="00086189" w:rsidP="000E19CE">
      <w:pPr>
        <w:spacing w:line="360" w:lineRule="auto"/>
        <w:ind w:firstLineChars="225" w:firstLine="542"/>
        <w:jc w:val="left"/>
        <w:rPr>
          <w:rFonts w:asciiTheme="minorEastAsia" w:hAnsiTheme="minorEastAsia" w:cs="Times New Roman"/>
          <w:b/>
          <w:bCs/>
          <w:kern w:val="0"/>
          <w:sz w:val="24"/>
        </w:rPr>
      </w:pPr>
      <w:r w:rsidRPr="00086189">
        <w:rPr>
          <w:rFonts w:asciiTheme="minorEastAsia" w:hAnsiTheme="minorEastAsia" w:cs="Times New Roman" w:hint="eastAsia"/>
          <w:b/>
          <w:bCs/>
          <w:kern w:val="0"/>
          <w:sz w:val="24"/>
        </w:rPr>
        <w:t>1、环境风险防范措施</w:t>
      </w:r>
    </w:p>
    <w:p w:rsidR="00833FDB" w:rsidRPr="0015066A" w:rsidRDefault="00086189" w:rsidP="005420F7">
      <w:pPr>
        <w:spacing w:line="360" w:lineRule="auto"/>
        <w:ind w:firstLineChars="200" w:firstLine="480"/>
        <w:outlineLvl w:val="0"/>
        <w:rPr>
          <w:rFonts w:asciiTheme="minorEastAsia" w:hAnsiTheme="minorEastAsia"/>
          <w:kern w:val="0"/>
          <w:sz w:val="24"/>
        </w:rPr>
      </w:pPr>
      <w:r w:rsidRPr="0015066A">
        <w:rPr>
          <w:rFonts w:asciiTheme="minorEastAsia" w:hAnsiTheme="minorEastAsia" w:hint="eastAsia"/>
          <w:kern w:val="0"/>
          <w:sz w:val="24"/>
        </w:rPr>
        <w:t>（1）三级防控系统</w:t>
      </w:r>
    </w:p>
    <w:p w:rsidR="00833FDB" w:rsidRPr="001566E8" w:rsidRDefault="00086189" w:rsidP="0015066A">
      <w:pPr>
        <w:spacing w:line="360" w:lineRule="auto"/>
        <w:ind w:firstLineChars="200" w:firstLine="480"/>
        <w:rPr>
          <w:rFonts w:asciiTheme="minorEastAsia" w:hAnsiTheme="minorEastAsia"/>
          <w:kern w:val="0"/>
          <w:sz w:val="24"/>
        </w:rPr>
      </w:pPr>
      <w:r w:rsidRPr="001566E8">
        <w:rPr>
          <w:rFonts w:asciiTheme="minorEastAsia" w:hAnsiTheme="minorEastAsia" w:hint="eastAsia"/>
          <w:kern w:val="0"/>
          <w:sz w:val="24"/>
        </w:rPr>
        <w:t>公司建设了罐区围堤、装置围堰及雨污切换系统、</w:t>
      </w:r>
      <w:r w:rsidRPr="001566E8">
        <w:rPr>
          <w:rFonts w:asciiTheme="minorEastAsia" w:hAnsiTheme="minorEastAsia"/>
          <w:kern w:val="0"/>
          <w:sz w:val="24"/>
        </w:rPr>
        <w:t>11座污水提升池、2座5000m</w:t>
      </w:r>
      <w:r w:rsidRPr="001566E8">
        <w:rPr>
          <w:rFonts w:asciiTheme="minorEastAsia" w:hAnsiTheme="minorEastAsia"/>
          <w:kern w:val="0"/>
          <w:sz w:val="24"/>
          <w:vertAlign w:val="superscript"/>
        </w:rPr>
        <w:t>3</w:t>
      </w:r>
      <w:r w:rsidRPr="001566E8">
        <w:rPr>
          <w:rFonts w:asciiTheme="minorEastAsia" w:hAnsiTheme="minorEastAsia"/>
          <w:kern w:val="0"/>
          <w:sz w:val="24"/>
        </w:rPr>
        <w:t>具有除油作用的污水调节罐、1座5000 m</w:t>
      </w:r>
      <w:r w:rsidRPr="001566E8">
        <w:rPr>
          <w:rFonts w:asciiTheme="minorEastAsia" w:hAnsiTheme="minorEastAsia"/>
          <w:kern w:val="0"/>
          <w:sz w:val="24"/>
          <w:vertAlign w:val="superscript"/>
        </w:rPr>
        <w:t>3</w:t>
      </w:r>
      <w:r w:rsidRPr="001566E8">
        <w:rPr>
          <w:rFonts w:asciiTheme="minorEastAsia" w:hAnsiTheme="minorEastAsia"/>
          <w:kern w:val="0"/>
          <w:sz w:val="24"/>
        </w:rPr>
        <w:t>事故储罐、2座10000 m</w:t>
      </w:r>
      <w:r w:rsidRPr="001566E8">
        <w:rPr>
          <w:rFonts w:asciiTheme="minorEastAsia" w:hAnsiTheme="minorEastAsia"/>
          <w:kern w:val="0"/>
          <w:sz w:val="24"/>
          <w:vertAlign w:val="superscript"/>
        </w:rPr>
        <w:t>3</w:t>
      </w:r>
      <w:r w:rsidRPr="001566E8">
        <w:rPr>
          <w:rFonts w:asciiTheme="minorEastAsia" w:hAnsiTheme="minorEastAsia"/>
          <w:kern w:val="0"/>
          <w:sz w:val="24"/>
        </w:rPr>
        <w:t>事故储罐和1座容积为15000 m</w:t>
      </w:r>
      <w:r w:rsidRPr="001566E8">
        <w:rPr>
          <w:rFonts w:asciiTheme="minorEastAsia" w:hAnsiTheme="minorEastAsia"/>
          <w:kern w:val="0"/>
          <w:sz w:val="24"/>
          <w:vertAlign w:val="superscript"/>
        </w:rPr>
        <w:t>3</w:t>
      </w:r>
      <w:r w:rsidRPr="001566E8">
        <w:rPr>
          <w:rFonts w:asciiTheme="minorEastAsia" w:hAnsiTheme="minorEastAsia"/>
          <w:kern w:val="0"/>
          <w:sz w:val="24"/>
        </w:rPr>
        <w:t>的事故水收集池、</w:t>
      </w:r>
      <w:r w:rsidRPr="001566E8">
        <w:rPr>
          <w:rFonts w:asciiTheme="minorEastAsia" w:hAnsiTheme="minorEastAsia" w:hint="eastAsia"/>
          <w:kern w:val="0"/>
          <w:sz w:val="24"/>
        </w:rPr>
        <w:t>利旧</w:t>
      </w:r>
      <w:r w:rsidRPr="001566E8">
        <w:rPr>
          <w:rFonts w:asciiTheme="minorEastAsia" w:hAnsiTheme="minorEastAsia"/>
          <w:kern w:val="0"/>
          <w:sz w:val="24"/>
        </w:rPr>
        <w:t>一座5000 m</w:t>
      </w:r>
      <w:r w:rsidRPr="001566E8">
        <w:rPr>
          <w:rFonts w:asciiTheme="minorEastAsia" w:hAnsiTheme="minorEastAsia"/>
          <w:kern w:val="0"/>
          <w:sz w:val="24"/>
          <w:vertAlign w:val="superscript"/>
        </w:rPr>
        <w:t>3</w:t>
      </w:r>
      <w:r w:rsidRPr="001566E8">
        <w:rPr>
          <w:rFonts w:asciiTheme="minorEastAsia" w:hAnsiTheme="minorEastAsia"/>
          <w:kern w:val="0"/>
          <w:sz w:val="24"/>
        </w:rPr>
        <w:t>雨水池等三级防控系统</w:t>
      </w:r>
      <w:r w:rsidRPr="001566E8">
        <w:rPr>
          <w:rFonts w:asciiTheme="minorEastAsia" w:hAnsiTheme="minorEastAsia" w:hint="eastAsia"/>
          <w:kern w:val="0"/>
          <w:sz w:val="24"/>
        </w:rPr>
        <w:t>，确保事故状态下的污水全部处于受控状态以及后续处理。</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按照《中国石油天然气集团公司石油化工企业水污染应急防控技术要点》要求，针对项目污染物来源及其特性，以实现达标排放和满足应急处置为原则，建立污染源头、处理过程和最终排放的“三级防控”机制，确保正常及事故状态下废水不会对环境造成危害。</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第一级防控措施是设置装置区围堰和罐区防火堤，构筑生产过程中环境安全的第一层防控网，是泄漏物料切换到处理系统，防止污染雨水和轻微事故泄漏造成的环境污染；</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第二级防控措施是在产生剧毒或者污染严重污染物的装置或厂区设置事故缓冲池，切断污染物与外部的通道、导入污水处理系统，将污染控制在厂内，防止重大事故泄漏物料和污染消防水造成的环境污染；</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sz w:val="24"/>
        </w:rPr>
        <w:t>第三级防控措施是在污水处理厂建设终端事故缓冲池，作为事故状态下的储存与调控手段，将污染物控制在区内，防止重大事故泄漏物料和污染消防水造成的环境污染。事故废水或消防废水的截留、收集和处理流程见图</w:t>
      </w:r>
      <w:r w:rsidRPr="001566E8">
        <w:rPr>
          <w:rFonts w:asciiTheme="minorEastAsia" w:hAnsiTheme="minorEastAsia" w:hint="eastAsia"/>
          <w:sz w:val="24"/>
        </w:rPr>
        <w:t>3-17</w:t>
      </w:r>
      <w:r w:rsidRPr="001566E8">
        <w:rPr>
          <w:rFonts w:asciiTheme="minorEastAsia" w:hAnsiTheme="minorEastAsia"/>
          <w:sz w:val="24"/>
        </w:rPr>
        <w:t>。</w:t>
      </w:r>
    </w:p>
    <w:p w:rsidR="00833FDB" w:rsidRPr="00086189" w:rsidRDefault="00833FDB" w:rsidP="001566E8">
      <w:pPr>
        <w:spacing w:line="360" w:lineRule="auto"/>
        <w:jc w:val="center"/>
        <w:rPr>
          <w:rFonts w:asciiTheme="minorEastAsia" w:hAnsiTheme="minorEastAsia"/>
          <w:sz w:val="24"/>
        </w:rPr>
      </w:pPr>
      <w:r w:rsidRPr="00086189">
        <w:rPr>
          <w:rFonts w:asciiTheme="minorEastAsia" w:hAnsiTheme="minorEastAsia"/>
          <w:sz w:val="24"/>
        </w:rPr>
        <w:object w:dxaOrig="10511" w:dyaOrig="5130">
          <v:shape id="_x0000_i1032" type="#_x0000_t75" style="width:414.5pt;height:202.5pt" o:ole="">
            <v:imagedata r:id="rId54" o:title=""/>
          </v:shape>
          <o:OLEObject Type="Embed" ProgID="Visio.Drawing.11" ShapeID="_x0000_i1032" DrawAspect="Content" ObjectID="_1614452000" r:id="rId55"/>
        </w:object>
      </w:r>
      <w:r w:rsidR="00086189" w:rsidRPr="00086189">
        <w:rPr>
          <w:rFonts w:asciiTheme="minorEastAsia" w:hAnsiTheme="minorEastAsia"/>
          <w:sz w:val="24"/>
        </w:rPr>
        <w:t xml:space="preserve">        </w:t>
      </w:r>
      <w:r w:rsidR="00086189" w:rsidRPr="00086189">
        <w:rPr>
          <w:rFonts w:asciiTheme="minorEastAsia" w:hAnsiTheme="minorEastAsia"/>
          <w:b/>
          <w:sz w:val="22"/>
        </w:rPr>
        <w:t>图</w:t>
      </w:r>
      <w:r w:rsidR="00086189" w:rsidRPr="00086189">
        <w:rPr>
          <w:rFonts w:asciiTheme="minorEastAsia" w:hAnsiTheme="minorEastAsia" w:hint="eastAsia"/>
          <w:b/>
          <w:sz w:val="22"/>
        </w:rPr>
        <w:t>3-17</w:t>
      </w:r>
      <w:r w:rsidR="00086189" w:rsidRPr="00086189">
        <w:rPr>
          <w:rFonts w:asciiTheme="minorEastAsia" w:hAnsiTheme="minorEastAsia"/>
          <w:b/>
          <w:sz w:val="22"/>
        </w:rPr>
        <w:t xml:space="preserve"> 事故废水或消防废水的截留、收集和处理流程图</w:t>
      </w:r>
    </w:p>
    <w:p w:rsidR="00833FDB" w:rsidRPr="00086189" w:rsidRDefault="00086189" w:rsidP="000E19CE">
      <w:pPr>
        <w:spacing w:line="360" w:lineRule="auto"/>
        <w:jc w:val="left"/>
        <w:rPr>
          <w:rFonts w:asciiTheme="minorEastAsia" w:hAnsiTheme="minorEastAsia"/>
          <w:b/>
          <w:sz w:val="24"/>
        </w:rPr>
      </w:pPr>
      <w:bookmarkStart w:id="159" w:name="_Toc405278364"/>
      <w:r w:rsidRPr="00086189">
        <w:rPr>
          <w:rFonts w:asciiTheme="minorEastAsia" w:hAnsiTheme="minorEastAsia" w:hint="eastAsia"/>
          <w:b/>
          <w:sz w:val="24"/>
        </w:rPr>
        <w:lastRenderedPageBreak/>
        <w:t>2、</w:t>
      </w:r>
      <w:r w:rsidRPr="00086189">
        <w:rPr>
          <w:rFonts w:asciiTheme="minorEastAsia" w:hAnsiTheme="minorEastAsia"/>
          <w:b/>
          <w:sz w:val="24"/>
        </w:rPr>
        <w:t>风险事故污水应急储存能力核算</w:t>
      </w:r>
      <w:bookmarkEnd w:id="159"/>
    </w:p>
    <w:p w:rsidR="00833FDB" w:rsidRPr="00086189" w:rsidRDefault="00086189" w:rsidP="000E19CE">
      <w:pPr>
        <w:spacing w:line="360" w:lineRule="auto"/>
        <w:ind w:firstLineChars="200" w:firstLine="480"/>
        <w:jc w:val="left"/>
        <w:rPr>
          <w:rFonts w:asciiTheme="minorEastAsia" w:hAnsiTheme="minorEastAsia"/>
          <w:snapToGrid w:val="0"/>
          <w:kern w:val="0"/>
          <w:sz w:val="24"/>
        </w:rPr>
      </w:pPr>
      <w:r w:rsidRPr="00086189">
        <w:rPr>
          <w:rFonts w:asciiTheme="minorEastAsia" w:hAnsiTheme="minorEastAsia"/>
          <w:snapToGrid w:val="0"/>
          <w:kern w:val="0"/>
          <w:sz w:val="24"/>
        </w:rPr>
        <w:t>本项目消防水事故池和事故池共用，参照《石油化工企业设计防火规范》（ GB50160-1992）、《中国石油天然气集团公司石油化工企业水污染应急防控技术指南》（试行）等有关规范，对消防废水等事故污水的储存能力校核情况见表</w:t>
      </w:r>
      <w:r w:rsidRPr="00086189">
        <w:rPr>
          <w:rFonts w:asciiTheme="minorEastAsia" w:hAnsiTheme="minorEastAsia" w:hint="eastAsia"/>
          <w:snapToGrid w:val="0"/>
          <w:kern w:val="0"/>
          <w:sz w:val="24"/>
        </w:rPr>
        <w:t>3-18</w:t>
      </w:r>
      <w:r w:rsidRPr="00086189">
        <w:rPr>
          <w:rFonts w:asciiTheme="minorEastAsia" w:hAnsiTheme="minorEastAsia"/>
          <w:snapToGrid w:val="0"/>
          <w:kern w:val="0"/>
          <w:sz w:val="24"/>
        </w:rPr>
        <w:t>。</w:t>
      </w:r>
    </w:p>
    <w:p w:rsidR="00833FDB" w:rsidRPr="00086189" w:rsidRDefault="00086189" w:rsidP="00FF3C2E">
      <w:pPr>
        <w:tabs>
          <w:tab w:val="left" w:pos="605"/>
        </w:tabs>
        <w:adjustRightInd w:val="0"/>
        <w:snapToGrid w:val="0"/>
        <w:jc w:val="center"/>
        <w:rPr>
          <w:rFonts w:asciiTheme="minorEastAsia" w:hAnsiTheme="minorEastAsia"/>
          <w:b/>
          <w:kern w:val="0"/>
          <w:sz w:val="22"/>
        </w:rPr>
      </w:pPr>
      <w:r w:rsidRPr="00086189">
        <w:rPr>
          <w:rFonts w:asciiTheme="minorEastAsia" w:hAnsiTheme="minorEastAsia"/>
          <w:b/>
          <w:kern w:val="0"/>
          <w:sz w:val="22"/>
        </w:rPr>
        <w:t>表</w:t>
      </w:r>
      <w:r w:rsidRPr="00086189">
        <w:rPr>
          <w:rFonts w:asciiTheme="minorEastAsia" w:hAnsiTheme="minorEastAsia" w:hint="eastAsia"/>
          <w:b/>
          <w:kern w:val="0"/>
          <w:sz w:val="22"/>
        </w:rPr>
        <w:t>3-18</w:t>
      </w:r>
      <w:r w:rsidRPr="00086189">
        <w:rPr>
          <w:rFonts w:asciiTheme="minorEastAsia" w:hAnsiTheme="minorEastAsia"/>
          <w:b/>
          <w:kern w:val="0"/>
          <w:sz w:val="22"/>
        </w:rPr>
        <w:t xml:space="preserve">    事故及消防废水收集及储存能力校核表</w:t>
      </w:r>
    </w:p>
    <w:tbl>
      <w:tblPr>
        <w:tblW w:w="852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860"/>
        <w:gridCol w:w="3969"/>
        <w:gridCol w:w="1843"/>
        <w:gridCol w:w="1850"/>
      </w:tblGrid>
      <w:tr w:rsidR="00833FDB" w:rsidRPr="00086189">
        <w:trPr>
          <w:trHeight w:val="50"/>
          <w:jc w:val="center"/>
        </w:trPr>
        <w:tc>
          <w:tcPr>
            <w:tcW w:w="860"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bCs/>
                <w:kern w:val="0"/>
              </w:rPr>
            </w:pPr>
            <w:r w:rsidRPr="00086189">
              <w:rPr>
                <w:rFonts w:asciiTheme="minorEastAsia" w:hAnsiTheme="minorEastAsia"/>
                <w:bCs/>
                <w:kern w:val="0"/>
              </w:rPr>
              <w:t>符号</w:t>
            </w:r>
          </w:p>
        </w:tc>
        <w:tc>
          <w:tcPr>
            <w:tcW w:w="3969"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bCs/>
                <w:kern w:val="0"/>
              </w:rPr>
            </w:pPr>
            <w:r w:rsidRPr="00086189">
              <w:rPr>
                <w:rFonts w:asciiTheme="minorEastAsia" w:hAnsiTheme="minorEastAsia"/>
                <w:bCs/>
                <w:kern w:val="0"/>
              </w:rPr>
              <w:t>意义及取值依据</w:t>
            </w:r>
          </w:p>
        </w:tc>
        <w:tc>
          <w:tcPr>
            <w:tcW w:w="1843"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bCs/>
                <w:kern w:val="0"/>
              </w:rPr>
            </w:pPr>
            <w:r w:rsidRPr="00086189">
              <w:rPr>
                <w:rFonts w:asciiTheme="minorEastAsia" w:hAnsiTheme="minorEastAsia"/>
                <w:bCs/>
                <w:kern w:val="0"/>
              </w:rPr>
              <w:t>原油罐区</w:t>
            </w:r>
          </w:p>
        </w:tc>
        <w:tc>
          <w:tcPr>
            <w:tcW w:w="1850"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bCs/>
                <w:kern w:val="0"/>
              </w:rPr>
            </w:pPr>
            <w:r w:rsidRPr="00086189">
              <w:rPr>
                <w:rFonts w:asciiTheme="minorEastAsia" w:hAnsiTheme="minorEastAsia"/>
                <w:bCs/>
                <w:kern w:val="0"/>
              </w:rPr>
              <w:t>常压装置区</w:t>
            </w:r>
          </w:p>
        </w:tc>
      </w:tr>
      <w:tr w:rsidR="00833FDB" w:rsidRPr="00086189">
        <w:trPr>
          <w:trHeight w:val="70"/>
          <w:jc w:val="center"/>
        </w:trPr>
        <w:tc>
          <w:tcPr>
            <w:tcW w:w="860"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rPr>
            </w:pPr>
            <w:r w:rsidRPr="00086189">
              <w:rPr>
                <w:rFonts w:asciiTheme="minorEastAsia" w:hAnsiTheme="minorEastAsia"/>
                <w:kern w:val="0"/>
              </w:rPr>
              <w:t>V</w:t>
            </w:r>
            <w:r w:rsidRPr="00086189">
              <w:rPr>
                <w:rFonts w:asciiTheme="minorEastAsia" w:hAnsiTheme="minorEastAsia"/>
                <w:kern w:val="0"/>
                <w:vertAlign w:val="subscript"/>
              </w:rPr>
              <w:t>1</w:t>
            </w:r>
          </w:p>
        </w:tc>
        <w:tc>
          <w:tcPr>
            <w:tcW w:w="3969"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rPr>
            </w:pPr>
            <w:r w:rsidRPr="00086189">
              <w:rPr>
                <w:rFonts w:asciiTheme="minorEastAsia" w:hAnsiTheme="minorEastAsia"/>
                <w:kern w:val="0"/>
              </w:rPr>
              <w:t>事故的一个罐组或一套装置的物料量，m</w:t>
            </w:r>
            <w:r w:rsidRPr="00086189">
              <w:rPr>
                <w:rFonts w:asciiTheme="minorEastAsia" w:hAnsiTheme="minorEastAsia"/>
                <w:kern w:val="0"/>
                <w:vertAlign w:val="superscript"/>
              </w:rPr>
              <w:t>3</w:t>
            </w:r>
          </w:p>
        </w:tc>
        <w:tc>
          <w:tcPr>
            <w:tcW w:w="1843" w:type="dxa"/>
            <w:vAlign w:val="center"/>
          </w:tcPr>
          <w:p w:rsidR="00833FDB" w:rsidRPr="00086189" w:rsidRDefault="00086189" w:rsidP="000E19CE">
            <w:pPr>
              <w:adjustRightInd w:val="0"/>
              <w:snapToGrid w:val="0"/>
              <w:jc w:val="left"/>
              <w:rPr>
                <w:rFonts w:asciiTheme="minorEastAsia" w:hAnsiTheme="minorEastAsia"/>
              </w:rPr>
            </w:pPr>
            <w:r w:rsidRPr="00086189">
              <w:rPr>
                <w:rFonts w:asciiTheme="minorEastAsia" w:hAnsiTheme="minorEastAsia"/>
              </w:rPr>
              <w:t>100000</w:t>
            </w:r>
          </w:p>
        </w:tc>
        <w:tc>
          <w:tcPr>
            <w:tcW w:w="1850" w:type="dxa"/>
            <w:vAlign w:val="center"/>
          </w:tcPr>
          <w:p w:rsidR="00833FDB" w:rsidRPr="00086189" w:rsidRDefault="00086189" w:rsidP="000E19CE">
            <w:pPr>
              <w:adjustRightInd w:val="0"/>
              <w:snapToGrid w:val="0"/>
              <w:jc w:val="left"/>
              <w:rPr>
                <w:rFonts w:asciiTheme="minorEastAsia" w:hAnsiTheme="minorEastAsia"/>
              </w:rPr>
            </w:pPr>
            <w:r w:rsidRPr="00086189">
              <w:rPr>
                <w:rFonts w:asciiTheme="minorEastAsia" w:hAnsiTheme="minorEastAsia"/>
              </w:rPr>
              <w:t>700</w:t>
            </w:r>
          </w:p>
        </w:tc>
      </w:tr>
      <w:tr w:rsidR="00833FDB" w:rsidRPr="00086189">
        <w:trPr>
          <w:trHeight w:val="70"/>
          <w:jc w:val="center"/>
        </w:trPr>
        <w:tc>
          <w:tcPr>
            <w:tcW w:w="860"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rPr>
            </w:pPr>
            <w:r w:rsidRPr="00086189">
              <w:rPr>
                <w:rFonts w:asciiTheme="minorEastAsia" w:hAnsiTheme="minorEastAsia"/>
                <w:kern w:val="0"/>
              </w:rPr>
              <w:t>V</w:t>
            </w:r>
            <w:r w:rsidRPr="00086189">
              <w:rPr>
                <w:rFonts w:asciiTheme="minorEastAsia" w:hAnsiTheme="minorEastAsia"/>
                <w:kern w:val="0"/>
                <w:vertAlign w:val="subscript"/>
              </w:rPr>
              <w:t>2</w:t>
            </w:r>
          </w:p>
        </w:tc>
        <w:tc>
          <w:tcPr>
            <w:tcW w:w="3969"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rPr>
            </w:pPr>
            <w:r w:rsidRPr="00086189">
              <w:rPr>
                <w:rFonts w:asciiTheme="minorEastAsia" w:hAnsiTheme="minorEastAsia"/>
                <w:kern w:val="0"/>
              </w:rPr>
              <w:t>事故的储罐或装置的消防水量，</w:t>
            </w:r>
            <w:r w:rsidR="003650E8" w:rsidRPr="003650E8">
              <w:rPr>
                <w:rFonts w:asciiTheme="minorEastAsia" w:hAnsiTheme="minorEastAsia"/>
                <w:kern w:val="0"/>
                <w:position w:val="-14"/>
              </w:rPr>
              <w:pict>
                <v:shape id="_x0000_i1033" type="#_x0000_t75" style="width:68.5pt;height:19.5pt">
                  <v:imagedata r:id="rId56" o:title=""/>
                </v:shape>
              </w:pict>
            </w:r>
            <w:r w:rsidRPr="00086189">
              <w:rPr>
                <w:rFonts w:asciiTheme="minorEastAsia" w:hAnsiTheme="minorEastAsia"/>
                <w:kern w:val="0"/>
              </w:rPr>
              <w:t>m</w:t>
            </w:r>
            <w:r w:rsidRPr="00086189">
              <w:rPr>
                <w:rFonts w:asciiTheme="minorEastAsia" w:hAnsiTheme="minorEastAsia"/>
                <w:kern w:val="0"/>
                <w:vertAlign w:val="superscript"/>
              </w:rPr>
              <w:t>3</w:t>
            </w:r>
          </w:p>
        </w:tc>
        <w:tc>
          <w:tcPr>
            <w:tcW w:w="1843" w:type="dxa"/>
            <w:vAlign w:val="center"/>
          </w:tcPr>
          <w:p w:rsidR="00833FDB" w:rsidRPr="00086189" w:rsidRDefault="00086189" w:rsidP="000E19CE">
            <w:pPr>
              <w:adjustRightInd w:val="0"/>
              <w:snapToGrid w:val="0"/>
              <w:jc w:val="left"/>
              <w:rPr>
                <w:rFonts w:asciiTheme="minorEastAsia" w:hAnsiTheme="minorEastAsia"/>
              </w:rPr>
            </w:pPr>
            <w:r w:rsidRPr="00086189">
              <w:rPr>
                <w:rFonts w:asciiTheme="minorEastAsia" w:hAnsiTheme="minorEastAsia"/>
              </w:rPr>
              <w:t>10300</w:t>
            </w:r>
          </w:p>
        </w:tc>
        <w:tc>
          <w:tcPr>
            <w:tcW w:w="1850" w:type="dxa"/>
            <w:vAlign w:val="center"/>
          </w:tcPr>
          <w:p w:rsidR="00833FDB" w:rsidRPr="00086189" w:rsidRDefault="00086189" w:rsidP="000E19CE">
            <w:pPr>
              <w:adjustRightInd w:val="0"/>
              <w:snapToGrid w:val="0"/>
              <w:jc w:val="left"/>
              <w:rPr>
                <w:rFonts w:asciiTheme="minorEastAsia" w:hAnsiTheme="minorEastAsia"/>
              </w:rPr>
            </w:pPr>
            <w:r w:rsidRPr="00086189">
              <w:rPr>
                <w:rFonts w:asciiTheme="minorEastAsia" w:hAnsiTheme="minorEastAsia"/>
              </w:rPr>
              <w:t>6480</w:t>
            </w:r>
          </w:p>
        </w:tc>
      </w:tr>
      <w:tr w:rsidR="00833FDB" w:rsidRPr="00086189">
        <w:trPr>
          <w:trHeight w:val="465"/>
          <w:jc w:val="center"/>
        </w:trPr>
        <w:tc>
          <w:tcPr>
            <w:tcW w:w="860"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rPr>
            </w:pPr>
            <w:r w:rsidRPr="00086189">
              <w:rPr>
                <w:rFonts w:asciiTheme="minorEastAsia" w:hAnsiTheme="minorEastAsia"/>
                <w:kern w:val="0"/>
              </w:rPr>
              <w:t>V</w:t>
            </w:r>
            <w:r w:rsidRPr="00086189">
              <w:rPr>
                <w:rFonts w:asciiTheme="minorEastAsia" w:hAnsiTheme="minorEastAsia"/>
                <w:kern w:val="0"/>
                <w:vertAlign w:val="subscript"/>
              </w:rPr>
              <w:t>3</w:t>
            </w:r>
          </w:p>
        </w:tc>
        <w:tc>
          <w:tcPr>
            <w:tcW w:w="3969"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rPr>
            </w:pPr>
            <w:r w:rsidRPr="00086189">
              <w:rPr>
                <w:rFonts w:asciiTheme="minorEastAsia" w:hAnsiTheme="minorEastAsia"/>
                <w:kern w:val="0"/>
              </w:rPr>
              <w:t>发生事故时可以转输到其他储存或处理设施的物料量，m</w:t>
            </w:r>
            <w:r w:rsidRPr="00086189">
              <w:rPr>
                <w:rFonts w:asciiTheme="minorEastAsia" w:hAnsiTheme="minorEastAsia"/>
                <w:kern w:val="0"/>
                <w:vertAlign w:val="superscript"/>
              </w:rPr>
              <w:t>3</w:t>
            </w:r>
            <w:r w:rsidRPr="00086189">
              <w:rPr>
                <w:rFonts w:asciiTheme="minorEastAsia" w:hAnsiTheme="minorEastAsia"/>
                <w:kern w:val="0"/>
              </w:rPr>
              <w:t>；</w:t>
            </w:r>
          </w:p>
        </w:tc>
        <w:tc>
          <w:tcPr>
            <w:tcW w:w="1843" w:type="dxa"/>
            <w:vAlign w:val="center"/>
          </w:tcPr>
          <w:p w:rsidR="00833FDB" w:rsidRPr="00086189" w:rsidRDefault="00086189" w:rsidP="000E19CE">
            <w:pPr>
              <w:adjustRightInd w:val="0"/>
              <w:snapToGrid w:val="0"/>
              <w:jc w:val="left"/>
              <w:rPr>
                <w:rFonts w:asciiTheme="minorEastAsia" w:hAnsiTheme="minorEastAsia"/>
              </w:rPr>
            </w:pPr>
            <w:r w:rsidRPr="00086189">
              <w:rPr>
                <w:rFonts w:asciiTheme="minorEastAsia" w:hAnsiTheme="minorEastAsia"/>
              </w:rPr>
              <w:t>109000</w:t>
            </w:r>
          </w:p>
        </w:tc>
        <w:tc>
          <w:tcPr>
            <w:tcW w:w="1850" w:type="dxa"/>
            <w:vAlign w:val="center"/>
          </w:tcPr>
          <w:p w:rsidR="00833FDB" w:rsidRPr="00086189" w:rsidRDefault="00086189" w:rsidP="000E19CE">
            <w:pPr>
              <w:adjustRightInd w:val="0"/>
              <w:snapToGrid w:val="0"/>
              <w:jc w:val="left"/>
              <w:rPr>
                <w:rFonts w:asciiTheme="minorEastAsia" w:hAnsiTheme="minorEastAsia"/>
              </w:rPr>
            </w:pPr>
            <w:r w:rsidRPr="00086189">
              <w:rPr>
                <w:rFonts w:asciiTheme="minorEastAsia" w:hAnsiTheme="minorEastAsia"/>
              </w:rPr>
              <w:t>0</w:t>
            </w:r>
          </w:p>
        </w:tc>
      </w:tr>
      <w:tr w:rsidR="00833FDB" w:rsidRPr="00086189">
        <w:trPr>
          <w:trHeight w:val="70"/>
          <w:jc w:val="center"/>
        </w:trPr>
        <w:tc>
          <w:tcPr>
            <w:tcW w:w="860"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rPr>
            </w:pPr>
            <w:r w:rsidRPr="00086189">
              <w:rPr>
                <w:rFonts w:asciiTheme="minorEastAsia" w:hAnsiTheme="minorEastAsia"/>
                <w:kern w:val="0"/>
              </w:rPr>
              <w:t>V</w:t>
            </w:r>
            <w:r w:rsidRPr="00086189">
              <w:rPr>
                <w:rFonts w:asciiTheme="minorEastAsia" w:hAnsiTheme="minorEastAsia"/>
                <w:kern w:val="0"/>
                <w:vertAlign w:val="subscript"/>
              </w:rPr>
              <w:t>4</w:t>
            </w:r>
          </w:p>
        </w:tc>
        <w:tc>
          <w:tcPr>
            <w:tcW w:w="3969"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rPr>
            </w:pPr>
            <w:r w:rsidRPr="00086189">
              <w:rPr>
                <w:rFonts w:asciiTheme="minorEastAsia" w:hAnsiTheme="minorEastAsia"/>
                <w:kern w:val="0"/>
              </w:rPr>
              <w:t>发生事故时仍必须进入该收集系统的生产废水量，m</w:t>
            </w:r>
            <w:r w:rsidRPr="00086189">
              <w:rPr>
                <w:rFonts w:asciiTheme="minorEastAsia" w:hAnsiTheme="minorEastAsia"/>
                <w:kern w:val="0"/>
                <w:vertAlign w:val="superscript"/>
              </w:rPr>
              <w:t>3</w:t>
            </w:r>
            <w:r w:rsidRPr="00086189">
              <w:rPr>
                <w:rFonts w:asciiTheme="minorEastAsia" w:hAnsiTheme="minorEastAsia"/>
                <w:kern w:val="0"/>
              </w:rPr>
              <w:t>；</w:t>
            </w:r>
          </w:p>
        </w:tc>
        <w:tc>
          <w:tcPr>
            <w:tcW w:w="1843" w:type="dxa"/>
            <w:vAlign w:val="center"/>
          </w:tcPr>
          <w:p w:rsidR="00833FDB" w:rsidRPr="00086189" w:rsidRDefault="00086189" w:rsidP="000E19CE">
            <w:pPr>
              <w:adjustRightInd w:val="0"/>
              <w:snapToGrid w:val="0"/>
              <w:jc w:val="left"/>
              <w:rPr>
                <w:rFonts w:asciiTheme="minorEastAsia" w:hAnsiTheme="minorEastAsia"/>
              </w:rPr>
            </w:pPr>
            <w:r w:rsidRPr="00086189">
              <w:rPr>
                <w:rFonts w:asciiTheme="minorEastAsia" w:hAnsiTheme="minorEastAsia"/>
              </w:rPr>
              <w:t>0</w:t>
            </w:r>
          </w:p>
        </w:tc>
        <w:tc>
          <w:tcPr>
            <w:tcW w:w="1850" w:type="dxa"/>
            <w:vAlign w:val="center"/>
          </w:tcPr>
          <w:p w:rsidR="00833FDB" w:rsidRPr="00086189" w:rsidRDefault="00086189" w:rsidP="000E19CE">
            <w:pPr>
              <w:adjustRightInd w:val="0"/>
              <w:snapToGrid w:val="0"/>
              <w:jc w:val="left"/>
              <w:rPr>
                <w:rFonts w:asciiTheme="minorEastAsia" w:hAnsiTheme="minorEastAsia"/>
              </w:rPr>
            </w:pPr>
            <w:r w:rsidRPr="00086189">
              <w:rPr>
                <w:rFonts w:asciiTheme="minorEastAsia" w:hAnsiTheme="minorEastAsia"/>
              </w:rPr>
              <w:t>0</w:t>
            </w:r>
          </w:p>
        </w:tc>
      </w:tr>
      <w:tr w:rsidR="00833FDB" w:rsidRPr="00086189">
        <w:trPr>
          <w:trHeight w:val="465"/>
          <w:jc w:val="center"/>
        </w:trPr>
        <w:tc>
          <w:tcPr>
            <w:tcW w:w="860"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rPr>
            </w:pPr>
            <w:r w:rsidRPr="00086189">
              <w:rPr>
                <w:rFonts w:asciiTheme="minorEastAsia" w:hAnsiTheme="minorEastAsia"/>
                <w:kern w:val="0"/>
              </w:rPr>
              <w:t>V</w:t>
            </w:r>
            <w:r w:rsidRPr="00086189">
              <w:rPr>
                <w:rFonts w:asciiTheme="minorEastAsia" w:hAnsiTheme="minorEastAsia"/>
                <w:kern w:val="0"/>
                <w:vertAlign w:val="subscript"/>
              </w:rPr>
              <w:t>5</w:t>
            </w:r>
          </w:p>
        </w:tc>
        <w:tc>
          <w:tcPr>
            <w:tcW w:w="3969"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rPr>
            </w:pPr>
            <w:r w:rsidRPr="00086189">
              <w:rPr>
                <w:rFonts w:asciiTheme="minorEastAsia" w:hAnsiTheme="minorEastAsia"/>
                <w:kern w:val="0"/>
              </w:rPr>
              <w:t>发生事故时可能进入该收集系统的降雨量，m</w:t>
            </w:r>
            <w:r w:rsidRPr="00086189">
              <w:rPr>
                <w:rFonts w:asciiTheme="minorEastAsia" w:hAnsiTheme="minorEastAsia"/>
                <w:kern w:val="0"/>
                <w:vertAlign w:val="superscript"/>
              </w:rPr>
              <w:t>3</w:t>
            </w:r>
          </w:p>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rPr>
            </w:pPr>
            <w:r w:rsidRPr="00086189">
              <w:rPr>
                <w:rFonts w:asciiTheme="minorEastAsia" w:hAnsiTheme="minorEastAsia"/>
                <w:kern w:val="0"/>
              </w:rPr>
              <w:t>V</w:t>
            </w:r>
            <w:r w:rsidRPr="00086189">
              <w:rPr>
                <w:rFonts w:asciiTheme="minorEastAsia" w:hAnsiTheme="minorEastAsia"/>
                <w:kern w:val="0"/>
                <w:vertAlign w:val="subscript"/>
              </w:rPr>
              <w:t>5</w:t>
            </w:r>
            <w:r w:rsidRPr="00086189">
              <w:rPr>
                <w:rFonts w:asciiTheme="minorEastAsia" w:hAnsiTheme="minorEastAsia"/>
                <w:kern w:val="0"/>
              </w:rPr>
              <w:t>＝10qF</w:t>
            </w:r>
          </w:p>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rPr>
            </w:pPr>
            <w:r w:rsidRPr="00086189">
              <w:rPr>
                <w:rFonts w:asciiTheme="minorEastAsia" w:hAnsiTheme="minorEastAsia"/>
                <w:kern w:val="0"/>
              </w:rPr>
              <w:t>q——30年一遇的最大降雨强度，mm；</w:t>
            </w:r>
          </w:p>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rPr>
            </w:pPr>
            <w:r w:rsidRPr="00086189">
              <w:rPr>
                <w:rFonts w:asciiTheme="minorEastAsia" w:hAnsiTheme="minorEastAsia"/>
                <w:kern w:val="0"/>
              </w:rPr>
              <w:t>F——必须进入事故废水收集系统的雨水汇水面积，ha。</w:t>
            </w:r>
          </w:p>
        </w:tc>
        <w:tc>
          <w:tcPr>
            <w:tcW w:w="1843" w:type="dxa"/>
            <w:vAlign w:val="center"/>
          </w:tcPr>
          <w:p w:rsidR="00833FDB" w:rsidRPr="00086189" w:rsidRDefault="00086189" w:rsidP="000E19CE">
            <w:pPr>
              <w:adjustRightInd w:val="0"/>
              <w:snapToGrid w:val="0"/>
              <w:jc w:val="left"/>
              <w:rPr>
                <w:rFonts w:asciiTheme="minorEastAsia" w:hAnsiTheme="minorEastAsia"/>
              </w:rPr>
            </w:pPr>
            <w:r w:rsidRPr="00086189">
              <w:rPr>
                <w:rFonts w:asciiTheme="minorEastAsia" w:hAnsiTheme="minorEastAsia"/>
              </w:rPr>
              <w:t>1184</w:t>
            </w:r>
          </w:p>
        </w:tc>
        <w:tc>
          <w:tcPr>
            <w:tcW w:w="1850" w:type="dxa"/>
            <w:vAlign w:val="center"/>
          </w:tcPr>
          <w:p w:rsidR="00833FDB" w:rsidRPr="00086189" w:rsidRDefault="00086189" w:rsidP="000E19CE">
            <w:pPr>
              <w:adjustRightInd w:val="0"/>
              <w:snapToGrid w:val="0"/>
              <w:jc w:val="left"/>
              <w:rPr>
                <w:rFonts w:asciiTheme="minorEastAsia" w:hAnsiTheme="minorEastAsia"/>
              </w:rPr>
            </w:pPr>
            <w:r w:rsidRPr="00086189">
              <w:rPr>
                <w:rFonts w:asciiTheme="minorEastAsia" w:hAnsiTheme="minorEastAsia"/>
              </w:rPr>
              <w:t>969</w:t>
            </w:r>
          </w:p>
        </w:tc>
      </w:tr>
      <w:tr w:rsidR="00833FDB" w:rsidRPr="00086189">
        <w:trPr>
          <w:trHeight w:val="70"/>
          <w:jc w:val="center"/>
        </w:trPr>
        <w:tc>
          <w:tcPr>
            <w:tcW w:w="860"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rPr>
            </w:pPr>
            <w:r w:rsidRPr="00086189">
              <w:rPr>
                <w:rFonts w:asciiTheme="minorEastAsia" w:hAnsiTheme="minorEastAsia"/>
                <w:kern w:val="0"/>
              </w:rPr>
              <w:t>V</w:t>
            </w:r>
            <w:r w:rsidRPr="00086189">
              <w:rPr>
                <w:rFonts w:asciiTheme="minorEastAsia" w:hAnsiTheme="minorEastAsia"/>
                <w:kern w:val="0"/>
                <w:vertAlign w:val="subscript"/>
              </w:rPr>
              <w:t>总</w:t>
            </w:r>
          </w:p>
        </w:tc>
        <w:tc>
          <w:tcPr>
            <w:tcW w:w="3969"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rPr>
            </w:pPr>
            <w:r w:rsidRPr="00086189">
              <w:rPr>
                <w:rFonts w:asciiTheme="minorEastAsia" w:hAnsiTheme="minorEastAsia"/>
                <w:kern w:val="0"/>
              </w:rPr>
              <w:t>V</w:t>
            </w:r>
            <w:r w:rsidRPr="00086189">
              <w:rPr>
                <w:rFonts w:asciiTheme="minorEastAsia" w:hAnsiTheme="minorEastAsia"/>
                <w:kern w:val="0"/>
                <w:vertAlign w:val="subscript"/>
              </w:rPr>
              <w:t>总</w:t>
            </w:r>
            <w:r w:rsidRPr="00086189">
              <w:rPr>
                <w:rFonts w:asciiTheme="minorEastAsia" w:hAnsiTheme="minorEastAsia"/>
                <w:kern w:val="0"/>
              </w:rPr>
              <w:t>＝（V</w:t>
            </w:r>
            <w:r w:rsidRPr="00086189">
              <w:rPr>
                <w:rFonts w:asciiTheme="minorEastAsia" w:hAnsiTheme="minorEastAsia"/>
                <w:kern w:val="0"/>
                <w:vertAlign w:val="subscript"/>
              </w:rPr>
              <w:t>1</w:t>
            </w:r>
            <w:r w:rsidRPr="00086189">
              <w:rPr>
                <w:rFonts w:asciiTheme="minorEastAsia" w:hAnsiTheme="minorEastAsia"/>
                <w:kern w:val="0"/>
              </w:rPr>
              <w:t>＋V</w:t>
            </w:r>
            <w:r w:rsidRPr="00086189">
              <w:rPr>
                <w:rFonts w:asciiTheme="minorEastAsia" w:hAnsiTheme="minorEastAsia"/>
                <w:kern w:val="0"/>
                <w:vertAlign w:val="subscript"/>
              </w:rPr>
              <w:t>2</w:t>
            </w:r>
            <w:r w:rsidRPr="00086189">
              <w:rPr>
                <w:rFonts w:asciiTheme="minorEastAsia" w:hAnsiTheme="minorEastAsia"/>
                <w:kern w:val="0"/>
              </w:rPr>
              <w:t>－V</w:t>
            </w:r>
            <w:r w:rsidRPr="00086189">
              <w:rPr>
                <w:rFonts w:asciiTheme="minorEastAsia" w:hAnsiTheme="minorEastAsia"/>
                <w:kern w:val="0"/>
                <w:vertAlign w:val="subscript"/>
              </w:rPr>
              <w:t>3</w:t>
            </w:r>
            <w:r w:rsidRPr="00086189">
              <w:rPr>
                <w:rFonts w:asciiTheme="minorEastAsia" w:hAnsiTheme="minorEastAsia"/>
                <w:kern w:val="0"/>
              </w:rPr>
              <w:t>）</w:t>
            </w:r>
            <w:r w:rsidRPr="00086189">
              <w:rPr>
                <w:rFonts w:asciiTheme="minorEastAsia" w:hAnsiTheme="minorEastAsia"/>
                <w:kern w:val="0"/>
                <w:vertAlign w:val="subscript"/>
              </w:rPr>
              <w:t>max</w:t>
            </w:r>
            <w:r w:rsidRPr="00086189">
              <w:rPr>
                <w:rFonts w:asciiTheme="minorEastAsia" w:hAnsiTheme="minorEastAsia"/>
                <w:kern w:val="0"/>
              </w:rPr>
              <w:t>＋V</w:t>
            </w:r>
            <w:r w:rsidRPr="00086189">
              <w:rPr>
                <w:rFonts w:asciiTheme="minorEastAsia" w:hAnsiTheme="minorEastAsia"/>
                <w:kern w:val="0"/>
                <w:vertAlign w:val="subscript"/>
              </w:rPr>
              <w:t>4</w:t>
            </w:r>
            <w:r w:rsidRPr="00086189">
              <w:rPr>
                <w:rFonts w:asciiTheme="minorEastAsia" w:hAnsiTheme="minorEastAsia"/>
                <w:kern w:val="0"/>
              </w:rPr>
              <w:t>+V</w:t>
            </w:r>
            <w:r w:rsidRPr="00086189">
              <w:rPr>
                <w:rFonts w:asciiTheme="minorEastAsia" w:hAnsiTheme="minorEastAsia"/>
                <w:kern w:val="0"/>
                <w:vertAlign w:val="subscript"/>
              </w:rPr>
              <w:t>5</w:t>
            </w:r>
            <w:r w:rsidRPr="00086189">
              <w:rPr>
                <w:rFonts w:asciiTheme="minorEastAsia" w:hAnsiTheme="minorEastAsia"/>
                <w:kern w:val="0"/>
              </w:rPr>
              <w:t>，m</w:t>
            </w:r>
            <w:r w:rsidRPr="00086189">
              <w:rPr>
                <w:rFonts w:asciiTheme="minorEastAsia" w:hAnsiTheme="minorEastAsia"/>
                <w:kern w:val="0"/>
                <w:vertAlign w:val="superscript"/>
              </w:rPr>
              <w:t>3</w:t>
            </w:r>
          </w:p>
        </w:tc>
        <w:tc>
          <w:tcPr>
            <w:tcW w:w="1843" w:type="dxa"/>
            <w:vAlign w:val="center"/>
          </w:tcPr>
          <w:p w:rsidR="00833FDB" w:rsidRPr="00086189" w:rsidRDefault="00086189" w:rsidP="000E19CE">
            <w:pPr>
              <w:adjustRightInd w:val="0"/>
              <w:snapToGrid w:val="0"/>
              <w:jc w:val="left"/>
              <w:rPr>
                <w:rFonts w:asciiTheme="minorEastAsia" w:hAnsiTheme="minorEastAsia"/>
              </w:rPr>
            </w:pPr>
            <w:r w:rsidRPr="00086189">
              <w:rPr>
                <w:rFonts w:asciiTheme="minorEastAsia" w:hAnsiTheme="minorEastAsia"/>
              </w:rPr>
              <w:t>2484</w:t>
            </w:r>
          </w:p>
        </w:tc>
        <w:tc>
          <w:tcPr>
            <w:tcW w:w="1850" w:type="dxa"/>
            <w:vAlign w:val="center"/>
          </w:tcPr>
          <w:p w:rsidR="00833FDB" w:rsidRPr="00086189" w:rsidRDefault="00086189" w:rsidP="000E19CE">
            <w:pPr>
              <w:adjustRightInd w:val="0"/>
              <w:snapToGrid w:val="0"/>
              <w:jc w:val="left"/>
              <w:rPr>
                <w:rFonts w:asciiTheme="minorEastAsia" w:hAnsiTheme="minorEastAsia"/>
              </w:rPr>
            </w:pPr>
            <w:r w:rsidRPr="00086189">
              <w:rPr>
                <w:rFonts w:asciiTheme="minorEastAsia" w:hAnsiTheme="minorEastAsia"/>
              </w:rPr>
              <w:t>8149</w:t>
            </w:r>
          </w:p>
        </w:tc>
      </w:tr>
      <w:tr w:rsidR="00833FDB" w:rsidRPr="00086189">
        <w:trPr>
          <w:trHeight w:val="465"/>
          <w:jc w:val="center"/>
        </w:trPr>
        <w:tc>
          <w:tcPr>
            <w:tcW w:w="860"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rPr>
            </w:pPr>
            <w:r w:rsidRPr="00086189">
              <w:rPr>
                <w:rFonts w:asciiTheme="minorEastAsia" w:hAnsiTheme="minorEastAsia"/>
                <w:kern w:val="0"/>
              </w:rPr>
              <w:t>V</w:t>
            </w:r>
            <w:r w:rsidRPr="00086189">
              <w:rPr>
                <w:rFonts w:asciiTheme="minorEastAsia" w:hAnsiTheme="minorEastAsia"/>
                <w:kern w:val="0"/>
                <w:vertAlign w:val="subscript"/>
              </w:rPr>
              <w:t>现有</w:t>
            </w:r>
          </w:p>
        </w:tc>
        <w:tc>
          <w:tcPr>
            <w:tcW w:w="3969" w:type="dxa"/>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rPr>
            </w:pPr>
            <w:r w:rsidRPr="00086189">
              <w:rPr>
                <w:rFonts w:asciiTheme="minorEastAsia" w:hAnsiTheme="minorEastAsia"/>
                <w:kern w:val="0"/>
              </w:rPr>
              <w:t>用于储存事故排水的现有储存设施的总有效容积，m</w:t>
            </w:r>
            <w:r w:rsidRPr="00086189">
              <w:rPr>
                <w:rFonts w:asciiTheme="minorEastAsia" w:hAnsiTheme="minorEastAsia"/>
                <w:kern w:val="0"/>
                <w:vertAlign w:val="superscript"/>
              </w:rPr>
              <w:t>3</w:t>
            </w:r>
          </w:p>
        </w:tc>
        <w:tc>
          <w:tcPr>
            <w:tcW w:w="3693" w:type="dxa"/>
            <w:gridSpan w:val="2"/>
            <w:vAlign w:val="center"/>
          </w:tcPr>
          <w:p w:rsidR="00833FDB" w:rsidRPr="00086189" w:rsidRDefault="00086189" w:rsidP="000E19CE">
            <w:pPr>
              <w:adjustRightInd w:val="0"/>
              <w:snapToGrid w:val="0"/>
              <w:jc w:val="left"/>
              <w:rPr>
                <w:rFonts w:asciiTheme="minorEastAsia" w:hAnsiTheme="minorEastAsia"/>
              </w:rPr>
            </w:pPr>
            <w:r w:rsidRPr="00086189">
              <w:rPr>
                <w:rFonts w:asciiTheme="minorEastAsia" w:hAnsiTheme="minorEastAsia"/>
              </w:rPr>
              <w:t>15000</w:t>
            </w:r>
          </w:p>
        </w:tc>
      </w:tr>
      <w:tr w:rsidR="00833FDB" w:rsidRPr="00086189">
        <w:trPr>
          <w:trHeight w:val="173"/>
          <w:jc w:val="center"/>
        </w:trPr>
        <w:tc>
          <w:tcPr>
            <w:tcW w:w="4829" w:type="dxa"/>
            <w:gridSpan w:val="2"/>
            <w:vAlign w:val="center"/>
          </w:tcPr>
          <w:p w:rsidR="00833FDB" w:rsidRPr="00086189" w:rsidRDefault="00086189" w:rsidP="000E19CE">
            <w:pPr>
              <w:tabs>
                <w:tab w:val="left" w:pos="277"/>
                <w:tab w:val="left" w:pos="600"/>
                <w:tab w:val="left" w:pos="780"/>
                <w:tab w:val="left" w:pos="2517"/>
              </w:tabs>
              <w:adjustRightInd w:val="0"/>
              <w:snapToGrid w:val="0"/>
              <w:ind w:firstLine="360"/>
              <w:jc w:val="left"/>
              <w:rPr>
                <w:rFonts w:asciiTheme="minorEastAsia" w:hAnsiTheme="minorEastAsia"/>
                <w:kern w:val="0"/>
              </w:rPr>
            </w:pPr>
            <w:r w:rsidRPr="00086189">
              <w:rPr>
                <w:rFonts w:asciiTheme="minorEastAsia" w:hAnsiTheme="minorEastAsia"/>
                <w:kern w:val="0"/>
              </w:rPr>
              <w:t>能否满足事故污水储存要求</w:t>
            </w:r>
          </w:p>
        </w:tc>
        <w:tc>
          <w:tcPr>
            <w:tcW w:w="3693" w:type="dxa"/>
            <w:gridSpan w:val="2"/>
            <w:vAlign w:val="center"/>
          </w:tcPr>
          <w:p w:rsidR="00833FDB" w:rsidRPr="00086189" w:rsidRDefault="00086189" w:rsidP="000E19CE">
            <w:pPr>
              <w:tabs>
                <w:tab w:val="left" w:pos="277"/>
                <w:tab w:val="left" w:pos="600"/>
                <w:tab w:val="left" w:pos="780"/>
                <w:tab w:val="left" w:pos="2517"/>
              </w:tabs>
              <w:adjustRightInd w:val="0"/>
              <w:snapToGrid w:val="0"/>
              <w:jc w:val="left"/>
              <w:rPr>
                <w:rFonts w:asciiTheme="minorEastAsia" w:hAnsiTheme="minorEastAsia"/>
                <w:kern w:val="0"/>
              </w:rPr>
            </w:pPr>
            <w:r w:rsidRPr="00086189">
              <w:rPr>
                <w:rFonts w:asciiTheme="minorEastAsia" w:hAnsiTheme="minorEastAsia"/>
                <w:kern w:val="0"/>
              </w:rPr>
              <w:t>满足储存要求</w:t>
            </w:r>
          </w:p>
        </w:tc>
      </w:tr>
    </w:tbl>
    <w:p w:rsidR="00833FDB" w:rsidRPr="00086189" w:rsidRDefault="00086189" w:rsidP="000E19CE">
      <w:pPr>
        <w:adjustRightInd w:val="0"/>
        <w:snapToGrid w:val="0"/>
        <w:spacing w:line="360" w:lineRule="auto"/>
        <w:ind w:firstLineChars="200" w:firstLine="480"/>
        <w:jc w:val="left"/>
        <w:rPr>
          <w:rFonts w:asciiTheme="minorEastAsia" w:hAnsiTheme="minorEastAsia"/>
          <w:sz w:val="24"/>
        </w:rPr>
      </w:pPr>
      <w:r w:rsidRPr="00086189">
        <w:rPr>
          <w:rFonts w:asciiTheme="minorEastAsia" w:hAnsiTheme="minorEastAsia"/>
          <w:sz w:val="24"/>
        </w:rPr>
        <w:t>经过计算，已建15000m</w:t>
      </w:r>
      <w:r w:rsidRPr="00086189">
        <w:rPr>
          <w:rFonts w:asciiTheme="minorEastAsia" w:hAnsiTheme="minorEastAsia"/>
          <w:sz w:val="24"/>
          <w:vertAlign w:val="superscript"/>
        </w:rPr>
        <w:t>3</w:t>
      </w:r>
      <w:r w:rsidRPr="00086189">
        <w:rPr>
          <w:rFonts w:asciiTheme="minorEastAsia" w:hAnsiTheme="minorEastAsia"/>
          <w:sz w:val="24"/>
        </w:rPr>
        <w:t>的消防水事故池能够满足《中国石油天然气集团公司石油化工企业水污染应急防控技术指南》（试行）的要求。</w:t>
      </w:r>
    </w:p>
    <w:p w:rsidR="00833FDB" w:rsidRPr="00086189" w:rsidRDefault="00086189" w:rsidP="000E19CE">
      <w:pPr>
        <w:spacing w:line="360" w:lineRule="auto"/>
        <w:ind w:firstLineChars="225" w:firstLine="540"/>
        <w:jc w:val="left"/>
        <w:rPr>
          <w:rFonts w:asciiTheme="minorEastAsia" w:hAnsiTheme="minorEastAsia" w:cs="Times New Roman"/>
          <w:bCs/>
          <w:kern w:val="0"/>
          <w:sz w:val="24"/>
        </w:rPr>
      </w:pPr>
      <w:r w:rsidRPr="00086189">
        <w:rPr>
          <w:rFonts w:asciiTheme="minorEastAsia" w:hAnsiTheme="minorEastAsia" w:cs="Times New Roman" w:hint="eastAsia"/>
          <w:bCs/>
          <w:kern w:val="0"/>
          <w:sz w:val="24"/>
        </w:rPr>
        <w:t>公司三级防控设施台帐见表3-19。</w:t>
      </w:r>
    </w:p>
    <w:p w:rsidR="00833FDB" w:rsidRPr="00086189" w:rsidRDefault="00086189" w:rsidP="00FF3C2E">
      <w:pPr>
        <w:ind w:firstLineChars="225" w:firstLine="497"/>
        <w:jc w:val="center"/>
        <w:rPr>
          <w:rFonts w:asciiTheme="minorEastAsia" w:hAnsiTheme="minorEastAsia" w:cs="Times New Roman"/>
          <w:b/>
          <w:bCs/>
          <w:kern w:val="0"/>
          <w:sz w:val="22"/>
        </w:rPr>
      </w:pPr>
      <w:r w:rsidRPr="00086189">
        <w:rPr>
          <w:rFonts w:asciiTheme="minorEastAsia" w:hAnsiTheme="minorEastAsia" w:cs="Times New Roman" w:hint="eastAsia"/>
          <w:b/>
          <w:bCs/>
          <w:kern w:val="0"/>
          <w:sz w:val="22"/>
        </w:rPr>
        <w:t>表3-19 公司三级防控设施台帐</w:t>
      </w:r>
    </w:p>
    <w:tbl>
      <w:tblPr>
        <w:tblW w:w="8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2"/>
        <w:gridCol w:w="1076"/>
        <w:gridCol w:w="1916"/>
        <w:gridCol w:w="1708"/>
        <w:gridCol w:w="1138"/>
        <w:gridCol w:w="1419"/>
      </w:tblGrid>
      <w:tr w:rsidR="00833FDB" w:rsidRPr="00086189" w:rsidTr="005412E1">
        <w:trPr>
          <w:trHeight w:val="420"/>
        </w:trPr>
        <w:tc>
          <w:tcPr>
            <w:tcW w:w="8529" w:type="dxa"/>
            <w:gridSpan w:val="6"/>
            <w:vAlign w:val="center"/>
          </w:tcPr>
          <w:p w:rsidR="00833FDB" w:rsidRPr="00086189" w:rsidRDefault="00086189" w:rsidP="000E19CE">
            <w:pPr>
              <w:ind w:firstLineChars="225" w:firstLine="407"/>
              <w:jc w:val="left"/>
              <w:rPr>
                <w:rFonts w:asciiTheme="minorEastAsia" w:hAnsiTheme="minorEastAsia" w:cs="Times New Roman"/>
                <w:b/>
                <w:bCs/>
                <w:kern w:val="0"/>
                <w:sz w:val="18"/>
                <w:szCs w:val="18"/>
              </w:rPr>
            </w:pPr>
            <w:r w:rsidRPr="00086189">
              <w:rPr>
                <w:rFonts w:asciiTheme="minorEastAsia" w:hAnsiTheme="minorEastAsia" w:cs="Times New Roman" w:hint="eastAsia"/>
                <w:b/>
                <w:bCs/>
                <w:kern w:val="0"/>
                <w:sz w:val="18"/>
                <w:szCs w:val="18"/>
              </w:rPr>
              <w:t>一级防控设施</w:t>
            </w:r>
          </w:p>
        </w:tc>
      </w:tr>
      <w:tr w:rsidR="00833FDB" w:rsidRPr="00086189" w:rsidTr="005412E1">
        <w:trPr>
          <w:trHeight w:val="420"/>
        </w:trPr>
        <w:tc>
          <w:tcPr>
            <w:tcW w:w="2348" w:type="dxa"/>
            <w:gridSpan w:val="2"/>
            <w:vAlign w:val="center"/>
          </w:tcPr>
          <w:p w:rsidR="00833FDB" w:rsidRPr="00086189" w:rsidRDefault="00086189" w:rsidP="000E19CE">
            <w:pPr>
              <w:ind w:firstLineChars="225" w:firstLine="407"/>
              <w:jc w:val="left"/>
              <w:rPr>
                <w:rFonts w:asciiTheme="minorEastAsia" w:hAnsiTheme="minorEastAsia" w:cs="Times New Roman"/>
                <w:b/>
                <w:bCs/>
                <w:kern w:val="0"/>
                <w:sz w:val="18"/>
                <w:szCs w:val="18"/>
              </w:rPr>
            </w:pPr>
            <w:r w:rsidRPr="00086189">
              <w:rPr>
                <w:rFonts w:asciiTheme="minorEastAsia" w:hAnsiTheme="minorEastAsia" w:cs="Times New Roman" w:hint="eastAsia"/>
                <w:b/>
                <w:bCs/>
                <w:kern w:val="0"/>
                <w:sz w:val="18"/>
                <w:szCs w:val="18"/>
              </w:rPr>
              <w:t>单位</w:t>
            </w:r>
          </w:p>
        </w:tc>
        <w:tc>
          <w:tcPr>
            <w:tcW w:w="1916" w:type="dxa"/>
            <w:vAlign w:val="center"/>
          </w:tcPr>
          <w:p w:rsidR="00833FDB" w:rsidRPr="00086189" w:rsidRDefault="00086189" w:rsidP="000E19CE">
            <w:pPr>
              <w:ind w:firstLineChars="225" w:firstLine="407"/>
              <w:jc w:val="left"/>
              <w:rPr>
                <w:rFonts w:asciiTheme="minorEastAsia" w:hAnsiTheme="minorEastAsia" w:cs="Times New Roman"/>
                <w:b/>
                <w:bCs/>
                <w:kern w:val="0"/>
                <w:sz w:val="18"/>
                <w:szCs w:val="18"/>
              </w:rPr>
            </w:pPr>
            <w:r w:rsidRPr="00086189">
              <w:rPr>
                <w:rFonts w:asciiTheme="minorEastAsia" w:hAnsiTheme="minorEastAsia" w:cs="Times New Roman" w:hint="eastAsia"/>
                <w:b/>
                <w:bCs/>
                <w:kern w:val="0"/>
                <w:sz w:val="18"/>
                <w:szCs w:val="18"/>
              </w:rPr>
              <w:t>设施名称</w:t>
            </w:r>
          </w:p>
        </w:tc>
        <w:tc>
          <w:tcPr>
            <w:tcW w:w="1708" w:type="dxa"/>
            <w:vAlign w:val="center"/>
          </w:tcPr>
          <w:p w:rsidR="00833FDB" w:rsidRPr="00086189" w:rsidRDefault="00086189" w:rsidP="000E19CE">
            <w:pPr>
              <w:ind w:firstLineChars="225" w:firstLine="407"/>
              <w:jc w:val="left"/>
              <w:rPr>
                <w:rFonts w:asciiTheme="minorEastAsia" w:hAnsiTheme="minorEastAsia" w:cs="Times New Roman"/>
                <w:b/>
                <w:bCs/>
                <w:kern w:val="0"/>
                <w:sz w:val="18"/>
                <w:szCs w:val="18"/>
              </w:rPr>
            </w:pPr>
            <w:r w:rsidRPr="00086189">
              <w:rPr>
                <w:rFonts w:asciiTheme="minorEastAsia" w:hAnsiTheme="minorEastAsia" w:cs="Times New Roman" w:hint="eastAsia"/>
                <w:b/>
                <w:bCs/>
                <w:kern w:val="0"/>
                <w:sz w:val="18"/>
                <w:szCs w:val="18"/>
              </w:rPr>
              <w:t>规模</w:t>
            </w:r>
          </w:p>
        </w:tc>
        <w:tc>
          <w:tcPr>
            <w:tcW w:w="1138" w:type="dxa"/>
            <w:vAlign w:val="center"/>
          </w:tcPr>
          <w:p w:rsidR="00833FDB" w:rsidRPr="00086189" w:rsidRDefault="00086189" w:rsidP="000E19CE">
            <w:pPr>
              <w:ind w:firstLineChars="225" w:firstLine="407"/>
              <w:jc w:val="left"/>
              <w:rPr>
                <w:rFonts w:asciiTheme="minorEastAsia" w:hAnsiTheme="minorEastAsia" w:cs="Times New Roman"/>
                <w:b/>
                <w:bCs/>
                <w:kern w:val="0"/>
                <w:sz w:val="18"/>
                <w:szCs w:val="18"/>
              </w:rPr>
            </w:pPr>
            <w:r w:rsidRPr="00086189">
              <w:rPr>
                <w:rFonts w:asciiTheme="minorEastAsia" w:hAnsiTheme="minorEastAsia" w:cs="Times New Roman" w:hint="eastAsia"/>
                <w:b/>
                <w:bCs/>
                <w:kern w:val="0"/>
                <w:sz w:val="18"/>
                <w:szCs w:val="18"/>
              </w:rPr>
              <w:t>运行状态</w:t>
            </w:r>
          </w:p>
        </w:tc>
        <w:tc>
          <w:tcPr>
            <w:tcW w:w="1419" w:type="dxa"/>
            <w:vAlign w:val="center"/>
          </w:tcPr>
          <w:p w:rsidR="00833FDB" w:rsidRPr="00086189" w:rsidRDefault="00086189" w:rsidP="000E19CE">
            <w:pPr>
              <w:ind w:firstLineChars="225" w:firstLine="407"/>
              <w:jc w:val="left"/>
              <w:rPr>
                <w:rFonts w:asciiTheme="minorEastAsia" w:hAnsiTheme="minorEastAsia" w:cs="Times New Roman"/>
                <w:b/>
                <w:bCs/>
                <w:kern w:val="0"/>
                <w:sz w:val="18"/>
                <w:szCs w:val="18"/>
              </w:rPr>
            </w:pPr>
            <w:r w:rsidRPr="00086189">
              <w:rPr>
                <w:rFonts w:asciiTheme="minorEastAsia" w:hAnsiTheme="minorEastAsia" w:cs="Times New Roman" w:hint="eastAsia"/>
                <w:b/>
                <w:bCs/>
                <w:kern w:val="0"/>
                <w:sz w:val="18"/>
                <w:szCs w:val="18"/>
              </w:rPr>
              <w:t>备注</w:t>
            </w:r>
          </w:p>
        </w:tc>
      </w:tr>
      <w:tr w:rsidR="00833FDB" w:rsidRPr="00086189" w:rsidTr="005412E1">
        <w:trPr>
          <w:trHeight w:val="420"/>
        </w:trPr>
        <w:tc>
          <w:tcPr>
            <w:tcW w:w="1272" w:type="dxa"/>
            <w:vMerge w:val="restart"/>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第一联合车间</w:t>
            </w:r>
          </w:p>
        </w:tc>
        <w:tc>
          <w:tcPr>
            <w:tcW w:w="1076" w:type="dxa"/>
            <w:vMerge w:val="restart"/>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常压单元</w:t>
            </w:r>
          </w:p>
        </w:tc>
        <w:tc>
          <w:tcPr>
            <w:tcW w:w="1916"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装置区、换热区围堰</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装置区内雨水沟</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清污切换阀</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restart"/>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催化单元</w:t>
            </w:r>
          </w:p>
        </w:tc>
        <w:tc>
          <w:tcPr>
            <w:tcW w:w="1916"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装置区、换热区围堰</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装置区内雨水沟</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清污切换阀</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restart"/>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第二联合车间</w:t>
            </w:r>
          </w:p>
        </w:tc>
        <w:tc>
          <w:tcPr>
            <w:tcW w:w="1076" w:type="dxa"/>
            <w:vMerge w:val="restart"/>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重整单元</w:t>
            </w:r>
          </w:p>
        </w:tc>
        <w:tc>
          <w:tcPr>
            <w:tcW w:w="1916"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装置区、换热区围堰</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装置区内雨水沟</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清污切换阀</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restart"/>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改质单元</w:t>
            </w:r>
          </w:p>
        </w:tc>
        <w:tc>
          <w:tcPr>
            <w:tcW w:w="1916"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装置区、换热区围堰</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装置区内雨水沟</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清污切换阀</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restart"/>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第三联合车间</w:t>
            </w:r>
          </w:p>
        </w:tc>
        <w:tc>
          <w:tcPr>
            <w:tcW w:w="1076" w:type="dxa"/>
            <w:vMerge w:val="restart"/>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硫磺回收单元</w:t>
            </w:r>
          </w:p>
        </w:tc>
        <w:tc>
          <w:tcPr>
            <w:tcW w:w="1916"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装置区、换热区围堰</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酸性水罐区围堤</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装置区内雨水沟</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清污切换阀</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restart"/>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聚丙烯单元</w:t>
            </w:r>
          </w:p>
        </w:tc>
        <w:tc>
          <w:tcPr>
            <w:tcW w:w="1916"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装置区、换热区围堰</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装置区内雨水沟</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清污切换阀</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restart"/>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油品车间</w:t>
            </w:r>
          </w:p>
        </w:tc>
        <w:tc>
          <w:tcPr>
            <w:tcW w:w="1076" w:type="dxa"/>
            <w:vMerge w:val="restart"/>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原油罐区</w:t>
            </w: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罐区围堤</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清污切换阀</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restart"/>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成品油罐区</w:t>
            </w: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罐区围堤</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清污切换阀</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restart"/>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球罐区</w:t>
            </w: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罐区围堤</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清污切换阀</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restart"/>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原料油罐区</w:t>
            </w: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罐区围堤</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清污切换阀</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restart"/>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组分油罐区</w:t>
            </w: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罐区围堤</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1272"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076" w:type="dxa"/>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清污切换阀</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8529" w:type="dxa"/>
            <w:gridSpan w:val="6"/>
            <w:vAlign w:val="center"/>
          </w:tcPr>
          <w:p w:rsidR="00833FDB" w:rsidRPr="00086189" w:rsidRDefault="00086189" w:rsidP="000E19CE">
            <w:pPr>
              <w:ind w:firstLineChars="225" w:firstLine="407"/>
              <w:jc w:val="left"/>
              <w:rPr>
                <w:rFonts w:asciiTheme="minorEastAsia" w:hAnsiTheme="minorEastAsia" w:cs="Times New Roman"/>
                <w:b/>
                <w:bCs/>
                <w:kern w:val="0"/>
                <w:sz w:val="18"/>
                <w:szCs w:val="18"/>
              </w:rPr>
            </w:pPr>
            <w:r w:rsidRPr="00086189">
              <w:rPr>
                <w:rFonts w:asciiTheme="minorEastAsia" w:hAnsiTheme="minorEastAsia" w:cs="Times New Roman" w:hint="eastAsia"/>
                <w:b/>
                <w:bCs/>
                <w:kern w:val="0"/>
                <w:sz w:val="18"/>
                <w:szCs w:val="18"/>
              </w:rPr>
              <w:t>二级防控设施</w:t>
            </w:r>
          </w:p>
        </w:tc>
      </w:tr>
      <w:tr w:rsidR="00833FDB" w:rsidRPr="00086189" w:rsidTr="005412E1">
        <w:trPr>
          <w:trHeight w:val="420"/>
        </w:trPr>
        <w:tc>
          <w:tcPr>
            <w:tcW w:w="2348" w:type="dxa"/>
            <w:gridSpan w:val="2"/>
            <w:vAlign w:val="center"/>
          </w:tcPr>
          <w:p w:rsidR="00833FDB" w:rsidRPr="00086189" w:rsidRDefault="00086189" w:rsidP="000E19CE">
            <w:pPr>
              <w:ind w:firstLineChars="225" w:firstLine="407"/>
              <w:jc w:val="left"/>
              <w:rPr>
                <w:rFonts w:asciiTheme="minorEastAsia" w:hAnsiTheme="minorEastAsia" w:cs="Times New Roman"/>
                <w:b/>
                <w:bCs/>
                <w:kern w:val="0"/>
                <w:sz w:val="18"/>
                <w:szCs w:val="18"/>
              </w:rPr>
            </w:pPr>
            <w:r w:rsidRPr="00086189">
              <w:rPr>
                <w:rFonts w:asciiTheme="minorEastAsia" w:hAnsiTheme="minorEastAsia" w:cs="Times New Roman" w:hint="eastAsia"/>
                <w:b/>
                <w:bCs/>
                <w:kern w:val="0"/>
                <w:sz w:val="18"/>
                <w:szCs w:val="18"/>
              </w:rPr>
              <w:t>单位</w:t>
            </w:r>
          </w:p>
        </w:tc>
        <w:tc>
          <w:tcPr>
            <w:tcW w:w="1916" w:type="dxa"/>
            <w:vAlign w:val="center"/>
          </w:tcPr>
          <w:p w:rsidR="00833FDB" w:rsidRPr="00086189" w:rsidRDefault="00086189" w:rsidP="000E19CE">
            <w:pPr>
              <w:ind w:firstLineChars="225" w:firstLine="407"/>
              <w:jc w:val="left"/>
              <w:rPr>
                <w:rFonts w:asciiTheme="minorEastAsia" w:hAnsiTheme="minorEastAsia" w:cs="Times New Roman"/>
                <w:b/>
                <w:bCs/>
                <w:kern w:val="0"/>
                <w:sz w:val="18"/>
                <w:szCs w:val="18"/>
              </w:rPr>
            </w:pPr>
            <w:r w:rsidRPr="00086189">
              <w:rPr>
                <w:rFonts w:asciiTheme="minorEastAsia" w:hAnsiTheme="minorEastAsia" w:cs="Times New Roman" w:hint="eastAsia"/>
                <w:b/>
                <w:bCs/>
                <w:kern w:val="0"/>
                <w:sz w:val="18"/>
                <w:szCs w:val="18"/>
              </w:rPr>
              <w:t>设施名称</w:t>
            </w:r>
          </w:p>
        </w:tc>
        <w:tc>
          <w:tcPr>
            <w:tcW w:w="1708" w:type="dxa"/>
            <w:vAlign w:val="center"/>
          </w:tcPr>
          <w:p w:rsidR="00833FDB" w:rsidRPr="00086189" w:rsidRDefault="00086189" w:rsidP="000E19CE">
            <w:pPr>
              <w:ind w:firstLineChars="225" w:firstLine="407"/>
              <w:jc w:val="left"/>
              <w:rPr>
                <w:rFonts w:asciiTheme="minorEastAsia" w:hAnsiTheme="minorEastAsia" w:cs="Times New Roman"/>
                <w:b/>
                <w:bCs/>
                <w:kern w:val="0"/>
                <w:sz w:val="18"/>
                <w:szCs w:val="18"/>
              </w:rPr>
            </w:pPr>
            <w:r w:rsidRPr="00086189">
              <w:rPr>
                <w:rFonts w:asciiTheme="minorEastAsia" w:hAnsiTheme="minorEastAsia" w:cs="Times New Roman" w:hint="eastAsia"/>
                <w:b/>
                <w:bCs/>
                <w:kern w:val="0"/>
                <w:sz w:val="18"/>
                <w:szCs w:val="18"/>
              </w:rPr>
              <w:t>规模</w:t>
            </w:r>
          </w:p>
        </w:tc>
        <w:tc>
          <w:tcPr>
            <w:tcW w:w="1138" w:type="dxa"/>
            <w:vAlign w:val="center"/>
          </w:tcPr>
          <w:p w:rsidR="00833FDB" w:rsidRPr="00086189" w:rsidRDefault="00086189" w:rsidP="000E19CE">
            <w:pPr>
              <w:jc w:val="left"/>
              <w:rPr>
                <w:rFonts w:asciiTheme="minorEastAsia" w:hAnsiTheme="minorEastAsia" w:cs="Times New Roman"/>
                <w:b/>
                <w:bCs/>
                <w:kern w:val="0"/>
                <w:sz w:val="18"/>
                <w:szCs w:val="18"/>
              </w:rPr>
            </w:pPr>
            <w:r w:rsidRPr="00086189">
              <w:rPr>
                <w:rFonts w:asciiTheme="minorEastAsia" w:hAnsiTheme="minorEastAsia" w:cs="Times New Roman" w:hint="eastAsia"/>
                <w:b/>
                <w:bCs/>
                <w:kern w:val="0"/>
                <w:sz w:val="18"/>
                <w:szCs w:val="18"/>
              </w:rPr>
              <w:t>运行状态</w:t>
            </w:r>
          </w:p>
        </w:tc>
        <w:tc>
          <w:tcPr>
            <w:tcW w:w="1419" w:type="dxa"/>
            <w:vAlign w:val="center"/>
          </w:tcPr>
          <w:p w:rsidR="00833FDB" w:rsidRPr="00086189" w:rsidRDefault="00086189" w:rsidP="000E19CE">
            <w:pPr>
              <w:ind w:firstLineChars="225" w:firstLine="407"/>
              <w:jc w:val="left"/>
              <w:rPr>
                <w:rFonts w:asciiTheme="minorEastAsia" w:hAnsiTheme="minorEastAsia" w:cs="Times New Roman"/>
                <w:b/>
                <w:bCs/>
                <w:kern w:val="0"/>
                <w:sz w:val="18"/>
                <w:szCs w:val="18"/>
              </w:rPr>
            </w:pPr>
            <w:r w:rsidRPr="00086189">
              <w:rPr>
                <w:rFonts w:asciiTheme="minorEastAsia" w:hAnsiTheme="minorEastAsia" w:cs="Times New Roman" w:hint="eastAsia"/>
                <w:b/>
                <w:bCs/>
                <w:kern w:val="0"/>
                <w:sz w:val="18"/>
                <w:szCs w:val="18"/>
              </w:rPr>
              <w:t>备注</w:t>
            </w:r>
          </w:p>
        </w:tc>
      </w:tr>
      <w:tr w:rsidR="00833FDB" w:rsidRPr="00086189" w:rsidTr="005412E1">
        <w:trPr>
          <w:trHeight w:val="420"/>
        </w:trPr>
        <w:tc>
          <w:tcPr>
            <w:tcW w:w="2348" w:type="dxa"/>
            <w:gridSpan w:val="2"/>
            <w:vMerge w:val="restart"/>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第一联合车间</w:t>
            </w:r>
          </w:p>
        </w:tc>
        <w:tc>
          <w:tcPr>
            <w:tcW w:w="1916"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第一联合车间污水提升池</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1040m³</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2348" w:type="dxa"/>
            <w:gridSpan w:val="2"/>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4#污水提升池</w:t>
            </w:r>
          </w:p>
        </w:tc>
        <w:tc>
          <w:tcPr>
            <w:tcW w:w="1708"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2348" w:type="dxa"/>
            <w:gridSpan w:val="2"/>
            <w:vMerge w:val="restart"/>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第二联合车间</w:t>
            </w:r>
          </w:p>
        </w:tc>
        <w:tc>
          <w:tcPr>
            <w:tcW w:w="1916"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重整装置污水提升池</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742.5m³</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2348" w:type="dxa"/>
            <w:gridSpan w:val="2"/>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改质装置污水提升池</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164m³</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2348" w:type="dxa"/>
            <w:gridSpan w:val="2"/>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第三联合车间</w:t>
            </w:r>
          </w:p>
        </w:tc>
        <w:tc>
          <w:tcPr>
            <w:tcW w:w="1916"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第三联合车间污水提升池</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889.28m³</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2348" w:type="dxa"/>
            <w:gridSpan w:val="2"/>
            <w:vMerge w:val="restart"/>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油品车间</w:t>
            </w:r>
          </w:p>
        </w:tc>
        <w:tc>
          <w:tcPr>
            <w:tcW w:w="1916"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原油罐区污水提升池</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960m³</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2348" w:type="dxa"/>
            <w:gridSpan w:val="2"/>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1#污水提升池</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742.5m³</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2348" w:type="dxa"/>
            <w:gridSpan w:val="2"/>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2#污水提升池</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708.8m³</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2348" w:type="dxa"/>
            <w:gridSpan w:val="2"/>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3#污水提升池</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474.7m³</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2348" w:type="dxa"/>
            <w:gridSpan w:val="2"/>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5#污水提升池</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2025m³</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2348" w:type="dxa"/>
            <w:gridSpan w:val="2"/>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动力车间</w:t>
            </w: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污水调节罐</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5000m³</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2座</w:t>
            </w:r>
          </w:p>
        </w:tc>
      </w:tr>
      <w:tr w:rsidR="00833FDB" w:rsidRPr="00086189" w:rsidTr="005412E1">
        <w:trPr>
          <w:trHeight w:val="420"/>
        </w:trPr>
        <w:tc>
          <w:tcPr>
            <w:tcW w:w="8529" w:type="dxa"/>
            <w:gridSpan w:val="6"/>
            <w:vAlign w:val="center"/>
          </w:tcPr>
          <w:p w:rsidR="00833FDB" w:rsidRPr="00086189" w:rsidRDefault="00086189" w:rsidP="000E19CE">
            <w:pPr>
              <w:ind w:firstLineChars="225" w:firstLine="407"/>
              <w:jc w:val="left"/>
              <w:rPr>
                <w:rFonts w:asciiTheme="minorEastAsia" w:hAnsiTheme="minorEastAsia" w:cs="Times New Roman"/>
                <w:b/>
                <w:bCs/>
                <w:kern w:val="0"/>
                <w:sz w:val="18"/>
                <w:szCs w:val="18"/>
              </w:rPr>
            </w:pPr>
            <w:r w:rsidRPr="00086189">
              <w:rPr>
                <w:rFonts w:asciiTheme="minorEastAsia" w:hAnsiTheme="minorEastAsia" w:cs="Times New Roman" w:hint="eastAsia"/>
                <w:b/>
                <w:bCs/>
                <w:kern w:val="0"/>
                <w:sz w:val="18"/>
                <w:szCs w:val="18"/>
              </w:rPr>
              <w:t>三级防控设施</w:t>
            </w:r>
          </w:p>
        </w:tc>
      </w:tr>
      <w:tr w:rsidR="00833FDB" w:rsidRPr="00086189" w:rsidTr="005412E1">
        <w:trPr>
          <w:trHeight w:val="420"/>
        </w:trPr>
        <w:tc>
          <w:tcPr>
            <w:tcW w:w="2348" w:type="dxa"/>
            <w:gridSpan w:val="2"/>
            <w:vAlign w:val="center"/>
          </w:tcPr>
          <w:p w:rsidR="00833FDB" w:rsidRPr="00086189" w:rsidRDefault="00086189" w:rsidP="000E19CE">
            <w:pPr>
              <w:ind w:firstLineChars="225" w:firstLine="407"/>
              <w:jc w:val="left"/>
              <w:rPr>
                <w:rFonts w:asciiTheme="minorEastAsia" w:hAnsiTheme="minorEastAsia" w:cs="Times New Roman"/>
                <w:b/>
                <w:bCs/>
                <w:kern w:val="0"/>
                <w:sz w:val="18"/>
                <w:szCs w:val="18"/>
              </w:rPr>
            </w:pPr>
            <w:r w:rsidRPr="00086189">
              <w:rPr>
                <w:rFonts w:asciiTheme="minorEastAsia" w:hAnsiTheme="minorEastAsia" w:cs="Times New Roman" w:hint="eastAsia"/>
                <w:b/>
                <w:bCs/>
                <w:kern w:val="0"/>
                <w:sz w:val="18"/>
                <w:szCs w:val="18"/>
              </w:rPr>
              <w:t>单位</w:t>
            </w:r>
          </w:p>
        </w:tc>
        <w:tc>
          <w:tcPr>
            <w:tcW w:w="1916" w:type="dxa"/>
            <w:vAlign w:val="center"/>
          </w:tcPr>
          <w:p w:rsidR="00833FDB" w:rsidRPr="00086189" w:rsidRDefault="00086189" w:rsidP="000E19CE">
            <w:pPr>
              <w:ind w:firstLineChars="225" w:firstLine="407"/>
              <w:jc w:val="left"/>
              <w:rPr>
                <w:rFonts w:asciiTheme="minorEastAsia" w:hAnsiTheme="minorEastAsia" w:cs="Times New Roman"/>
                <w:b/>
                <w:bCs/>
                <w:kern w:val="0"/>
                <w:sz w:val="18"/>
                <w:szCs w:val="18"/>
              </w:rPr>
            </w:pPr>
            <w:r w:rsidRPr="00086189">
              <w:rPr>
                <w:rFonts w:asciiTheme="minorEastAsia" w:hAnsiTheme="minorEastAsia" w:cs="Times New Roman" w:hint="eastAsia"/>
                <w:b/>
                <w:bCs/>
                <w:kern w:val="0"/>
                <w:sz w:val="18"/>
                <w:szCs w:val="18"/>
              </w:rPr>
              <w:t>设施名称</w:t>
            </w:r>
          </w:p>
        </w:tc>
        <w:tc>
          <w:tcPr>
            <w:tcW w:w="1708" w:type="dxa"/>
            <w:vAlign w:val="center"/>
          </w:tcPr>
          <w:p w:rsidR="00833FDB" w:rsidRPr="00086189" w:rsidRDefault="00086189" w:rsidP="000E19CE">
            <w:pPr>
              <w:ind w:firstLineChars="225" w:firstLine="407"/>
              <w:jc w:val="left"/>
              <w:rPr>
                <w:rFonts w:asciiTheme="minorEastAsia" w:hAnsiTheme="minorEastAsia" w:cs="Times New Roman"/>
                <w:b/>
                <w:bCs/>
                <w:kern w:val="0"/>
                <w:sz w:val="18"/>
                <w:szCs w:val="18"/>
              </w:rPr>
            </w:pPr>
            <w:r w:rsidRPr="00086189">
              <w:rPr>
                <w:rFonts w:asciiTheme="minorEastAsia" w:hAnsiTheme="minorEastAsia" w:cs="Times New Roman" w:hint="eastAsia"/>
                <w:b/>
                <w:bCs/>
                <w:kern w:val="0"/>
                <w:sz w:val="18"/>
                <w:szCs w:val="18"/>
              </w:rPr>
              <w:t>规模</w:t>
            </w:r>
          </w:p>
        </w:tc>
        <w:tc>
          <w:tcPr>
            <w:tcW w:w="1138" w:type="dxa"/>
            <w:vAlign w:val="center"/>
          </w:tcPr>
          <w:p w:rsidR="00833FDB" w:rsidRPr="00086189" w:rsidRDefault="00086189" w:rsidP="000E19CE">
            <w:pPr>
              <w:ind w:firstLineChars="225" w:firstLine="407"/>
              <w:jc w:val="left"/>
              <w:rPr>
                <w:rFonts w:asciiTheme="minorEastAsia" w:hAnsiTheme="minorEastAsia" w:cs="Times New Roman"/>
                <w:b/>
                <w:bCs/>
                <w:kern w:val="0"/>
                <w:sz w:val="18"/>
                <w:szCs w:val="18"/>
              </w:rPr>
            </w:pPr>
            <w:r w:rsidRPr="00086189">
              <w:rPr>
                <w:rFonts w:asciiTheme="minorEastAsia" w:hAnsiTheme="minorEastAsia" w:cs="Times New Roman" w:hint="eastAsia"/>
                <w:b/>
                <w:bCs/>
                <w:kern w:val="0"/>
                <w:sz w:val="18"/>
                <w:szCs w:val="18"/>
              </w:rPr>
              <w:t>运行状态</w:t>
            </w:r>
          </w:p>
        </w:tc>
        <w:tc>
          <w:tcPr>
            <w:tcW w:w="1419" w:type="dxa"/>
            <w:vAlign w:val="center"/>
          </w:tcPr>
          <w:p w:rsidR="00833FDB" w:rsidRPr="00086189" w:rsidRDefault="00086189" w:rsidP="000E19CE">
            <w:pPr>
              <w:ind w:firstLineChars="225" w:firstLine="407"/>
              <w:jc w:val="left"/>
              <w:rPr>
                <w:rFonts w:asciiTheme="minorEastAsia" w:hAnsiTheme="minorEastAsia" w:cs="Times New Roman"/>
                <w:b/>
                <w:bCs/>
                <w:kern w:val="0"/>
                <w:sz w:val="18"/>
                <w:szCs w:val="18"/>
              </w:rPr>
            </w:pPr>
            <w:r w:rsidRPr="00086189">
              <w:rPr>
                <w:rFonts w:asciiTheme="minorEastAsia" w:hAnsiTheme="minorEastAsia" w:cs="Times New Roman" w:hint="eastAsia"/>
                <w:b/>
                <w:bCs/>
                <w:kern w:val="0"/>
                <w:sz w:val="18"/>
                <w:szCs w:val="18"/>
              </w:rPr>
              <w:t>备注</w:t>
            </w:r>
          </w:p>
        </w:tc>
      </w:tr>
      <w:tr w:rsidR="00833FDB" w:rsidRPr="00086189" w:rsidTr="005412E1">
        <w:trPr>
          <w:trHeight w:val="420"/>
        </w:trPr>
        <w:tc>
          <w:tcPr>
            <w:tcW w:w="2348" w:type="dxa"/>
            <w:gridSpan w:val="2"/>
            <w:vMerge w:val="restart"/>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动力车间</w:t>
            </w: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事故储罐</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5000m³ 10000m³</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2个</w:t>
            </w:r>
          </w:p>
        </w:tc>
      </w:tr>
      <w:tr w:rsidR="00833FDB" w:rsidRPr="00086189" w:rsidTr="005412E1">
        <w:trPr>
          <w:trHeight w:val="420"/>
        </w:trPr>
        <w:tc>
          <w:tcPr>
            <w:tcW w:w="2348" w:type="dxa"/>
            <w:gridSpan w:val="2"/>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事故池</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15000m³</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r w:rsidR="00833FDB" w:rsidRPr="00086189" w:rsidTr="005412E1">
        <w:trPr>
          <w:trHeight w:val="420"/>
        </w:trPr>
        <w:tc>
          <w:tcPr>
            <w:tcW w:w="2348" w:type="dxa"/>
            <w:gridSpan w:val="2"/>
            <w:vMerge/>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c>
          <w:tcPr>
            <w:tcW w:w="1916"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雨水池</w:t>
            </w:r>
          </w:p>
        </w:tc>
        <w:tc>
          <w:tcPr>
            <w:tcW w:w="1708" w:type="dxa"/>
            <w:vAlign w:val="center"/>
          </w:tcPr>
          <w:p w:rsidR="00833FDB" w:rsidRPr="00086189" w:rsidRDefault="00086189" w:rsidP="000E19CE">
            <w:pPr>
              <w:ind w:firstLineChars="225" w:firstLine="405"/>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5000m³</w:t>
            </w:r>
          </w:p>
        </w:tc>
        <w:tc>
          <w:tcPr>
            <w:tcW w:w="1138" w:type="dxa"/>
            <w:vAlign w:val="center"/>
          </w:tcPr>
          <w:p w:rsidR="00833FDB" w:rsidRPr="00086189" w:rsidRDefault="00086189" w:rsidP="000E19CE">
            <w:pPr>
              <w:jc w:val="left"/>
              <w:rPr>
                <w:rFonts w:asciiTheme="minorEastAsia" w:hAnsiTheme="minorEastAsia" w:cs="Times New Roman"/>
                <w:bCs/>
                <w:kern w:val="0"/>
                <w:sz w:val="18"/>
                <w:szCs w:val="18"/>
              </w:rPr>
            </w:pPr>
            <w:r w:rsidRPr="00086189">
              <w:rPr>
                <w:rFonts w:asciiTheme="minorEastAsia" w:hAnsiTheme="minorEastAsia" w:cs="Times New Roman" w:hint="eastAsia"/>
                <w:bCs/>
                <w:kern w:val="0"/>
                <w:sz w:val="18"/>
                <w:szCs w:val="18"/>
              </w:rPr>
              <w:t>正常投用</w:t>
            </w:r>
          </w:p>
        </w:tc>
        <w:tc>
          <w:tcPr>
            <w:tcW w:w="1419" w:type="dxa"/>
            <w:vAlign w:val="center"/>
          </w:tcPr>
          <w:p w:rsidR="00833FDB" w:rsidRPr="00086189" w:rsidRDefault="00833FDB" w:rsidP="000E19CE">
            <w:pPr>
              <w:ind w:firstLineChars="225" w:firstLine="405"/>
              <w:jc w:val="left"/>
              <w:rPr>
                <w:rFonts w:asciiTheme="minorEastAsia" w:hAnsiTheme="minorEastAsia" w:cs="Times New Roman"/>
                <w:bCs/>
                <w:kern w:val="0"/>
                <w:sz w:val="18"/>
                <w:szCs w:val="18"/>
              </w:rPr>
            </w:pPr>
          </w:p>
        </w:tc>
      </w:tr>
    </w:tbl>
    <w:p w:rsidR="00833FDB" w:rsidRPr="00086189" w:rsidRDefault="00086189" w:rsidP="000E19CE">
      <w:pPr>
        <w:numPr>
          <w:ilvl w:val="0"/>
          <w:numId w:val="5"/>
        </w:numPr>
        <w:ind w:firstLineChars="225" w:firstLine="540"/>
        <w:jc w:val="left"/>
        <w:rPr>
          <w:rFonts w:asciiTheme="minorEastAsia" w:hAnsiTheme="minorEastAsia" w:cs="Times New Roman"/>
          <w:bCs/>
          <w:kern w:val="0"/>
          <w:sz w:val="24"/>
        </w:rPr>
      </w:pPr>
      <w:r w:rsidRPr="00086189">
        <w:rPr>
          <w:rFonts w:asciiTheme="minorEastAsia" w:hAnsiTheme="minorEastAsia" w:cs="Times New Roman"/>
          <w:bCs/>
          <w:kern w:val="0"/>
          <w:sz w:val="24"/>
        </w:rPr>
        <w:t>油品、燃料气等的储运系统，自动控制与泄漏检测系统</w:t>
      </w:r>
      <w:r w:rsidRPr="00086189">
        <w:rPr>
          <w:rFonts w:asciiTheme="minorEastAsia" w:hAnsiTheme="minorEastAsia" w:cs="Times New Roman" w:hint="eastAsia"/>
          <w:bCs/>
          <w:kern w:val="0"/>
          <w:sz w:val="24"/>
        </w:rPr>
        <w:t>和</w:t>
      </w:r>
      <w:r w:rsidRPr="00086189">
        <w:rPr>
          <w:rFonts w:asciiTheme="minorEastAsia" w:hAnsiTheme="minorEastAsia" w:cs="Times New Roman"/>
          <w:bCs/>
          <w:kern w:val="0"/>
          <w:sz w:val="24"/>
        </w:rPr>
        <w:t>事故紧急截断措施</w:t>
      </w:r>
    </w:p>
    <w:p w:rsidR="00833FDB" w:rsidRPr="00086189" w:rsidRDefault="00086189" w:rsidP="000E19CE">
      <w:pPr>
        <w:spacing w:line="360" w:lineRule="auto"/>
        <w:ind w:firstLineChars="225" w:firstLine="540"/>
        <w:jc w:val="left"/>
        <w:rPr>
          <w:rFonts w:asciiTheme="minorEastAsia" w:hAnsiTheme="minorEastAsia" w:cs="Times New Roman"/>
          <w:bCs/>
          <w:kern w:val="0"/>
          <w:sz w:val="24"/>
        </w:rPr>
      </w:pPr>
      <w:r w:rsidRPr="00086189">
        <w:rPr>
          <w:rFonts w:asciiTheme="minorEastAsia" w:hAnsiTheme="minorEastAsia" w:cs="Times New Roman" w:hint="eastAsia"/>
          <w:bCs/>
          <w:kern w:val="0"/>
          <w:sz w:val="24"/>
        </w:rPr>
        <w:t>（a）</w:t>
      </w:r>
      <w:r w:rsidRPr="00086189">
        <w:rPr>
          <w:rFonts w:asciiTheme="minorEastAsia" w:hAnsiTheme="minorEastAsia" w:cs="Times New Roman"/>
          <w:bCs/>
          <w:kern w:val="0"/>
          <w:sz w:val="24"/>
        </w:rPr>
        <w:t>自动控制</w:t>
      </w:r>
      <w:r w:rsidRPr="00086189">
        <w:rPr>
          <w:rFonts w:asciiTheme="minorEastAsia" w:hAnsiTheme="minorEastAsia" w:cs="Times New Roman" w:hint="eastAsia"/>
          <w:bCs/>
          <w:kern w:val="0"/>
          <w:sz w:val="24"/>
        </w:rPr>
        <w:t>：</w:t>
      </w:r>
    </w:p>
    <w:p w:rsidR="00833FDB" w:rsidRPr="00086189" w:rsidRDefault="00086189" w:rsidP="000E19CE">
      <w:pPr>
        <w:spacing w:line="360" w:lineRule="auto"/>
        <w:ind w:firstLineChars="225" w:firstLine="540"/>
        <w:jc w:val="left"/>
        <w:rPr>
          <w:rFonts w:asciiTheme="minorEastAsia" w:hAnsiTheme="minorEastAsia" w:cs="Times New Roman"/>
          <w:bCs/>
          <w:kern w:val="0"/>
          <w:sz w:val="24"/>
        </w:rPr>
      </w:pPr>
      <w:r w:rsidRPr="00086189">
        <w:rPr>
          <w:rFonts w:asciiTheme="minorEastAsia" w:hAnsiTheme="minorEastAsia" w:cs="Times New Roman" w:hint="eastAsia"/>
          <w:bCs/>
          <w:kern w:val="0"/>
          <w:sz w:val="24"/>
        </w:rPr>
        <w:t>储运车间目前在用DCS控制回路共计78个，其中11项属于汽油升级项目，工艺尚未投用；7项DCS控制回路后台逻辑存在误差，正在进行整改，自动控制率88.46%。</w:t>
      </w:r>
    </w:p>
    <w:p w:rsidR="00833FDB" w:rsidRPr="00086189" w:rsidRDefault="00086189" w:rsidP="000E19CE">
      <w:pPr>
        <w:spacing w:line="360" w:lineRule="auto"/>
        <w:ind w:firstLineChars="225" w:firstLine="540"/>
        <w:jc w:val="left"/>
        <w:rPr>
          <w:rFonts w:asciiTheme="minorEastAsia" w:hAnsiTheme="minorEastAsia" w:cs="Times New Roman"/>
          <w:bCs/>
          <w:kern w:val="0"/>
          <w:sz w:val="24"/>
        </w:rPr>
      </w:pPr>
      <w:r w:rsidRPr="00086189">
        <w:rPr>
          <w:rFonts w:asciiTheme="minorEastAsia" w:hAnsiTheme="minorEastAsia" w:cs="Times New Roman" w:hint="eastAsia"/>
          <w:bCs/>
          <w:kern w:val="0"/>
          <w:sz w:val="24"/>
        </w:rPr>
        <w:t>（b）</w:t>
      </w:r>
      <w:r w:rsidRPr="00086189">
        <w:rPr>
          <w:rFonts w:asciiTheme="minorEastAsia" w:hAnsiTheme="minorEastAsia" w:cs="Times New Roman"/>
          <w:bCs/>
          <w:kern w:val="0"/>
          <w:sz w:val="24"/>
        </w:rPr>
        <w:t>泄漏检测系统</w:t>
      </w:r>
      <w:r w:rsidRPr="00086189">
        <w:rPr>
          <w:rFonts w:asciiTheme="minorEastAsia" w:hAnsiTheme="minorEastAsia" w:cs="Times New Roman" w:hint="eastAsia"/>
          <w:bCs/>
          <w:kern w:val="0"/>
          <w:sz w:val="24"/>
        </w:rPr>
        <w:t>：</w:t>
      </w:r>
    </w:p>
    <w:p w:rsidR="00833FDB" w:rsidRPr="00086189" w:rsidRDefault="00086189" w:rsidP="000E19CE">
      <w:pPr>
        <w:spacing w:line="360" w:lineRule="auto"/>
        <w:ind w:firstLineChars="225" w:firstLine="540"/>
        <w:jc w:val="left"/>
        <w:rPr>
          <w:rFonts w:asciiTheme="minorEastAsia" w:hAnsiTheme="minorEastAsia" w:cs="Times New Roman"/>
          <w:bCs/>
          <w:kern w:val="0"/>
          <w:sz w:val="24"/>
        </w:rPr>
      </w:pPr>
      <w:r w:rsidRPr="00086189">
        <w:rPr>
          <w:rFonts w:asciiTheme="minorEastAsia" w:hAnsiTheme="minorEastAsia" w:cs="Times New Roman" w:hint="eastAsia"/>
          <w:bCs/>
          <w:kern w:val="0"/>
          <w:sz w:val="24"/>
        </w:rPr>
        <w:t>储运车间现有储罐100具，为加强储罐泄漏检测，公司为除液化气球罐（16具）、零位罐（2具）外的82具储罐安装了感应式罐底泄漏检测设施，并将监测数据传送至DCS监控画面，实现了实时监控。</w:t>
      </w:r>
    </w:p>
    <w:p w:rsidR="00833FDB" w:rsidRPr="0015066A" w:rsidRDefault="00086189" w:rsidP="005420F7">
      <w:pPr>
        <w:ind w:firstLineChars="200" w:firstLine="480"/>
        <w:outlineLvl w:val="0"/>
        <w:rPr>
          <w:rFonts w:asciiTheme="minorEastAsia" w:hAnsiTheme="minorEastAsia"/>
          <w:kern w:val="0"/>
          <w:sz w:val="24"/>
        </w:rPr>
      </w:pPr>
      <w:r w:rsidRPr="0015066A">
        <w:rPr>
          <w:rFonts w:asciiTheme="minorEastAsia" w:hAnsiTheme="minorEastAsia" w:hint="eastAsia"/>
          <w:kern w:val="0"/>
          <w:sz w:val="24"/>
        </w:rPr>
        <w:t>（c）</w:t>
      </w:r>
      <w:r w:rsidRPr="0015066A">
        <w:rPr>
          <w:rFonts w:asciiTheme="minorEastAsia" w:hAnsiTheme="minorEastAsia"/>
          <w:kern w:val="0"/>
          <w:sz w:val="24"/>
        </w:rPr>
        <w:t>事故紧急截断措施</w:t>
      </w:r>
    </w:p>
    <w:p w:rsidR="00833FDB" w:rsidRPr="001566E8" w:rsidRDefault="00086189" w:rsidP="001566E8">
      <w:pPr>
        <w:spacing w:line="360" w:lineRule="auto"/>
        <w:ind w:firstLineChars="200" w:firstLine="480"/>
        <w:rPr>
          <w:rFonts w:asciiTheme="minorEastAsia" w:hAnsiTheme="minorEastAsia"/>
          <w:kern w:val="0"/>
          <w:sz w:val="24"/>
        </w:rPr>
      </w:pPr>
      <w:r w:rsidRPr="001566E8">
        <w:rPr>
          <w:rFonts w:asciiTheme="minorEastAsia" w:hAnsiTheme="minorEastAsia" w:hint="eastAsia"/>
          <w:kern w:val="0"/>
          <w:sz w:val="24"/>
        </w:rPr>
        <w:t>除零位罐（2具）、10万立原油储罐（4具）外的94具储罐，进罐管道采用气动阀控制，可实现事故状态紧急切断。</w:t>
      </w:r>
    </w:p>
    <w:p w:rsidR="00833FDB" w:rsidRPr="001566E8" w:rsidRDefault="00086189" w:rsidP="001566E8">
      <w:pPr>
        <w:spacing w:line="360" w:lineRule="auto"/>
        <w:ind w:firstLineChars="200" w:firstLine="480"/>
        <w:rPr>
          <w:rFonts w:asciiTheme="minorEastAsia" w:hAnsiTheme="minorEastAsia"/>
          <w:kern w:val="0"/>
          <w:sz w:val="24"/>
        </w:rPr>
      </w:pPr>
      <w:r w:rsidRPr="001566E8">
        <w:rPr>
          <w:rFonts w:asciiTheme="minorEastAsia" w:hAnsiTheme="minorEastAsia" w:hint="eastAsia"/>
          <w:kern w:val="0"/>
          <w:sz w:val="24"/>
        </w:rPr>
        <w:t>除液化气球罐（16具）、零位罐（2具）外的82具储罐出油管道采用电动阀控制，可实现事故状态快速切断。</w:t>
      </w:r>
    </w:p>
    <w:p w:rsidR="00833FDB" w:rsidRPr="0015066A" w:rsidRDefault="00086189" w:rsidP="005420F7">
      <w:pPr>
        <w:outlineLvl w:val="0"/>
        <w:rPr>
          <w:rFonts w:asciiTheme="minorEastAsia" w:hAnsiTheme="minorEastAsia"/>
          <w:kern w:val="0"/>
          <w:sz w:val="24"/>
        </w:rPr>
      </w:pPr>
      <w:r w:rsidRPr="0015066A">
        <w:rPr>
          <w:rFonts w:asciiTheme="minorEastAsia" w:hAnsiTheme="minorEastAsia" w:hint="eastAsia"/>
          <w:kern w:val="0"/>
          <w:sz w:val="24"/>
        </w:rPr>
        <w:t>（3）有毒有害物质泄漏控制措施</w:t>
      </w:r>
    </w:p>
    <w:p w:rsidR="00833FDB" w:rsidRPr="001566E8" w:rsidRDefault="00086189" w:rsidP="001566E8">
      <w:pPr>
        <w:spacing w:line="360" w:lineRule="auto"/>
        <w:ind w:firstLineChars="200" w:firstLine="480"/>
        <w:rPr>
          <w:rFonts w:asciiTheme="minorEastAsia" w:hAnsiTheme="minorEastAsia"/>
          <w:kern w:val="0"/>
          <w:sz w:val="24"/>
        </w:rPr>
      </w:pPr>
      <w:r w:rsidRPr="001566E8">
        <w:rPr>
          <w:rFonts w:asciiTheme="minorEastAsia" w:hAnsiTheme="minorEastAsia"/>
          <w:kern w:val="0"/>
          <w:sz w:val="24"/>
        </w:rPr>
        <w:t>在存在有毒害气体装置区、罐区设置有毒有害气体</w:t>
      </w:r>
      <w:r w:rsidRPr="001566E8">
        <w:rPr>
          <w:rFonts w:asciiTheme="minorEastAsia" w:hAnsiTheme="minorEastAsia" w:hint="eastAsia"/>
          <w:kern w:val="0"/>
          <w:sz w:val="24"/>
        </w:rPr>
        <w:t>检测报警仪，并给操作员工配备了</w:t>
      </w:r>
      <w:r w:rsidRPr="001566E8">
        <w:rPr>
          <w:rFonts w:asciiTheme="minorEastAsia" w:hAnsiTheme="minorEastAsia"/>
          <w:kern w:val="0"/>
          <w:sz w:val="24"/>
        </w:rPr>
        <w:t>有毒有害气体</w:t>
      </w:r>
      <w:r w:rsidRPr="001566E8">
        <w:rPr>
          <w:rFonts w:asciiTheme="minorEastAsia" w:hAnsiTheme="minorEastAsia" w:hint="eastAsia"/>
          <w:kern w:val="0"/>
          <w:sz w:val="24"/>
        </w:rPr>
        <w:t>便携式报警仪。当发生</w:t>
      </w:r>
      <w:r w:rsidRPr="001566E8">
        <w:rPr>
          <w:rFonts w:asciiTheme="minorEastAsia" w:hAnsiTheme="minorEastAsia"/>
          <w:kern w:val="0"/>
          <w:sz w:val="24"/>
        </w:rPr>
        <w:t>泄漏</w:t>
      </w:r>
      <w:r w:rsidRPr="001566E8">
        <w:rPr>
          <w:rFonts w:asciiTheme="minorEastAsia" w:hAnsiTheme="minorEastAsia" w:hint="eastAsia"/>
          <w:kern w:val="0"/>
          <w:sz w:val="24"/>
        </w:rPr>
        <w:t>时，</w:t>
      </w:r>
      <w:r w:rsidRPr="001566E8">
        <w:rPr>
          <w:rFonts w:asciiTheme="minorEastAsia" w:hAnsiTheme="minorEastAsia"/>
          <w:kern w:val="0"/>
          <w:sz w:val="24"/>
        </w:rPr>
        <w:t>,由安全报警系统、岗位操作人员巡检等方式及早发现,采取相应措施,予以处理。</w:t>
      </w:r>
      <w:r w:rsidRPr="001566E8">
        <w:rPr>
          <w:rFonts w:asciiTheme="minorEastAsia" w:hAnsiTheme="minorEastAsia" w:hint="eastAsia"/>
          <w:kern w:val="0"/>
          <w:sz w:val="24"/>
        </w:rPr>
        <w:t></w:t>
      </w:r>
    </w:p>
    <w:p w:rsidR="00833FDB" w:rsidRPr="00FA3CBA" w:rsidRDefault="00086189" w:rsidP="005420F7">
      <w:pPr>
        <w:pStyle w:val="2"/>
        <w:spacing w:line="360" w:lineRule="auto"/>
        <w:jc w:val="left"/>
        <w:rPr>
          <w:rFonts w:asciiTheme="minorEastAsia" w:eastAsiaTheme="minorEastAsia" w:hAnsiTheme="minorEastAsia" w:cs="Times New Roman"/>
          <w:sz w:val="28"/>
          <w:szCs w:val="28"/>
        </w:rPr>
      </w:pPr>
      <w:bookmarkStart w:id="160" w:name="_Toc2775159"/>
      <w:r w:rsidRPr="00FA3CBA">
        <w:rPr>
          <w:rFonts w:asciiTheme="minorEastAsia" w:eastAsiaTheme="minorEastAsia" w:hAnsiTheme="minorEastAsia" w:cs="Times New Roman"/>
          <w:sz w:val="28"/>
          <w:szCs w:val="28"/>
        </w:rPr>
        <w:t>3.</w:t>
      </w:r>
      <w:r w:rsidR="00FA3CBA" w:rsidRPr="00FA3CBA">
        <w:rPr>
          <w:rFonts w:asciiTheme="minorEastAsia" w:eastAsiaTheme="minorEastAsia" w:hAnsiTheme="minorEastAsia" w:cs="Times New Roman" w:hint="eastAsia"/>
          <w:sz w:val="28"/>
          <w:szCs w:val="28"/>
        </w:rPr>
        <w:t>4</w:t>
      </w:r>
      <w:r w:rsidRPr="00FA3CBA">
        <w:rPr>
          <w:rFonts w:asciiTheme="minorEastAsia" w:eastAsiaTheme="minorEastAsia" w:hAnsiTheme="minorEastAsia" w:cs="Times New Roman" w:hint="eastAsia"/>
          <w:sz w:val="28"/>
          <w:szCs w:val="28"/>
        </w:rPr>
        <w:t>企业现有应急能力分析</w:t>
      </w:r>
      <w:bookmarkEnd w:id="160"/>
    </w:p>
    <w:p w:rsidR="00833FDB" w:rsidRPr="00FA3CBA" w:rsidRDefault="00086189" w:rsidP="005420F7">
      <w:pPr>
        <w:pStyle w:val="3"/>
        <w:jc w:val="left"/>
        <w:rPr>
          <w:rFonts w:asciiTheme="minorEastAsia" w:eastAsiaTheme="minorEastAsia" w:hAnsiTheme="minorEastAsia"/>
          <w:sz w:val="28"/>
        </w:rPr>
      </w:pPr>
      <w:bookmarkStart w:id="161" w:name="_Toc2775160"/>
      <w:r w:rsidRPr="00FA3CBA">
        <w:rPr>
          <w:rFonts w:asciiTheme="minorEastAsia" w:eastAsiaTheme="minorEastAsia" w:hAnsiTheme="minorEastAsia" w:hint="eastAsia"/>
          <w:sz w:val="28"/>
        </w:rPr>
        <w:t>3</w:t>
      </w:r>
      <w:r w:rsidRPr="00FA3CBA">
        <w:rPr>
          <w:rFonts w:asciiTheme="minorEastAsia" w:eastAsiaTheme="minorEastAsia" w:hAnsiTheme="minorEastAsia"/>
          <w:sz w:val="28"/>
        </w:rPr>
        <w:t>.</w:t>
      </w:r>
      <w:r w:rsidR="00FA3CBA" w:rsidRPr="00FA3CBA">
        <w:rPr>
          <w:rFonts w:asciiTheme="minorEastAsia" w:eastAsiaTheme="minorEastAsia" w:hAnsiTheme="minorEastAsia" w:hint="eastAsia"/>
          <w:sz w:val="28"/>
        </w:rPr>
        <w:t>4</w:t>
      </w:r>
      <w:r w:rsidRPr="00FA3CBA">
        <w:rPr>
          <w:rFonts w:asciiTheme="minorEastAsia" w:eastAsiaTheme="minorEastAsia" w:hAnsiTheme="minorEastAsia" w:hint="eastAsia"/>
          <w:sz w:val="28"/>
        </w:rPr>
        <w:t>.1现有应急能力</w:t>
      </w:r>
      <w:bookmarkEnd w:id="161"/>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color w:val="auto"/>
        </w:rPr>
        <w:t>（1）应急物资及应急装备</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color w:val="auto"/>
        </w:rPr>
        <w:lastRenderedPageBreak/>
        <w:t>企业内主要应急物资包括：灭火器、消防沙、安全帽、安全绳、隔离服、呼吸器、医药箱、检测仪等，并由专人负责管理。应急物资根据实际使用情况，分布在应急物资储备库。具体物资见表3-24。</w:t>
      </w:r>
    </w:p>
    <w:p w:rsidR="00833FDB" w:rsidRPr="00FF3C2E" w:rsidRDefault="00086189" w:rsidP="001D5DD7">
      <w:pPr>
        <w:pStyle w:val="ae"/>
        <w:spacing w:beforeAutospacing="0" w:afterAutospacing="0"/>
        <w:jc w:val="center"/>
        <w:rPr>
          <w:rFonts w:asciiTheme="minorEastAsia" w:hAnsiTheme="minorEastAsia" w:cs="Times New Roman"/>
          <w:b/>
          <w:bCs/>
          <w:color w:val="auto"/>
          <w:sz w:val="22"/>
        </w:rPr>
      </w:pPr>
      <w:r w:rsidRPr="00FF3C2E">
        <w:rPr>
          <w:rFonts w:asciiTheme="minorEastAsia" w:hAnsiTheme="minorEastAsia" w:cs="Times New Roman" w:hint="eastAsia"/>
          <w:b/>
          <w:bCs/>
          <w:color w:val="auto"/>
          <w:sz w:val="22"/>
        </w:rPr>
        <w:t>表3-24   企业应急物资统计表</w:t>
      </w:r>
    </w:p>
    <w:tbl>
      <w:tblPr>
        <w:tblW w:w="100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01"/>
        <w:gridCol w:w="613"/>
        <w:gridCol w:w="1914"/>
        <w:gridCol w:w="2158"/>
        <w:gridCol w:w="867"/>
        <w:gridCol w:w="891"/>
        <w:gridCol w:w="1569"/>
        <w:gridCol w:w="1569"/>
      </w:tblGrid>
      <w:tr w:rsidR="00833FDB" w:rsidRPr="00086189">
        <w:trPr>
          <w:trHeight w:val="454"/>
          <w:tblHeader/>
          <w:jc w:val="center"/>
        </w:trPr>
        <w:tc>
          <w:tcPr>
            <w:tcW w:w="501" w:type="dxa"/>
            <w:vAlign w:val="center"/>
          </w:tcPr>
          <w:p w:rsidR="00833FDB" w:rsidRPr="00086189" w:rsidRDefault="00086189" w:rsidP="001D5DD7">
            <w:pPr>
              <w:snapToGrid w:val="0"/>
              <w:jc w:val="left"/>
              <w:rPr>
                <w:rFonts w:asciiTheme="minorEastAsia" w:hAnsiTheme="minorEastAsia" w:cs="Times New Roman"/>
                <w:b/>
                <w:sz w:val="18"/>
                <w:szCs w:val="18"/>
              </w:rPr>
            </w:pPr>
            <w:r w:rsidRPr="00086189">
              <w:rPr>
                <w:rFonts w:asciiTheme="minorEastAsia" w:hAnsiTheme="minorEastAsia" w:cs="Times New Roman" w:hint="eastAsia"/>
                <w:b/>
                <w:sz w:val="18"/>
                <w:szCs w:val="18"/>
              </w:rPr>
              <w:t>序号</w:t>
            </w:r>
          </w:p>
        </w:tc>
        <w:tc>
          <w:tcPr>
            <w:tcW w:w="613" w:type="dxa"/>
            <w:vAlign w:val="center"/>
          </w:tcPr>
          <w:p w:rsidR="00833FDB" w:rsidRPr="00086189" w:rsidRDefault="00086189" w:rsidP="001D5DD7">
            <w:pPr>
              <w:snapToGrid w:val="0"/>
              <w:jc w:val="left"/>
              <w:rPr>
                <w:rFonts w:asciiTheme="minorEastAsia" w:hAnsiTheme="minorEastAsia" w:cs="Times New Roman"/>
                <w:b/>
                <w:sz w:val="18"/>
                <w:szCs w:val="18"/>
              </w:rPr>
            </w:pPr>
            <w:r w:rsidRPr="00086189">
              <w:rPr>
                <w:rFonts w:asciiTheme="minorEastAsia" w:hAnsiTheme="minorEastAsia" w:cs="Times New Roman" w:hint="eastAsia"/>
                <w:b/>
                <w:sz w:val="18"/>
                <w:szCs w:val="18"/>
              </w:rPr>
              <w:t>类  别</w:t>
            </w:r>
          </w:p>
        </w:tc>
        <w:tc>
          <w:tcPr>
            <w:tcW w:w="1914" w:type="dxa"/>
            <w:vAlign w:val="center"/>
          </w:tcPr>
          <w:p w:rsidR="00833FDB" w:rsidRPr="00086189" w:rsidRDefault="00086189" w:rsidP="001D5DD7">
            <w:pPr>
              <w:snapToGrid w:val="0"/>
              <w:jc w:val="left"/>
              <w:rPr>
                <w:rFonts w:asciiTheme="minorEastAsia" w:hAnsiTheme="minorEastAsia" w:cs="Times New Roman"/>
                <w:b/>
                <w:sz w:val="18"/>
                <w:szCs w:val="18"/>
              </w:rPr>
            </w:pPr>
            <w:r w:rsidRPr="00086189">
              <w:rPr>
                <w:rFonts w:asciiTheme="minorEastAsia" w:hAnsiTheme="minorEastAsia" w:cs="Times New Roman" w:hint="eastAsia"/>
                <w:b/>
                <w:sz w:val="18"/>
                <w:szCs w:val="18"/>
              </w:rPr>
              <w:t>品  名</w:t>
            </w:r>
          </w:p>
        </w:tc>
        <w:tc>
          <w:tcPr>
            <w:tcW w:w="2158" w:type="dxa"/>
            <w:vAlign w:val="center"/>
          </w:tcPr>
          <w:p w:rsidR="00833FDB" w:rsidRPr="00086189" w:rsidRDefault="00086189" w:rsidP="001D5DD7">
            <w:pPr>
              <w:snapToGrid w:val="0"/>
              <w:jc w:val="left"/>
              <w:rPr>
                <w:rFonts w:asciiTheme="minorEastAsia" w:hAnsiTheme="minorEastAsia" w:cs="Times New Roman"/>
                <w:b/>
                <w:sz w:val="18"/>
                <w:szCs w:val="18"/>
              </w:rPr>
            </w:pPr>
            <w:r w:rsidRPr="00086189">
              <w:rPr>
                <w:rFonts w:asciiTheme="minorEastAsia" w:hAnsiTheme="minorEastAsia" w:cs="Times New Roman" w:hint="eastAsia"/>
                <w:b/>
                <w:sz w:val="18"/>
                <w:szCs w:val="18"/>
              </w:rPr>
              <w:t>规格型号</w:t>
            </w:r>
          </w:p>
        </w:tc>
        <w:tc>
          <w:tcPr>
            <w:tcW w:w="867" w:type="dxa"/>
            <w:vAlign w:val="center"/>
          </w:tcPr>
          <w:p w:rsidR="00833FDB" w:rsidRPr="00086189" w:rsidRDefault="00086189" w:rsidP="001D5DD7">
            <w:pPr>
              <w:snapToGrid w:val="0"/>
              <w:jc w:val="left"/>
              <w:rPr>
                <w:rFonts w:asciiTheme="minorEastAsia" w:hAnsiTheme="minorEastAsia" w:cs="Times New Roman"/>
                <w:b/>
                <w:sz w:val="18"/>
                <w:szCs w:val="18"/>
              </w:rPr>
            </w:pPr>
            <w:r w:rsidRPr="00086189">
              <w:rPr>
                <w:rFonts w:asciiTheme="minorEastAsia" w:hAnsiTheme="minorEastAsia" w:cs="Times New Roman" w:hint="eastAsia"/>
                <w:b/>
                <w:sz w:val="18"/>
                <w:szCs w:val="18"/>
              </w:rPr>
              <w:t>单 位</w:t>
            </w:r>
          </w:p>
        </w:tc>
        <w:tc>
          <w:tcPr>
            <w:tcW w:w="891" w:type="dxa"/>
            <w:vAlign w:val="center"/>
          </w:tcPr>
          <w:p w:rsidR="00833FDB" w:rsidRPr="00086189" w:rsidRDefault="00086189" w:rsidP="001D5DD7">
            <w:pPr>
              <w:snapToGrid w:val="0"/>
              <w:jc w:val="left"/>
              <w:rPr>
                <w:rFonts w:asciiTheme="minorEastAsia" w:hAnsiTheme="minorEastAsia" w:cs="Times New Roman"/>
                <w:b/>
                <w:sz w:val="18"/>
                <w:szCs w:val="18"/>
              </w:rPr>
            </w:pPr>
            <w:r w:rsidRPr="00086189">
              <w:rPr>
                <w:rFonts w:asciiTheme="minorEastAsia" w:hAnsiTheme="minorEastAsia" w:cs="Times New Roman" w:hint="eastAsia"/>
                <w:b/>
                <w:sz w:val="18"/>
                <w:szCs w:val="18"/>
              </w:rPr>
              <w:t>数 量</w:t>
            </w:r>
          </w:p>
        </w:tc>
        <w:tc>
          <w:tcPr>
            <w:tcW w:w="1569" w:type="dxa"/>
            <w:vAlign w:val="center"/>
          </w:tcPr>
          <w:p w:rsidR="00833FDB" w:rsidRPr="00086189" w:rsidRDefault="00086189" w:rsidP="001D5DD7">
            <w:pPr>
              <w:snapToGrid w:val="0"/>
              <w:jc w:val="left"/>
              <w:rPr>
                <w:rFonts w:asciiTheme="minorEastAsia" w:hAnsiTheme="minorEastAsia" w:cs="Times New Roman"/>
                <w:b/>
                <w:sz w:val="18"/>
                <w:szCs w:val="18"/>
              </w:rPr>
            </w:pPr>
            <w:r w:rsidRPr="00086189">
              <w:rPr>
                <w:rFonts w:asciiTheme="minorEastAsia" w:hAnsiTheme="minorEastAsia" w:cs="Times New Roman" w:hint="eastAsia"/>
                <w:b/>
                <w:sz w:val="18"/>
                <w:szCs w:val="18"/>
              </w:rPr>
              <w:t>存放位置</w:t>
            </w:r>
          </w:p>
        </w:tc>
        <w:tc>
          <w:tcPr>
            <w:tcW w:w="1569" w:type="dxa"/>
            <w:vAlign w:val="center"/>
          </w:tcPr>
          <w:p w:rsidR="00833FDB" w:rsidRPr="00086189" w:rsidRDefault="00086189" w:rsidP="001D5DD7">
            <w:pPr>
              <w:snapToGrid w:val="0"/>
              <w:jc w:val="left"/>
              <w:rPr>
                <w:rFonts w:asciiTheme="minorEastAsia" w:hAnsiTheme="minorEastAsia" w:cs="Times New Roman"/>
                <w:b/>
                <w:sz w:val="18"/>
                <w:szCs w:val="18"/>
              </w:rPr>
            </w:pPr>
            <w:r w:rsidRPr="00086189">
              <w:rPr>
                <w:rFonts w:asciiTheme="minorEastAsia" w:hAnsiTheme="minorEastAsia" w:cs="Times New Roman" w:hint="eastAsia"/>
                <w:b/>
                <w:sz w:val="18"/>
                <w:szCs w:val="18"/>
              </w:rPr>
              <w:t>管理责任人</w:t>
            </w:r>
          </w:p>
        </w:tc>
      </w:tr>
      <w:tr w:rsidR="00833FDB" w:rsidRPr="00086189">
        <w:trPr>
          <w:trHeight w:val="330"/>
          <w:jc w:val="center"/>
        </w:trPr>
        <w:tc>
          <w:tcPr>
            <w:tcW w:w="501" w:type="dxa"/>
            <w:vMerge w:val="restart"/>
            <w:vAlign w:val="center"/>
          </w:tcPr>
          <w:p w:rsidR="00833FDB" w:rsidRPr="00086189" w:rsidRDefault="00833FDB" w:rsidP="001D5DD7">
            <w:pPr>
              <w:snapToGrid w:val="0"/>
              <w:jc w:val="left"/>
              <w:rPr>
                <w:rFonts w:asciiTheme="minorEastAsia" w:hAnsiTheme="minorEastAsia" w:cs="Times New Roman"/>
                <w:sz w:val="18"/>
                <w:szCs w:val="18"/>
              </w:rPr>
            </w:pPr>
          </w:p>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613" w:type="dxa"/>
            <w:vMerge w:val="restart"/>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人身防护</w:t>
            </w: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正压式空气呼吸器</w:t>
            </w:r>
          </w:p>
        </w:tc>
        <w:tc>
          <w:tcPr>
            <w:tcW w:w="2158" w:type="dxa"/>
            <w:vAlign w:val="center"/>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RHZK6.8/30</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套</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128</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基层单位</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安全带</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T1XB维耐纶</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条</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60</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基层单位</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酸碱消洗液</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宋体" w:hint="eastAsia"/>
                <w:kern w:val="0"/>
                <w:sz w:val="18"/>
                <w:szCs w:val="18"/>
              </w:rPr>
              <w:t>DAP</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瓶</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2</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环境监测站</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酸碱洗消液</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宋体" w:hint="eastAsia"/>
                <w:kern w:val="0"/>
                <w:sz w:val="18"/>
                <w:szCs w:val="18"/>
              </w:rPr>
              <w:t>MICRODAP</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瓶</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10</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环境监测站</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重型防化靴</w:t>
            </w:r>
          </w:p>
        </w:tc>
        <w:tc>
          <w:tcPr>
            <w:tcW w:w="2158"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HYPOLANSA</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双</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2</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环境监测站</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防化手套</w:t>
            </w:r>
          </w:p>
        </w:tc>
        <w:tc>
          <w:tcPr>
            <w:tcW w:w="2158"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POWERCOAT950-35NEOFIT</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双</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6</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环境监测站</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重型防化服</w:t>
            </w:r>
          </w:p>
        </w:tc>
        <w:tc>
          <w:tcPr>
            <w:tcW w:w="2158"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140019A</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套</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2</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环境监测站</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restart"/>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2</w:t>
            </w:r>
          </w:p>
        </w:tc>
        <w:tc>
          <w:tcPr>
            <w:tcW w:w="613" w:type="dxa"/>
            <w:vMerge w:val="restart"/>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医疗急救</w:t>
            </w:r>
          </w:p>
        </w:tc>
        <w:tc>
          <w:tcPr>
            <w:tcW w:w="1914"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医疗急救车</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蒙AL1107</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职工医院</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院长</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救护车</w:t>
            </w:r>
          </w:p>
        </w:tc>
        <w:tc>
          <w:tcPr>
            <w:tcW w:w="2158" w:type="dxa"/>
            <w:vAlign w:val="center"/>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蒙A-20933</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职工医院</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院长</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氧气瓶</w:t>
            </w:r>
          </w:p>
        </w:tc>
        <w:tc>
          <w:tcPr>
            <w:tcW w:w="2158" w:type="dxa"/>
            <w:vAlign w:val="center"/>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95-92-05</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个</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6</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职工医院</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院长</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除颤起博监护仪</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BYS-8000</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职工医院</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院长</w:t>
            </w:r>
          </w:p>
        </w:tc>
      </w:tr>
      <w:tr w:rsidR="00833FDB" w:rsidRPr="00086189">
        <w:trPr>
          <w:trHeight w:val="330"/>
          <w:jc w:val="center"/>
        </w:trPr>
        <w:tc>
          <w:tcPr>
            <w:tcW w:w="501" w:type="dxa"/>
            <w:vMerge w:val="restart"/>
            <w:vAlign w:val="center"/>
          </w:tcPr>
          <w:p w:rsidR="00833FDB" w:rsidRPr="00086189" w:rsidRDefault="00833FDB" w:rsidP="001D5DD7">
            <w:pPr>
              <w:snapToGrid w:val="0"/>
              <w:jc w:val="left"/>
              <w:rPr>
                <w:rFonts w:asciiTheme="minorEastAsia" w:hAnsiTheme="minorEastAsia" w:cs="Times New Roman"/>
                <w:sz w:val="18"/>
                <w:szCs w:val="18"/>
              </w:rPr>
            </w:pPr>
          </w:p>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3</w:t>
            </w:r>
          </w:p>
        </w:tc>
        <w:tc>
          <w:tcPr>
            <w:tcW w:w="613" w:type="dxa"/>
            <w:vMerge w:val="restart"/>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污染控制</w:t>
            </w: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消油剂</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宋体" w:hint="eastAsia"/>
                <w:kern w:val="0"/>
                <w:sz w:val="18"/>
                <w:szCs w:val="18"/>
              </w:rPr>
              <w:t>ZJL1</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桶</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15</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动力车间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吸油毡</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宋体" w:hint="eastAsia"/>
                <w:kern w:val="0"/>
                <w:sz w:val="18"/>
                <w:szCs w:val="18"/>
              </w:rPr>
              <w:t>MSA35</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包</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50</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动力车间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围油绳</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宋体" w:hint="eastAsia"/>
                <w:kern w:val="0"/>
                <w:sz w:val="18"/>
                <w:szCs w:val="18"/>
              </w:rPr>
              <w:t>3S3500B</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米</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1000</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动力车间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长柄夹</w:t>
            </w:r>
          </w:p>
        </w:tc>
        <w:tc>
          <w:tcPr>
            <w:tcW w:w="2158" w:type="dxa"/>
            <w:vAlign w:val="center"/>
          </w:tcPr>
          <w:p w:rsidR="00833FDB" w:rsidRPr="00086189" w:rsidRDefault="00086189" w:rsidP="001D5DD7">
            <w:pPr>
              <w:snapToGrid w:val="0"/>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不锈钢</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只</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2</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二、三联合车间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铅桶</w:t>
            </w:r>
          </w:p>
        </w:tc>
        <w:tc>
          <w:tcPr>
            <w:tcW w:w="2158" w:type="dxa"/>
            <w:vAlign w:val="center"/>
          </w:tcPr>
          <w:p w:rsidR="00833FDB" w:rsidRPr="00086189" w:rsidRDefault="00833FDB" w:rsidP="001D5DD7">
            <w:pPr>
              <w:snapToGrid w:val="0"/>
              <w:jc w:val="left"/>
              <w:rPr>
                <w:rFonts w:asciiTheme="minorEastAsia" w:hAnsiTheme="minorEastAsia" w:cs="宋体"/>
                <w:kern w:val="0"/>
                <w:sz w:val="18"/>
                <w:szCs w:val="18"/>
              </w:rPr>
            </w:pP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只</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2</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二、三联合车间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吸污车</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XZL5091GXW</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辆</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动力车间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应急排污泵</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BQW50-60-15/N</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3</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动力车间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restart"/>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4</w:t>
            </w:r>
          </w:p>
        </w:tc>
        <w:tc>
          <w:tcPr>
            <w:tcW w:w="613" w:type="dxa"/>
            <w:vMerge w:val="restart"/>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检测监测</w:t>
            </w:r>
          </w:p>
        </w:tc>
        <w:tc>
          <w:tcPr>
            <w:tcW w:w="1914"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宋体" w:hint="eastAsia"/>
                <w:kern w:val="0"/>
                <w:sz w:val="18"/>
                <w:szCs w:val="18"/>
              </w:rPr>
              <w:t>多功能气体检测仪</w:t>
            </w:r>
          </w:p>
        </w:tc>
        <w:tc>
          <w:tcPr>
            <w:tcW w:w="2158"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C16便携式气体检测仪</w:t>
            </w:r>
          </w:p>
        </w:tc>
        <w:tc>
          <w:tcPr>
            <w:tcW w:w="867" w:type="dxa"/>
            <w:vAlign w:val="center"/>
          </w:tcPr>
          <w:p w:rsidR="00833FDB" w:rsidRPr="00086189" w:rsidRDefault="00086189" w:rsidP="001D5DD7">
            <w:pPr>
              <w:widowControl/>
              <w:ind w:firstLineChars="250" w:firstLine="450"/>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台</w:t>
            </w:r>
          </w:p>
        </w:tc>
        <w:tc>
          <w:tcPr>
            <w:tcW w:w="891"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1</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环境监测站</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COD快速检测仪</w:t>
            </w:r>
          </w:p>
        </w:tc>
        <w:tc>
          <w:tcPr>
            <w:tcW w:w="2158"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CM-03</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环境监测站</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氨氮快速检测仪</w:t>
            </w:r>
          </w:p>
        </w:tc>
        <w:tc>
          <w:tcPr>
            <w:tcW w:w="2158"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HI93733</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环境监测站</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核辐射检测仪</w:t>
            </w:r>
          </w:p>
        </w:tc>
        <w:tc>
          <w:tcPr>
            <w:tcW w:w="2158"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ALERT 式辐射检测仪</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2</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二、三联合车间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环境应急监测车</w:t>
            </w:r>
          </w:p>
        </w:tc>
        <w:tc>
          <w:tcPr>
            <w:tcW w:w="2158"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都灵VNJ6593</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环境监测站</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便携式可燃气防爆测定仪</w:t>
            </w:r>
          </w:p>
        </w:tc>
        <w:tc>
          <w:tcPr>
            <w:tcW w:w="2158"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四通道</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76</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各基层单位</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复合式多种气体检测仪</w:t>
            </w:r>
          </w:p>
        </w:tc>
        <w:tc>
          <w:tcPr>
            <w:tcW w:w="2158"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X-AM7000</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2</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环境监测站</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林格曼黑度检测仪</w:t>
            </w:r>
          </w:p>
        </w:tc>
        <w:tc>
          <w:tcPr>
            <w:tcW w:w="2158" w:type="dxa"/>
            <w:vAlign w:val="center"/>
          </w:tcPr>
          <w:p w:rsidR="00833FDB" w:rsidRPr="00086189" w:rsidRDefault="00086189" w:rsidP="001D5DD7">
            <w:pPr>
              <w:widowControl/>
              <w:jc w:val="left"/>
              <w:rPr>
                <w:rFonts w:asciiTheme="minorEastAsia" w:hAnsiTheme="minorEastAsia" w:cs="宋体"/>
                <w:kern w:val="0"/>
                <w:sz w:val="18"/>
                <w:szCs w:val="18"/>
              </w:rPr>
            </w:pPr>
            <w:r w:rsidRPr="00086189">
              <w:rPr>
                <w:rFonts w:asciiTheme="minorEastAsia" w:hAnsiTheme="minorEastAsia" w:cs="宋体" w:hint="eastAsia"/>
                <w:kern w:val="0"/>
                <w:sz w:val="18"/>
                <w:szCs w:val="18"/>
              </w:rPr>
              <w:t>QP203A</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环境监测站</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restart"/>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5</w:t>
            </w:r>
          </w:p>
        </w:tc>
        <w:tc>
          <w:tcPr>
            <w:tcW w:w="613" w:type="dxa"/>
            <w:vMerge w:val="restart"/>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工程抢险</w:t>
            </w:r>
          </w:p>
        </w:tc>
        <w:tc>
          <w:tcPr>
            <w:tcW w:w="1914" w:type="dxa"/>
            <w:vAlign w:val="bottom"/>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汽油发电电焊机</w:t>
            </w:r>
          </w:p>
        </w:tc>
        <w:tc>
          <w:tcPr>
            <w:tcW w:w="2158" w:type="dxa"/>
            <w:vAlign w:val="bottom"/>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sz w:val="18"/>
                <w:szCs w:val="18"/>
              </w:rPr>
              <w:t>SHW190</w:t>
            </w:r>
          </w:p>
        </w:tc>
        <w:tc>
          <w:tcPr>
            <w:tcW w:w="867"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三修车间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bottom"/>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汽油发电电焊机</w:t>
            </w:r>
          </w:p>
        </w:tc>
        <w:tc>
          <w:tcPr>
            <w:tcW w:w="2158" w:type="dxa"/>
            <w:vAlign w:val="bottom"/>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sz w:val="18"/>
                <w:szCs w:val="18"/>
              </w:rPr>
              <w:t>SHW190</w:t>
            </w:r>
          </w:p>
        </w:tc>
        <w:tc>
          <w:tcPr>
            <w:tcW w:w="867"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三修车间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bottom"/>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自驱动直流弧焊机</w:t>
            </w:r>
          </w:p>
        </w:tc>
        <w:tc>
          <w:tcPr>
            <w:tcW w:w="2158" w:type="dxa"/>
            <w:vAlign w:val="bottom"/>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sz w:val="18"/>
                <w:szCs w:val="18"/>
              </w:rPr>
              <w:t xml:space="preserve">PKH-350 </w:t>
            </w:r>
            <w:r w:rsidRPr="00086189">
              <w:rPr>
                <w:rFonts w:asciiTheme="minorEastAsia" w:hAnsiTheme="minorEastAsia" w:cs="Times New Roman" w:hint="eastAsia"/>
                <w:sz w:val="18"/>
                <w:szCs w:val="18"/>
              </w:rPr>
              <w:t>型</w:t>
            </w:r>
          </w:p>
        </w:tc>
        <w:tc>
          <w:tcPr>
            <w:tcW w:w="867"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三修车间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bottom"/>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内燃弧焊发电电焊机</w:t>
            </w:r>
          </w:p>
        </w:tc>
        <w:tc>
          <w:tcPr>
            <w:tcW w:w="2158" w:type="dxa"/>
            <w:vAlign w:val="bottom"/>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sz w:val="18"/>
                <w:szCs w:val="18"/>
              </w:rPr>
              <w:t>MPM7</w:t>
            </w:r>
            <w:r w:rsidRPr="00086189">
              <w:rPr>
                <w:rFonts w:asciiTheme="minorEastAsia" w:hAnsiTheme="minorEastAsia" w:cs="Times New Roman" w:hint="eastAsia"/>
                <w:sz w:val="18"/>
                <w:szCs w:val="18"/>
              </w:rPr>
              <w:t>／</w:t>
            </w:r>
            <w:r w:rsidRPr="00086189">
              <w:rPr>
                <w:rFonts w:asciiTheme="minorEastAsia" w:hAnsiTheme="minorEastAsia" w:cs="Times New Roman"/>
                <w:sz w:val="18"/>
                <w:szCs w:val="18"/>
              </w:rPr>
              <w:t>250CX</w:t>
            </w:r>
          </w:p>
        </w:tc>
        <w:tc>
          <w:tcPr>
            <w:tcW w:w="867"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三修车间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bottom"/>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内燃弧焊发电电焊机</w:t>
            </w:r>
          </w:p>
        </w:tc>
        <w:tc>
          <w:tcPr>
            <w:tcW w:w="2158" w:type="dxa"/>
            <w:vAlign w:val="bottom"/>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sz w:val="18"/>
                <w:szCs w:val="18"/>
              </w:rPr>
              <w:t>BLue  Star600</w:t>
            </w:r>
          </w:p>
        </w:tc>
        <w:tc>
          <w:tcPr>
            <w:tcW w:w="867"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三修车间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bottom"/>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柴油驱动焊机</w:t>
            </w:r>
          </w:p>
        </w:tc>
        <w:tc>
          <w:tcPr>
            <w:tcW w:w="2158" w:type="dxa"/>
            <w:vAlign w:val="center"/>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AXCL-400-1</w:t>
            </w:r>
          </w:p>
        </w:tc>
        <w:tc>
          <w:tcPr>
            <w:tcW w:w="867"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三修车间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bottom"/>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内燃平衡重式叉车</w:t>
            </w:r>
          </w:p>
        </w:tc>
        <w:tc>
          <w:tcPr>
            <w:tcW w:w="2158" w:type="dxa"/>
            <w:vAlign w:val="bottom"/>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sz w:val="18"/>
                <w:szCs w:val="18"/>
              </w:rPr>
              <w:t>CPC30N</w:t>
            </w:r>
          </w:p>
        </w:tc>
        <w:tc>
          <w:tcPr>
            <w:tcW w:w="867"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vAlign w:val="center"/>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三修车间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bottom"/>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内燃平衡重式叉车</w:t>
            </w:r>
          </w:p>
        </w:tc>
        <w:tc>
          <w:tcPr>
            <w:tcW w:w="2158" w:type="dxa"/>
            <w:vAlign w:val="bottom"/>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sz w:val="18"/>
                <w:szCs w:val="18"/>
              </w:rPr>
              <w:t>CPCD50H</w:t>
            </w:r>
          </w:p>
        </w:tc>
        <w:tc>
          <w:tcPr>
            <w:tcW w:w="867"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vAlign w:val="center"/>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三修车间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bottom"/>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汽车起重机</w:t>
            </w:r>
          </w:p>
        </w:tc>
        <w:tc>
          <w:tcPr>
            <w:tcW w:w="2158" w:type="dxa"/>
            <w:vAlign w:val="bottom"/>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sz w:val="18"/>
                <w:szCs w:val="18"/>
              </w:rPr>
              <w:t>JZX5150JQZQY12</w:t>
            </w:r>
          </w:p>
        </w:tc>
        <w:tc>
          <w:tcPr>
            <w:tcW w:w="867" w:type="dxa"/>
            <w:vAlign w:val="center"/>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辆</w:t>
            </w:r>
          </w:p>
        </w:tc>
        <w:tc>
          <w:tcPr>
            <w:tcW w:w="891"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vAlign w:val="center"/>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三修车间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bottom"/>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带压堵漏密封工具</w:t>
            </w:r>
          </w:p>
        </w:tc>
        <w:tc>
          <w:tcPr>
            <w:tcW w:w="2158" w:type="dxa"/>
            <w:vAlign w:val="bottom"/>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sz w:val="18"/>
                <w:szCs w:val="18"/>
              </w:rPr>
              <w:t>2</w:t>
            </w:r>
            <w:r w:rsidRPr="00086189">
              <w:rPr>
                <w:rFonts w:asciiTheme="minorEastAsia" w:hAnsiTheme="minorEastAsia" w:cs="Times New Roman" w:hint="eastAsia"/>
                <w:sz w:val="18"/>
                <w:szCs w:val="18"/>
              </w:rPr>
              <w:t>型</w:t>
            </w:r>
          </w:p>
        </w:tc>
        <w:tc>
          <w:tcPr>
            <w:tcW w:w="867"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三修车间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bottom"/>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管束抽装机</w:t>
            </w:r>
          </w:p>
        </w:tc>
        <w:tc>
          <w:tcPr>
            <w:tcW w:w="2158" w:type="dxa"/>
            <w:vAlign w:val="center"/>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SD180-6</w:t>
            </w:r>
          </w:p>
        </w:tc>
        <w:tc>
          <w:tcPr>
            <w:tcW w:w="867"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三修车间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30"/>
          <w:jc w:val="center"/>
        </w:trPr>
        <w:tc>
          <w:tcPr>
            <w:tcW w:w="501" w:type="dxa"/>
            <w:vMerge w:val="restart"/>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6</w:t>
            </w:r>
          </w:p>
        </w:tc>
        <w:tc>
          <w:tcPr>
            <w:tcW w:w="613" w:type="dxa"/>
            <w:vMerge w:val="restart"/>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消防救援</w:t>
            </w:r>
          </w:p>
        </w:tc>
        <w:tc>
          <w:tcPr>
            <w:tcW w:w="1914" w:type="dxa"/>
            <w:vAlign w:val="center"/>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解放干粉车</w:t>
            </w:r>
          </w:p>
        </w:tc>
        <w:tc>
          <w:tcPr>
            <w:tcW w:w="2158" w:type="dxa"/>
            <w:vAlign w:val="center"/>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sz w:val="18"/>
                <w:szCs w:val="18"/>
              </w:rPr>
              <w:t>LLX5140GXFGPM50</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辆</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消防大队</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大队长</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斯太尔王泡沫车</w:t>
            </w:r>
          </w:p>
        </w:tc>
        <w:tc>
          <w:tcPr>
            <w:tcW w:w="2158" w:type="dxa"/>
            <w:vAlign w:val="center"/>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sz w:val="18"/>
                <w:szCs w:val="18"/>
              </w:rPr>
              <w:t>LLX5300GXFPM150ZD</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辆</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消防大队</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大队长</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日柴泡沫车</w:t>
            </w:r>
          </w:p>
        </w:tc>
        <w:tc>
          <w:tcPr>
            <w:tcW w:w="2158" w:type="dxa"/>
            <w:vAlign w:val="center"/>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sz w:val="18"/>
                <w:szCs w:val="18"/>
              </w:rPr>
              <w:t>LLX5280XFPM150EY</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辆</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消防大队</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大队长</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解放泡沫车</w:t>
            </w:r>
          </w:p>
        </w:tc>
        <w:tc>
          <w:tcPr>
            <w:tcW w:w="2158" w:type="dxa"/>
            <w:vAlign w:val="center"/>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sz w:val="18"/>
                <w:szCs w:val="18"/>
              </w:rPr>
              <w:t>LLX5140GXFPM</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辆</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消防大队</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大队长</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斯太尔王</w:t>
            </w:r>
          </w:p>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泡沫车</w:t>
            </w:r>
          </w:p>
        </w:tc>
        <w:tc>
          <w:tcPr>
            <w:tcW w:w="2158" w:type="dxa"/>
            <w:vAlign w:val="bottom"/>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SZX5250GXFPM110</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辆</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vAlign w:val="center"/>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消防大队</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大队长</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通信指挥车</w:t>
            </w:r>
          </w:p>
        </w:tc>
        <w:tc>
          <w:tcPr>
            <w:tcW w:w="2158" w:type="dxa"/>
            <w:vAlign w:val="bottom"/>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SL5140XZHQ</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辆</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vAlign w:val="center"/>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消防大队</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大队长</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JP32型</w:t>
            </w:r>
          </w:p>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高喷车</w:t>
            </w:r>
          </w:p>
        </w:tc>
        <w:tc>
          <w:tcPr>
            <w:tcW w:w="2158" w:type="dxa"/>
            <w:vAlign w:val="bottom"/>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SX5310JXFJP32</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辆</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vAlign w:val="center"/>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消防大队</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大队长</w:t>
            </w:r>
          </w:p>
        </w:tc>
      </w:tr>
      <w:tr w:rsidR="00833FDB" w:rsidRPr="00086189">
        <w:trPr>
          <w:trHeight w:val="330"/>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豪沃泡沫车</w:t>
            </w:r>
          </w:p>
        </w:tc>
        <w:tc>
          <w:tcPr>
            <w:tcW w:w="2158" w:type="dxa"/>
            <w:vAlign w:val="bottom"/>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SZX5270GXFPM120</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辆</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vAlign w:val="center"/>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消防大队</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大队长</w:t>
            </w:r>
          </w:p>
        </w:tc>
      </w:tr>
      <w:tr w:rsidR="00833FDB" w:rsidRPr="00086189">
        <w:trPr>
          <w:trHeight w:val="330"/>
          <w:jc w:val="center"/>
        </w:trPr>
        <w:tc>
          <w:tcPr>
            <w:tcW w:w="50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7</w:t>
            </w:r>
          </w:p>
        </w:tc>
        <w:tc>
          <w:tcPr>
            <w:tcW w:w="613"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剪切破拆</w:t>
            </w:r>
          </w:p>
        </w:tc>
        <w:tc>
          <w:tcPr>
            <w:tcW w:w="1914" w:type="dxa"/>
            <w:vAlign w:val="center"/>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抢险救援-4</w:t>
            </w:r>
          </w:p>
        </w:tc>
        <w:tc>
          <w:tcPr>
            <w:tcW w:w="2158" w:type="dxa"/>
            <w:vAlign w:val="center"/>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FVR34J2</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辆</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vAlign w:val="center"/>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消防大队</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大队长</w:t>
            </w:r>
          </w:p>
        </w:tc>
      </w:tr>
      <w:tr w:rsidR="00833FDB" w:rsidRPr="00086189">
        <w:trPr>
          <w:trHeight w:val="315"/>
          <w:jc w:val="center"/>
        </w:trPr>
        <w:tc>
          <w:tcPr>
            <w:tcW w:w="501" w:type="dxa"/>
            <w:vMerge w:val="restart"/>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8</w:t>
            </w:r>
          </w:p>
        </w:tc>
        <w:tc>
          <w:tcPr>
            <w:tcW w:w="613" w:type="dxa"/>
            <w:vMerge w:val="restart"/>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电力抢修</w:t>
            </w:r>
          </w:p>
        </w:tc>
        <w:tc>
          <w:tcPr>
            <w:tcW w:w="1914"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叉车</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sz w:val="18"/>
                <w:szCs w:val="18"/>
              </w:rPr>
              <w:t>CPC30N</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三修车间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15"/>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高空作业车</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JX1040DSCZ</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三修车间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15"/>
          <w:jc w:val="center"/>
        </w:trPr>
        <w:tc>
          <w:tcPr>
            <w:tcW w:w="50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9</w:t>
            </w:r>
          </w:p>
        </w:tc>
        <w:tc>
          <w:tcPr>
            <w:tcW w:w="613"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通讯联络</w:t>
            </w:r>
          </w:p>
        </w:tc>
        <w:tc>
          <w:tcPr>
            <w:tcW w:w="1914"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对讲机</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CP328</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个</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150</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基层车间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15"/>
          <w:jc w:val="center"/>
        </w:trPr>
        <w:tc>
          <w:tcPr>
            <w:tcW w:w="501" w:type="dxa"/>
            <w:vMerge w:val="restart"/>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10</w:t>
            </w:r>
          </w:p>
        </w:tc>
        <w:tc>
          <w:tcPr>
            <w:tcW w:w="613" w:type="dxa"/>
            <w:vMerge w:val="restart"/>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交通运输</w:t>
            </w:r>
          </w:p>
        </w:tc>
        <w:tc>
          <w:tcPr>
            <w:tcW w:w="1914"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测试诊断车</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小于5吨</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辆</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小车队</w:t>
            </w:r>
          </w:p>
        </w:tc>
        <w:tc>
          <w:tcPr>
            <w:tcW w:w="1569" w:type="dxa"/>
          </w:tcPr>
          <w:p w:rsidR="00833FDB" w:rsidRPr="00086189" w:rsidRDefault="00086189" w:rsidP="001D5DD7">
            <w:pPr>
              <w:jc w:val="left"/>
              <w:rPr>
                <w:rFonts w:asciiTheme="minorEastAsia" w:hAnsiTheme="minorEastAsia" w:cs="Times New Roman"/>
                <w:sz w:val="18"/>
                <w:szCs w:val="18"/>
              </w:rPr>
            </w:pPr>
            <w:bookmarkStart w:id="162" w:name="OLE_LINK9"/>
            <w:r w:rsidRPr="00086189">
              <w:rPr>
                <w:rFonts w:asciiTheme="minorEastAsia" w:hAnsiTheme="minorEastAsia" w:cs="Times New Roman" w:hint="eastAsia"/>
                <w:sz w:val="18"/>
                <w:szCs w:val="18"/>
              </w:rPr>
              <w:t>队长</w:t>
            </w:r>
            <w:bookmarkEnd w:id="162"/>
          </w:p>
        </w:tc>
      </w:tr>
      <w:tr w:rsidR="00833FDB" w:rsidRPr="00086189">
        <w:trPr>
          <w:trHeight w:val="315"/>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丰田越野车</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丰田</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辆</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小车队</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队长</w:t>
            </w:r>
          </w:p>
        </w:tc>
      </w:tr>
      <w:tr w:rsidR="00833FDB" w:rsidRPr="00086189">
        <w:trPr>
          <w:trHeight w:val="315"/>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厦门金宇大型普客</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XML6122U</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辆</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6</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小车队</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队长</w:t>
            </w:r>
          </w:p>
        </w:tc>
      </w:tr>
      <w:tr w:rsidR="00833FDB" w:rsidRPr="00086189">
        <w:trPr>
          <w:trHeight w:val="315"/>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庆铃双排车</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五十铃NKR55LL</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辆</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2</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小车队</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队长</w:t>
            </w:r>
          </w:p>
        </w:tc>
      </w:tr>
      <w:tr w:rsidR="00833FDB" w:rsidRPr="00086189">
        <w:trPr>
          <w:trHeight w:val="315"/>
          <w:jc w:val="center"/>
        </w:trPr>
        <w:tc>
          <w:tcPr>
            <w:tcW w:w="50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11</w:t>
            </w:r>
          </w:p>
        </w:tc>
        <w:tc>
          <w:tcPr>
            <w:tcW w:w="613"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应急照明</w:t>
            </w:r>
          </w:p>
        </w:tc>
        <w:tc>
          <w:tcPr>
            <w:tcW w:w="1914"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变携式应急灯</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AKT-9000</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个</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225</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基层车间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15"/>
          <w:jc w:val="center"/>
        </w:trPr>
        <w:tc>
          <w:tcPr>
            <w:tcW w:w="501" w:type="dxa"/>
            <w:vMerge w:val="restart"/>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12</w:t>
            </w:r>
          </w:p>
        </w:tc>
        <w:tc>
          <w:tcPr>
            <w:tcW w:w="613" w:type="dxa"/>
            <w:vMerge w:val="restart"/>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防洪防汛</w:t>
            </w:r>
          </w:p>
        </w:tc>
        <w:tc>
          <w:tcPr>
            <w:tcW w:w="1914"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草袋</w:t>
            </w:r>
          </w:p>
        </w:tc>
        <w:tc>
          <w:tcPr>
            <w:tcW w:w="2158" w:type="dxa"/>
            <w:vAlign w:val="center"/>
          </w:tcPr>
          <w:p w:rsidR="00833FDB" w:rsidRPr="00086189" w:rsidRDefault="00833FDB" w:rsidP="001D5DD7">
            <w:pPr>
              <w:snapToGrid w:val="0"/>
              <w:jc w:val="left"/>
              <w:rPr>
                <w:rFonts w:asciiTheme="minorEastAsia" w:hAnsiTheme="minorEastAsia" w:cs="Times New Roman"/>
                <w:sz w:val="18"/>
                <w:szCs w:val="18"/>
              </w:rPr>
            </w:pP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个</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300</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动力车间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r w:rsidR="00833FDB" w:rsidRPr="00086189">
        <w:trPr>
          <w:trHeight w:val="315"/>
          <w:jc w:val="center"/>
        </w:trPr>
        <w:tc>
          <w:tcPr>
            <w:tcW w:w="501"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613" w:type="dxa"/>
            <w:vMerge/>
            <w:vAlign w:val="center"/>
          </w:tcPr>
          <w:p w:rsidR="00833FDB" w:rsidRPr="00086189" w:rsidRDefault="00833FDB" w:rsidP="001D5DD7">
            <w:pPr>
              <w:snapToGrid w:val="0"/>
              <w:jc w:val="left"/>
              <w:rPr>
                <w:rFonts w:asciiTheme="minorEastAsia" w:hAnsiTheme="minorEastAsia" w:cs="Times New Roman"/>
                <w:sz w:val="18"/>
                <w:szCs w:val="18"/>
              </w:rPr>
            </w:pPr>
          </w:p>
        </w:tc>
        <w:tc>
          <w:tcPr>
            <w:tcW w:w="1914" w:type="dxa"/>
            <w:vAlign w:val="bottom"/>
          </w:tcPr>
          <w:p w:rsidR="00833FDB" w:rsidRPr="00086189" w:rsidRDefault="00086189" w:rsidP="001D5DD7">
            <w:pPr>
              <w:jc w:val="left"/>
              <w:rPr>
                <w:rFonts w:asciiTheme="minorEastAsia" w:hAnsiTheme="minorEastAsia" w:cs="宋体"/>
                <w:sz w:val="18"/>
                <w:szCs w:val="18"/>
              </w:rPr>
            </w:pPr>
            <w:r w:rsidRPr="00086189">
              <w:rPr>
                <w:rFonts w:asciiTheme="minorEastAsia" w:hAnsiTheme="minorEastAsia" w:cs="Times New Roman" w:hint="eastAsia"/>
                <w:sz w:val="18"/>
                <w:szCs w:val="18"/>
              </w:rPr>
              <w:t>排污泵</w:t>
            </w:r>
          </w:p>
        </w:tc>
        <w:tc>
          <w:tcPr>
            <w:tcW w:w="2158"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4吋</w:t>
            </w:r>
          </w:p>
        </w:tc>
        <w:tc>
          <w:tcPr>
            <w:tcW w:w="867"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台</w:t>
            </w:r>
          </w:p>
        </w:tc>
        <w:tc>
          <w:tcPr>
            <w:tcW w:w="891"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20</w:t>
            </w:r>
          </w:p>
        </w:tc>
        <w:tc>
          <w:tcPr>
            <w:tcW w:w="1569" w:type="dxa"/>
            <w:vAlign w:val="center"/>
          </w:tcPr>
          <w:p w:rsidR="00833FDB" w:rsidRPr="00086189" w:rsidRDefault="00086189" w:rsidP="001D5DD7">
            <w:pPr>
              <w:snapToGrid w:val="0"/>
              <w:jc w:val="left"/>
              <w:rPr>
                <w:rFonts w:asciiTheme="minorEastAsia" w:hAnsiTheme="minorEastAsia" w:cs="Times New Roman"/>
                <w:sz w:val="18"/>
                <w:szCs w:val="18"/>
              </w:rPr>
            </w:pPr>
            <w:r w:rsidRPr="00086189">
              <w:rPr>
                <w:rFonts w:asciiTheme="minorEastAsia" w:hAnsiTheme="minorEastAsia" w:cs="Times New Roman" w:hint="eastAsia"/>
                <w:sz w:val="18"/>
                <w:szCs w:val="18"/>
              </w:rPr>
              <w:t>动力车间</w:t>
            </w:r>
          </w:p>
        </w:tc>
        <w:tc>
          <w:tcPr>
            <w:tcW w:w="1569" w:type="dxa"/>
          </w:tcPr>
          <w:p w:rsidR="00833FDB" w:rsidRPr="00086189" w:rsidRDefault="00086189" w:rsidP="001D5DD7">
            <w:pPr>
              <w:jc w:val="left"/>
              <w:rPr>
                <w:rFonts w:asciiTheme="minorEastAsia" w:hAnsiTheme="minorEastAsia" w:cs="Times New Roman"/>
                <w:sz w:val="18"/>
                <w:szCs w:val="18"/>
              </w:rPr>
            </w:pPr>
            <w:r w:rsidRPr="00086189">
              <w:rPr>
                <w:rFonts w:asciiTheme="minorEastAsia" w:hAnsiTheme="minorEastAsia" w:cs="Times New Roman" w:hint="eastAsia"/>
                <w:sz w:val="18"/>
                <w:szCs w:val="18"/>
              </w:rPr>
              <w:t>安全工程师</w:t>
            </w:r>
          </w:p>
        </w:tc>
      </w:tr>
    </w:tbl>
    <w:p w:rsidR="00833FDB" w:rsidRPr="00086189" w:rsidRDefault="00086189" w:rsidP="001D5DD7">
      <w:pPr>
        <w:pStyle w:val="ae"/>
        <w:spacing w:beforeAutospacing="0" w:afterAutospacing="0"/>
        <w:ind w:firstLineChars="200" w:firstLine="480"/>
        <w:rPr>
          <w:rFonts w:asciiTheme="minorEastAsia" w:hAnsiTheme="minorEastAsia" w:cs="Times New Roman"/>
          <w:color w:val="auto"/>
        </w:rPr>
      </w:pPr>
      <w:r w:rsidRPr="00086189">
        <w:rPr>
          <w:rFonts w:asciiTheme="minorEastAsia" w:hAnsiTheme="minorEastAsia" w:cs="Times New Roman" w:hint="eastAsia"/>
          <w:color w:val="auto"/>
        </w:rPr>
        <w:t>（2）应急物资储备管理及使用要求</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color w:val="auto"/>
        </w:rPr>
        <w:t>①应急物资储备办公室掌握应急储备物资动态使用情况，对各存储点物资的品种、数量、状态详细造册，掌握动态使用情况，定期更新，并监督存储管理部门认真管理。</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color w:val="auto"/>
        </w:rPr>
        <w:t>②应急物资储备责任管理部门要建立完善的各项应急物资管理规章制度，制定采购、储存、更新、调拨、回收各个工作环节的程序和规范，加强物资储备过程中的监管，防止储备物资设备被盗用、挪用、流失和失效，对各类物资及时予以补充和更新。</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color w:val="auto"/>
        </w:rPr>
        <w:t>③突发事件发生后，根据应急预案，应急处置部门提出储备物资使用申请，上报领导组批准后，启动应急储备物资使用。</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color w:val="auto"/>
        </w:rPr>
        <w:lastRenderedPageBreak/>
        <w:t>④发生重大突发事件，现有应急储备物资难以满足应急需要，领导组应向上级部门提出申请，申请调拨应急救援物资。接到上级部门紧急储备物资征用、调用通知后，领导组应立即组织有关单位，组织运力，调拨物资，保障应急物资及时到位。</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color w:val="auto"/>
        </w:rPr>
        <w:t>⑤应急结束后，各有关部门在每次救灾储备物资使用结束后，应当对可回收利用的救灾物资及时进行回收、清洗、消毒和整理，根据物资的实际耗用情况及时补充。</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color w:val="auto"/>
        </w:rPr>
        <w:t>（3）应急救援队伍建设</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color w:val="auto"/>
        </w:rPr>
        <w:t>企业现已根据突发事件成立响应应急工作小组，突发事件由应急领导小组、应急领导小组办公室、应急指挥组、信息组、消防保卫组、设备抢险组、医疗救护组、环保监测组、后勤保障组、专家组10个工作小组组成，企业运营后共有职工2010人，可满足本企业应急救援使用。</w:t>
      </w:r>
    </w:p>
    <w:p w:rsidR="00833FDB" w:rsidRPr="00FA3CBA" w:rsidRDefault="00086189" w:rsidP="005420F7">
      <w:pPr>
        <w:pStyle w:val="3"/>
        <w:jc w:val="left"/>
        <w:rPr>
          <w:rFonts w:asciiTheme="minorEastAsia" w:eastAsiaTheme="minorEastAsia" w:hAnsiTheme="minorEastAsia"/>
          <w:sz w:val="28"/>
        </w:rPr>
      </w:pPr>
      <w:bookmarkStart w:id="163" w:name="_Toc2775161"/>
      <w:r w:rsidRPr="00FA3CBA">
        <w:rPr>
          <w:rFonts w:asciiTheme="minorEastAsia" w:eastAsiaTheme="minorEastAsia" w:hAnsiTheme="minorEastAsia" w:hint="eastAsia"/>
          <w:sz w:val="28"/>
        </w:rPr>
        <w:t>3</w:t>
      </w:r>
      <w:r w:rsidRPr="00FA3CBA">
        <w:rPr>
          <w:rFonts w:asciiTheme="minorEastAsia" w:eastAsiaTheme="minorEastAsia" w:hAnsiTheme="minorEastAsia"/>
          <w:sz w:val="28"/>
        </w:rPr>
        <w:t>.</w:t>
      </w:r>
      <w:r w:rsidR="00FA3CBA" w:rsidRPr="00FA3CBA">
        <w:rPr>
          <w:rFonts w:asciiTheme="minorEastAsia" w:eastAsiaTheme="minorEastAsia" w:hAnsiTheme="minorEastAsia" w:hint="eastAsia"/>
          <w:sz w:val="28"/>
        </w:rPr>
        <w:t>4</w:t>
      </w:r>
      <w:r w:rsidRPr="00FA3CBA">
        <w:rPr>
          <w:rFonts w:asciiTheme="minorEastAsia" w:eastAsiaTheme="minorEastAsia" w:hAnsiTheme="minorEastAsia" w:hint="eastAsia"/>
          <w:sz w:val="28"/>
        </w:rPr>
        <w:t>.2应急装备能力评估</w:t>
      </w:r>
      <w:bookmarkEnd w:id="163"/>
    </w:p>
    <w:p w:rsidR="00833FDB" w:rsidRPr="00086189" w:rsidRDefault="00086189" w:rsidP="000E19CE">
      <w:pPr>
        <w:pStyle w:val="ae"/>
        <w:spacing w:beforeAutospacing="0" w:afterAutospacing="0" w:line="360" w:lineRule="auto"/>
        <w:ind w:firstLine="482"/>
        <w:rPr>
          <w:rFonts w:asciiTheme="minorEastAsia" w:hAnsiTheme="minorEastAsia" w:cs="Times New Roman"/>
        </w:rPr>
      </w:pPr>
      <w:r w:rsidRPr="00086189">
        <w:rPr>
          <w:rFonts w:asciiTheme="minorEastAsia" w:hAnsiTheme="minorEastAsia" w:cs="Times New Roman" w:hint="eastAsia"/>
          <w:color w:val="auto"/>
        </w:rPr>
        <w:t>现有应急能力主要为现有风险防范措施包括</w:t>
      </w:r>
      <w:r w:rsidRPr="00086189">
        <w:rPr>
          <w:rFonts w:asciiTheme="minorEastAsia" w:hAnsiTheme="minorEastAsia" w:cs="Times New Roman" w:hint="eastAsia"/>
        </w:rPr>
        <w:t>根据设计规范、国家有关法规要求，各装置、单元在建设初期均设立了现场系统信号、报警、连锁控制装置、固定式可燃和有毒气体检测报警仪、火灾监测与报警系统，</w:t>
      </w:r>
      <w:r w:rsidRPr="00086189">
        <w:rPr>
          <w:rFonts w:asciiTheme="minorEastAsia" w:hAnsiTheme="minorEastAsia" w:cs="Times New Roman" w:hint="eastAsia"/>
          <w:color w:val="auto"/>
        </w:rPr>
        <w:t>应急物资储备、应急救援队伍等，</w:t>
      </w:r>
      <w:r w:rsidRPr="00086189">
        <w:rPr>
          <w:rFonts w:asciiTheme="minorEastAsia" w:hAnsiTheme="minorEastAsia" w:cs="Times New Roman" w:hint="eastAsia"/>
        </w:rPr>
        <w:t>并在关键主要部位设置了远程视频监控。各主要操作控制指标汇集到中控室DCS系统进行实时监控。遇有紧急情况时，中控室、现场操作人员可通过DCS控制显示、现场机泵控制盘及时进行处理，并通过现场视频监控系统、对讲系统及时查看、汇报事故情况（事故部位、地点、灾情大小），班长、调度室也可以通过有线电话及时传达生产命令，以缩短事故处理时间。</w:t>
      </w:r>
      <w:r w:rsidRPr="00086189">
        <w:rPr>
          <w:rFonts w:asciiTheme="minorEastAsia" w:hAnsiTheme="minorEastAsia" w:cs="Times New Roman" w:hint="eastAsia"/>
          <w:color w:val="auto"/>
        </w:rPr>
        <w:t>根据实际情况及对本项目突发环境事件的预防、应急、救援等能力评估，企业需进一步完善应急通讯系统（外部）、应急监测方案、企业应急预案与地方政府和管理部门的应急预案的衔接。本预案编制期间要求针对企业的情况对应急能力不足之处进行整改，现已建立新的应急通讯系统（外部）、完善了应急监测方案、加强企业应急预案与地方政府和管理部门的应急预案的衔接。</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color w:val="auto"/>
        </w:rPr>
        <w:t>1、应急能力衔接及保障体系</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color w:val="auto"/>
        </w:rPr>
        <w:t>（1）机构设置</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color w:val="auto"/>
        </w:rPr>
        <w:t>加强企业的应急管理机构设置，事件发生后根据时间程度及影响范围，现场指挥长第一时间通知市区的环保局、人民政府、市环保局等相关部门，保证突发事件发生后能相关抢险救援人员迅速参与并完成相应的现场处置工作。</w:t>
      </w:r>
    </w:p>
    <w:p w:rsidR="00833FDB" w:rsidRPr="0015066A" w:rsidRDefault="00086189" w:rsidP="005420F7">
      <w:pPr>
        <w:outlineLvl w:val="0"/>
        <w:rPr>
          <w:sz w:val="24"/>
        </w:rPr>
      </w:pPr>
      <w:r w:rsidRPr="0015066A">
        <w:rPr>
          <w:rFonts w:hint="eastAsia"/>
          <w:sz w:val="24"/>
        </w:rPr>
        <w:lastRenderedPageBreak/>
        <w:t>（</w:t>
      </w:r>
      <w:r w:rsidRPr="0015066A">
        <w:rPr>
          <w:rFonts w:hint="eastAsia"/>
          <w:sz w:val="24"/>
        </w:rPr>
        <w:t>2</w:t>
      </w:r>
      <w:r w:rsidRPr="0015066A">
        <w:rPr>
          <w:rFonts w:hint="eastAsia"/>
          <w:sz w:val="24"/>
        </w:rPr>
        <w:t>）技术保障</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hint="eastAsia"/>
          <w:sz w:val="24"/>
        </w:rPr>
        <w:t>重大事件发生后，现场应急队进行抢险的同时，环保局及政府机构根据应急专家库组织成立应急专家组，确保应急专家在发生突发事件后及时就位，为指挥决策提供技术支持。</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hint="eastAsia"/>
          <w:sz w:val="24"/>
        </w:rPr>
        <w:t>较大及以上事件发生后，企业内医疗救援组对伤员进行处理，并协助所属市区急救中心组织开展救援工作；厂内应急监测组按照应急监测方案协助所属市区及呼和浩特市环境保护局监测站人员进行大气、地表水、地下水的监测；确定污染程度。</w:t>
      </w:r>
    </w:p>
    <w:p w:rsidR="00833FDB" w:rsidRPr="0015066A" w:rsidRDefault="00086189" w:rsidP="005420F7">
      <w:pPr>
        <w:outlineLvl w:val="0"/>
        <w:rPr>
          <w:sz w:val="24"/>
        </w:rPr>
      </w:pPr>
      <w:r w:rsidRPr="0015066A">
        <w:rPr>
          <w:rFonts w:hint="eastAsia"/>
          <w:sz w:val="24"/>
        </w:rPr>
        <w:t>（</w:t>
      </w:r>
      <w:r w:rsidRPr="0015066A">
        <w:rPr>
          <w:rFonts w:hint="eastAsia"/>
          <w:sz w:val="24"/>
        </w:rPr>
        <w:t>3</w:t>
      </w:r>
      <w:r w:rsidRPr="0015066A">
        <w:rPr>
          <w:rFonts w:hint="eastAsia"/>
          <w:sz w:val="24"/>
        </w:rPr>
        <w:t>）物资保障</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hint="eastAsia"/>
          <w:sz w:val="24"/>
        </w:rPr>
        <w:t>应急车辆不足时应与周边企业及时联系，确保应急指挥车辆、应急救援车辆充足，同时配合政府应急监测车辆及应急工程车辆的油料充足。</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hint="eastAsia"/>
          <w:sz w:val="24"/>
        </w:rPr>
        <w:t>厂区救援物资不足时由呼和浩特市赛罕区政府负责协调就近企业的应急物资。</w:t>
      </w:r>
    </w:p>
    <w:p w:rsidR="00833FDB" w:rsidRPr="0015066A" w:rsidRDefault="00086189" w:rsidP="005420F7">
      <w:pPr>
        <w:outlineLvl w:val="0"/>
        <w:rPr>
          <w:sz w:val="24"/>
        </w:rPr>
      </w:pPr>
      <w:r w:rsidRPr="0015066A">
        <w:rPr>
          <w:rFonts w:hint="eastAsia"/>
          <w:sz w:val="24"/>
        </w:rPr>
        <w:t>（</w:t>
      </w:r>
      <w:r w:rsidRPr="0015066A">
        <w:rPr>
          <w:rFonts w:hint="eastAsia"/>
          <w:sz w:val="24"/>
        </w:rPr>
        <w:t>4</w:t>
      </w:r>
      <w:r w:rsidRPr="0015066A">
        <w:rPr>
          <w:rFonts w:hint="eastAsia"/>
          <w:sz w:val="24"/>
        </w:rPr>
        <w:t>）通信保障</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hint="eastAsia"/>
          <w:sz w:val="24"/>
        </w:rPr>
        <w:t>应急指挥部应配备足够的应急通信器材，保证应急通讯联络体系通畅，并与各级环保部门建立环境应急指挥系统，确保事件发生后环境应急指挥部和有关部门及现场各专业应急分队间的联络通畅。</w:t>
      </w:r>
    </w:p>
    <w:p w:rsidR="00833FDB" w:rsidRPr="0015066A" w:rsidRDefault="00086189" w:rsidP="005420F7">
      <w:pPr>
        <w:outlineLvl w:val="0"/>
        <w:rPr>
          <w:sz w:val="24"/>
        </w:rPr>
      </w:pPr>
      <w:r w:rsidRPr="0015066A">
        <w:rPr>
          <w:rFonts w:hint="eastAsia"/>
          <w:sz w:val="24"/>
        </w:rPr>
        <w:t>（</w:t>
      </w:r>
      <w:r w:rsidRPr="0015066A">
        <w:rPr>
          <w:rFonts w:hint="eastAsia"/>
          <w:sz w:val="24"/>
        </w:rPr>
        <w:t>5</w:t>
      </w:r>
      <w:r w:rsidRPr="0015066A">
        <w:rPr>
          <w:rFonts w:hint="eastAsia"/>
          <w:sz w:val="24"/>
        </w:rPr>
        <w:t>）培训与演练</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hint="eastAsia"/>
          <w:sz w:val="24"/>
        </w:rPr>
        <w:t>应加强应急、检验、监测方面人才的培养，与各级环保部门以及有关主管部门监理加强专业技术人员日常培训工作计划，定期对选厂应急监测组人员进行培训和考核。</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hint="eastAsia"/>
          <w:sz w:val="24"/>
        </w:rPr>
        <w:t>定期组织不同类型的应急实战演练，并要求环保行政主管部门及相关部门参与，提高防范和处置突发事件的技能，增强实战能力。</w:t>
      </w:r>
    </w:p>
    <w:p w:rsidR="00833FDB" w:rsidRPr="0015066A" w:rsidRDefault="00086189" w:rsidP="005420F7">
      <w:pPr>
        <w:ind w:firstLineChars="150" w:firstLine="360"/>
        <w:outlineLvl w:val="0"/>
        <w:rPr>
          <w:rFonts w:asciiTheme="minorEastAsia" w:hAnsiTheme="minorEastAsia"/>
          <w:sz w:val="24"/>
        </w:rPr>
      </w:pPr>
      <w:r w:rsidRPr="0015066A">
        <w:rPr>
          <w:rFonts w:asciiTheme="minorEastAsia" w:hAnsiTheme="minorEastAsia" w:hint="eastAsia"/>
          <w:sz w:val="24"/>
        </w:rPr>
        <w:t>2、综合应急能力评估及要求</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hint="eastAsia"/>
          <w:sz w:val="24"/>
        </w:rPr>
        <w:t>经过多年的发展，目前公司已经在安全、环保管理方面形成了较为完善的规章制度和组织机构，尤其是有较大危险性岗位的管理制度和操作规程。除此之外，企业领导班子还在组织机构上加强了对安全、环保的管理，配备有专职安全环保管理人员，具体负责企业日常的安全环保管理，企业对事故发生后对环境危害比较关注，应急设备设施储备、应急物资储备、应急队伍建设较完备，但是应急通讯系统（外界）、应急监测方案、与外界应急能力衔接及保障体系等还不够完善。现有能力应对突发环境事件的能力较弱，因此企业应提高突发环境事件应急能力的建设。</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hint="eastAsia"/>
          <w:sz w:val="24"/>
        </w:rPr>
        <w:t>应急能力建设要求如下：</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hint="eastAsia"/>
          <w:sz w:val="24"/>
        </w:rPr>
        <w:t>（1）强化各级应急机构。从公司至部门在体制机制上予以充分保障，确保在突发环境事件中有权有责地采取及时有效措施。</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hint="eastAsia"/>
          <w:sz w:val="24"/>
        </w:rPr>
        <w:lastRenderedPageBreak/>
        <w:t>（2）完善预警监控系统，形成常态化、制度化应急防范指挥保障体系。</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hint="eastAsia"/>
          <w:sz w:val="24"/>
        </w:rPr>
        <w:t>（3）建立健全联动机制。加强与外界应急能力衔接及保障。</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hint="eastAsia"/>
          <w:sz w:val="24"/>
        </w:rPr>
        <w:t>（4）组织学习应急常识，加强应急演练。</w:t>
      </w:r>
    </w:p>
    <w:p w:rsidR="00833FDB" w:rsidRPr="001566E8" w:rsidRDefault="00086189" w:rsidP="001566E8">
      <w:pPr>
        <w:spacing w:line="360" w:lineRule="auto"/>
        <w:ind w:firstLineChars="200" w:firstLine="480"/>
        <w:rPr>
          <w:rFonts w:asciiTheme="minorEastAsia" w:hAnsiTheme="minorEastAsia"/>
          <w:sz w:val="24"/>
        </w:rPr>
      </w:pPr>
      <w:r w:rsidRPr="001566E8">
        <w:rPr>
          <w:rFonts w:asciiTheme="minorEastAsia" w:hAnsiTheme="minorEastAsia" w:hint="eastAsia"/>
          <w:sz w:val="24"/>
        </w:rPr>
        <w:t>（5）严格落实奖惩措施。队在抢险救援工作方面做出较大贡献的，积极参加抢险应急救援的，应依据有关规定给予奖励。对工作不负责任的有关人员视情节和危害后果，追究相应的责任。</w:t>
      </w:r>
    </w:p>
    <w:p w:rsidR="00833FDB" w:rsidRPr="001566E8" w:rsidRDefault="00086189" w:rsidP="005420F7">
      <w:pPr>
        <w:pStyle w:val="2"/>
        <w:rPr>
          <w:rFonts w:asciiTheme="minorEastAsia" w:eastAsiaTheme="minorEastAsia" w:hAnsiTheme="minorEastAsia" w:cs="Times New Roman"/>
          <w:kern w:val="0"/>
          <w:sz w:val="22"/>
        </w:rPr>
      </w:pPr>
      <w:r w:rsidRPr="001566E8">
        <w:rPr>
          <w:kern w:val="44"/>
          <w:sz w:val="24"/>
        </w:rPr>
        <w:br w:type="page"/>
      </w:r>
      <w:bookmarkStart w:id="164" w:name="_Toc2775162"/>
      <w:r w:rsidRPr="001566E8">
        <w:rPr>
          <w:rFonts w:asciiTheme="minorEastAsia" w:eastAsiaTheme="minorEastAsia" w:hAnsiTheme="minorEastAsia" w:hint="eastAsia"/>
          <w:sz w:val="28"/>
        </w:rPr>
        <w:lastRenderedPageBreak/>
        <w:t>3.</w:t>
      </w:r>
      <w:r w:rsidR="00FA3CBA">
        <w:rPr>
          <w:rFonts w:asciiTheme="minorEastAsia" w:eastAsiaTheme="minorEastAsia" w:hAnsiTheme="minorEastAsia" w:hint="eastAsia"/>
          <w:sz w:val="28"/>
        </w:rPr>
        <w:t>5</w:t>
      </w:r>
      <w:r w:rsidRPr="001566E8">
        <w:rPr>
          <w:rFonts w:asciiTheme="minorEastAsia" w:eastAsiaTheme="minorEastAsia" w:hAnsiTheme="minorEastAsia"/>
          <w:sz w:val="28"/>
        </w:rPr>
        <w:t>现有环境风险防</w:t>
      </w:r>
      <w:r w:rsidRPr="001566E8">
        <w:rPr>
          <w:rFonts w:asciiTheme="minorEastAsia" w:eastAsiaTheme="minorEastAsia" w:hAnsiTheme="minorEastAsia" w:hint="eastAsia"/>
          <w:sz w:val="28"/>
        </w:rPr>
        <w:t>范</w:t>
      </w:r>
      <w:r w:rsidRPr="001566E8">
        <w:rPr>
          <w:rFonts w:asciiTheme="minorEastAsia" w:eastAsiaTheme="minorEastAsia" w:hAnsiTheme="minorEastAsia"/>
          <w:sz w:val="28"/>
        </w:rPr>
        <w:t>与应急措施情况</w:t>
      </w:r>
      <w:bookmarkEnd w:id="164"/>
    </w:p>
    <w:p w:rsidR="00833FDB" w:rsidRPr="00FA3CBA" w:rsidRDefault="00086189" w:rsidP="005420F7">
      <w:pPr>
        <w:pStyle w:val="3"/>
        <w:jc w:val="left"/>
        <w:rPr>
          <w:rFonts w:asciiTheme="minorEastAsia" w:eastAsiaTheme="minorEastAsia" w:hAnsiTheme="minorEastAsia"/>
          <w:sz w:val="28"/>
        </w:rPr>
      </w:pPr>
      <w:bookmarkStart w:id="165" w:name="_Toc2775163"/>
      <w:r w:rsidRPr="00FA3CBA">
        <w:rPr>
          <w:rFonts w:asciiTheme="minorEastAsia" w:eastAsiaTheme="minorEastAsia" w:hAnsiTheme="minorEastAsia" w:hint="eastAsia"/>
          <w:sz w:val="28"/>
        </w:rPr>
        <w:t>3.</w:t>
      </w:r>
      <w:r w:rsidR="00FA3CBA" w:rsidRPr="00FA3CBA">
        <w:rPr>
          <w:rFonts w:asciiTheme="minorEastAsia" w:eastAsiaTheme="minorEastAsia" w:hAnsiTheme="minorEastAsia" w:hint="eastAsia"/>
          <w:sz w:val="28"/>
        </w:rPr>
        <w:t>5</w:t>
      </w:r>
      <w:r w:rsidRPr="00FA3CBA">
        <w:rPr>
          <w:rFonts w:asciiTheme="minorEastAsia" w:eastAsiaTheme="minorEastAsia" w:hAnsiTheme="minorEastAsia" w:hint="eastAsia"/>
          <w:sz w:val="28"/>
        </w:rPr>
        <w:t>.1环境风险防范措施</w:t>
      </w:r>
      <w:bookmarkEnd w:id="165"/>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hint="eastAsia"/>
          <w:sz w:val="24"/>
        </w:rPr>
        <w:t>（一）</w:t>
      </w:r>
      <w:r w:rsidRPr="0015066A">
        <w:rPr>
          <w:rFonts w:asciiTheme="minorEastAsia" w:hAnsiTheme="minorEastAsia"/>
          <w:sz w:val="24"/>
        </w:rPr>
        <w:t>总图布置和建筑安全防范措施</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1、总图布置除可研中提到的防火防爆要求外，还应严格执行《石油化工企业职业安全卫生设计规范》（SH3047-1993）。</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2、装置的机柜室、变配电室和操作间等，应布置在装置的一侧，并位于爆炸危险区范围以外。</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3、设备平面布置设计应严格按照</w:t>
      </w:r>
      <w:r w:rsidRPr="0015066A">
        <w:rPr>
          <w:rFonts w:asciiTheme="minorEastAsia" w:hAnsiTheme="minorEastAsia" w:hint="eastAsia"/>
          <w:sz w:val="24"/>
        </w:rPr>
        <w:t>《</w:t>
      </w:r>
      <w:r w:rsidRPr="0015066A">
        <w:rPr>
          <w:rFonts w:asciiTheme="minorEastAsia" w:hAnsiTheme="minorEastAsia"/>
          <w:sz w:val="24"/>
        </w:rPr>
        <w:t>石油化工企业设计防火规范</w:t>
      </w:r>
      <w:r w:rsidRPr="0015066A">
        <w:rPr>
          <w:rFonts w:asciiTheme="minorEastAsia" w:hAnsiTheme="minorEastAsia" w:hint="eastAsia"/>
          <w:sz w:val="24"/>
        </w:rPr>
        <w:t>》 （</w:t>
      </w:r>
      <w:r w:rsidRPr="0015066A">
        <w:rPr>
          <w:rFonts w:asciiTheme="minorEastAsia" w:hAnsiTheme="minorEastAsia"/>
          <w:sz w:val="24"/>
        </w:rPr>
        <w:t>GB50160-92，1999</w:t>
      </w:r>
      <w:r w:rsidRPr="0015066A">
        <w:rPr>
          <w:rFonts w:asciiTheme="minorEastAsia" w:hAnsiTheme="minorEastAsia" w:hint="eastAsia"/>
          <w:sz w:val="24"/>
        </w:rPr>
        <w:t>）</w:t>
      </w:r>
      <w:r w:rsidRPr="0015066A">
        <w:rPr>
          <w:rFonts w:asciiTheme="minorEastAsia" w:hAnsiTheme="minorEastAsia"/>
          <w:sz w:val="24"/>
        </w:rPr>
        <w:t>年版的要求进行布置，设备设施之间的防火间距应符合规范中的要求。</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4、在装置内部，应用道路将装置分隔成为占地面积不大于10000m</w:t>
      </w:r>
      <w:r w:rsidRPr="0015066A">
        <w:rPr>
          <w:rFonts w:asciiTheme="minorEastAsia" w:hAnsiTheme="minorEastAsia"/>
          <w:sz w:val="24"/>
          <w:vertAlign w:val="superscript"/>
        </w:rPr>
        <w:t>2</w:t>
      </w:r>
      <w:r w:rsidRPr="0015066A">
        <w:rPr>
          <w:rFonts w:asciiTheme="minorEastAsia" w:hAnsiTheme="minorEastAsia"/>
          <w:sz w:val="24"/>
        </w:rPr>
        <w:t>的设备、建筑物区。</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5、装置内的明火加热炉宜集中布置在装置的边缘。加热炉附属的燃料气分液罐与炉体的防火间距，不应小于6m。</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6、可燃气体及易燃液体的在线自动分析仪器室，应设在生产现场或与分析化验室等辅助建筑物相隔开的单独房间内。在现场的非防爆型在线仪表间应正压通风。</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7、在可能散发比空气重的可燃气体的装置内，机柜室、变配电室、操作间的室内地面，应至少比室外地坪高0.6m；装置控制室朝向具有火灾危险性的设备侧的外墙，应为无门窗、洞口的非燃烧材料实体墙。</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8、可燃气体、液化烃、可燃液体的塔区平台或其他设备的框架平台，应设置不少于两个通往地面的梯子，作为安全疏散通道；相邻的框架、平台宜用走桥连通，相邻安全疏散通道之间的距离，不应大于50m。</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9、凡在开停工、检修过程中，可能有可燃液体泄漏、漫流的设备区周围，应设置不低于150mm的围堰和导液设施。</w:t>
      </w:r>
    </w:p>
    <w:p w:rsidR="00833FDB" w:rsidRPr="0015066A" w:rsidRDefault="00086189" w:rsidP="0015066A">
      <w:pPr>
        <w:spacing w:line="360" w:lineRule="auto"/>
        <w:ind w:firstLineChars="200" w:firstLine="456"/>
        <w:rPr>
          <w:rFonts w:asciiTheme="minorEastAsia" w:hAnsiTheme="minorEastAsia"/>
          <w:spacing w:val="-6"/>
          <w:sz w:val="24"/>
        </w:rPr>
      </w:pPr>
      <w:r w:rsidRPr="0015066A">
        <w:rPr>
          <w:rFonts w:asciiTheme="minorEastAsia" w:hAnsiTheme="minorEastAsia"/>
          <w:spacing w:val="-6"/>
          <w:sz w:val="24"/>
        </w:rPr>
        <w:t>10、明确操作室、配电室、压缩机、加热炉等重要设备设施与其它设备设施的间距。</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hint="eastAsia"/>
          <w:sz w:val="24"/>
        </w:rPr>
        <w:t>（二）公司级应急预案</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呼和浩特石化公司应急预案体系由公司突发事件总体预案、专项预案构成。</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公司突发事件总体应急预案是公司应急预案体系的总纲，是公司应对重特大突发事件的规范性文件，为公司各专项应急预案提供指导原则和总体框架。</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lastRenderedPageBreak/>
        <w:t>专项预案共分四类十六个，专项预案主要应对某一类型或几种类型突发事件，着重解决特定突发事件的应急处置，是总体预案的支持性文件。公司应急预案清单见表。</w:t>
      </w:r>
    </w:p>
    <w:p w:rsidR="00833FDB" w:rsidRPr="00086189" w:rsidRDefault="00086189" w:rsidP="001566E8">
      <w:pPr>
        <w:jc w:val="center"/>
        <w:rPr>
          <w:rFonts w:asciiTheme="minorEastAsia" w:hAnsiTheme="minorEastAsia"/>
          <w:b/>
          <w:sz w:val="24"/>
        </w:rPr>
      </w:pPr>
      <w:r w:rsidRPr="00086189">
        <w:rPr>
          <w:rFonts w:asciiTheme="minorEastAsia" w:hAnsiTheme="minorEastAsia"/>
          <w:b/>
          <w:sz w:val="24"/>
        </w:rPr>
        <w:t>公司级应急预案</w:t>
      </w:r>
    </w:p>
    <w:tbl>
      <w:tblPr>
        <w:tblW w:w="852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1590"/>
        <w:gridCol w:w="6932"/>
      </w:tblGrid>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序号</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预案名称</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一</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总体预案</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1</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《突发事件总体预案》</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二</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专项预案</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（一）</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事故灾难</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1</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《油罐区着火爆炸突发事件专项应急预案》</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2</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《生产装置着火爆炸突发事件专项应急预案》</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3</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《硫化氢泄漏和中毒突发事件专项应急预案》</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4</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《危险化学品泄漏和中毒突发事件专项应急预案》</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5</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《关键设备故障突发事件专项应急预案》</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6</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《环境污染突发事件专项应急预案》</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7</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《重大交通突发事件专项应急预案》</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8</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《公用工程系统故障突发事件专项应急预案》</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（二）</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自然灾害</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1</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《地震灾害专项应急预案》</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2</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《防汛专项应急预案》</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3</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《防暴风雪（沙尘暴）专项应急预案》</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（三）</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社会安全</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1</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《公共场所和文化活动突发事件专项应急预案》</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2</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《反恐防恐专项应急预案》</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3</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《群体性突发事件专项应急预案》</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4</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《网络与信息安全突发事件专项应急预案》</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（四）</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公共卫生</w:t>
            </w:r>
          </w:p>
        </w:tc>
      </w:tr>
      <w:tr w:rsidR="00833FDB" w:rsidRPr="001D5DD7">
        <w:trPr>
          <w:trHeight w:val="340"/>
          <w:jc w:val="center"/>
        </w:trPr>
        <w:tc>
          <w:tcPr>
            <w:tcW w:w="1590"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1</w:t>
            </w:r>
          </w:p>
        </w:tc>
        <w:tc>
          <w:tcPr>
            <w:tcW w:w="6932" w:type="dxa"/>
          </w:tcPr>
          <w:p w:rsidR="00833FDB" w:rsidRPr="001D5DD7" w:rsidRDefault="00086189" w:rsidP="000E19CE">
            <w:pPr>
              <w:autoSpaceDE w:val="0"/>
              <w:autoSpaceDN w:val="0"/>
              <w:adjustRightInd w:val="0"/>
              <w:jc w:val="left"/>
              <w:rPr>
                <w:rFonts w:asciiTheme="minorEastAsia" w:hAnsiTheme="minorEastAsia"/>
                <w:kern w:val="0"/>
                <w:sz w:val="18"/>
                <w:szCs w:val="18"/>
              </w:rPr>
            </w:pPr>
            <w:r w:rsidRPr="001D5DD7">
              <w:rPr>
                <w:rFonts w:asciiTheme="minorEastAsia" w:hAnsiTheme="minorEastAsia"/>
                <w:kern w:val="0"/>
                <w:sz w:val="18"/>
                <w:szCs w:val="18"/>
              </w:rPr>
              <w:t>《重大公共卫生突发事件专项应急预案》</w:t>
            </w:r>
          </w:p>
        </w:tc>
      </w:tr>
    </w:tbl>
    <w:p w:rsidR="00833FDB" w:rsidRPr="0015066A" w:rsidRDefault="00086189" w:rsidP="009012E4">
      <w:pPr>
        <w:spacing w:line="360" w:lineRule="auto"/>
        <w:ind w:firstLineChars="200" w:firstLine="420"/>
        <w:outlineLvl w:val="0"/>
        <w:rPr>
          <w:rFonts w:asciiTheme="minorEastAsia" w:hAnsiTheme="minorEastAsia"/>
          <w:sz w:val="24"/>
        </w:rPr>
      </w:pPr>
      <w:bookmarkStart w:id="166" w:name="_Toc405278354"/>
      <w:r w:rsidRPr="001566E8">
        <w:rPr>
          <w:rFonts w:hint="eastAsia"/>
        </w:rPr>
        <w:t>（</w:t>
      </w:r>
      <w:r w:rsidRPr="0015066A">
        <w:rPr>
          <w:rFonts w:asciiTheme="minorEastAsia" w:hAnsiTheme="minorEastAsia" w:hint="eastAsia"/>
          <w:sz w:val="24"/>
        </w:rPr>
        <w:t>三）</w:t>
      </w:r>
      <w:r w:rsidRPr="0015066A">
        <w:rPr>
          <w:rFonts w:asciiTheme="minorEastAsia" w:hAnsiTheme="minorEastAsia"/>
          <w:sz w:val="24"/>
        </w:rPr>
        <w:t>危险化学品贮运安全防范措施</w:t>
      </w:r>
      <w:bookmarkEnd w:id="166"/>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危险品装卸、运输人员应按装运危险品性质佩戴相应的防护用品，搬运应轻拿轻放，严禁撞击及拖拉；装运易燃、易爆化学危险品要用专用机动车，应悬挂“危险品”的信号要挂接电导链与地接触。装运化学危险品车辆不得在人员密集繁华街道行驶、停放，行车中要保持车距，严禁超速、超车和抢行会车。易燃、易爆危险品必须包装料仓牢固、严密，使用符合安全要求的运输工具运输；禁止用电瓶车、翻斗车和脚踏车运输易燃、易爆物品。</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危险品存放要与其他物品、生活区等保持适当距离。有毒物品用后的包装料仓物必须严加管理，统一回收并登记造册由专人负责销毁，其用过的包装料仓器材要彻底洗刷，</w:t>
      </w:r>
      <w:r w:rsidRPr="0015066A">
        <w:rPr>
          <w:rFonts w:asciiTheme="minorEastAsia" w:hAnsiTheme="minorEastAsia"/>
          <w:sz w:val="24"/>
        </w:rPr>
        <w:lastRenderedPageBreak/>
        <w:t>不得改用。</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罐区至生产车间至车间使用工序均采用管道密闭输送，车间内局部强制通风，操作人员配备防毒面具、工作服、手套等劳保用品。使用区设置医疗救护室，安装洗眼器，配置相应药品，对意外事故采取应急抢救措施。</w:t>
      </w:r>
    </w:p>
    <w:p w:rsidR="00833FDB" w:rsidRPr="0015066A" w:rsidRDefault="00086189" w:rsidP="005420F7">
      <w:pPr>
        <w:spacing w:line="360" w:lineRule="auto"/>
        <w:ind w:firstLineChars="200" w:firstLine="480"/>
        <w:outlineLvl w:val="0"/>
        <w:rPr>
          <w:rFonts w:asciiTheme="minorEastAsia" w:hAnsiTheme="minorEastAsia"/>
          <w:sz w:val="24"/>
        </w:rPr>
      </w:pPr>
      <w:bookmarkStart w:id="167" w:name="_Toc405278355"/>
      <w:r w:rsidRPr="0015066A">
        <w:rPr>
          <w:rFonts w:asciiTheme="minorEastAsia" w:hAnsiTheme="minorEastAsia" w:hint="eastAsia"/>
          <w:sz w:val="24"/>
        </w:rPr>
        <w:t>（四）</w:t>
      </w:r>
      <w:r w:rsidRPr="0015066A">
        <w:rPr>
          <w:rFonts w:asciiTheme="minorEastAsia" w:hAnsiTheme="minorEastAsia"/>
          <w:sz w:val="24"/>
        </w:rPr>
        <w:t>工艺技术设计安全防范措施</w:t>
      </w:r>
      <w:bookmarkEnd w:id="167"/>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1、常压装置电脱盐罐安全阀排放应有专门的安全措施。</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2、催化裂化装置</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①</w:t>
      </w:r>
      <w:r w:rsidRPr="0015066A">
        <w:rPr>
          <w:rFonts w:asciiTheme="minorEastAsia" w:hAnsiTheme="minorEastAsia"/>
          <w:sz w:val="24"/>
        </w:rPr>
        <w:t>油浆系统的管道、阀门应选用耐高温、耐冲蚀的材料（如Cr5Mo），以利于装置的长周期安全运行。</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②</w:t>
      </w:r>
      <w:r w:rsidRPr="0015066A">
        <w:rPr>
          <w:rFonts w:asciiTheme="minorEastAsia" w:hAnsiTheme="minorEastAsia"/>
          <w:sz w:val="24"/>
        </w:rPr>
        <w:t>因反应-再生系统操作温度较高，易发生衬里脱落，为防止设备因衬里脱落出现热点现象，建议在设备材质选择时选用优质高强度的钢板，设备衬里选材时考虑材料的耐腐蚀和耐高温特性。在设备的制造过程（包括补焊）中保证质量，对应力集中部位尽可能实施消除应力处理，减少应力集中部位的存在。</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③</w:t>
      </w:r>
      <w:r w:rsidRPr="0015066A">
        <w:rPr>
          <w:rFonts w:asciiTheme="minorEastAsia" w:hAnsiTheme="minorEastAsia"/>
          <w:sz w:val="24"/>
        </w:rPr>
        <w:t>两器部分的滑阀为较重要的特殊阀门，要选用质量好，操作灵敏的阀。</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3、气体分馏装置</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在机泵出口应设置止回阀，防止泵非正常停时，介质从高压设备窜入低压设备，引起低压设备超压，发生安全事故。</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4、聚丙烯装置</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①</w:t>
      </w:r>
      <w:r w:rsidRPr="0015066A">
        <w:rPr>
          <w:rFonts w:asciiTheme="minorEastAsia" w:hAnsiTheme="minorEastAsia"/>
          <w:sz w:val="24"/>
        </w:rPr>
        <w:t>清理烷基铝储罐和催化剂溶液配制设备的污油、洗油不得就地排放，应排入接受罐。</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②</w:t>
      </w:r>
      <w:r w:rsidRPr="0015066A">
        <w:rPr>
          <w:rFonts w:asciiTheme="minorEastAsia" w:hAnsiTheme="minorEastAsia"/>
          <w:sz w:val="24"/>
        </w:rPr>
        <w:t>聚合反应器应设加入终止剂的设施。</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③</w:t>
      </w:r>
      <w:r w:rsidRPr="0015066A">
        <w:rPr>
          <w:rFonts w:asciiTheme="minorEastAsia" w:hAnsiTheme="minorEastAsia"/>
          <w:sz w:val="24"/>
        </w:rPr>
        <w:t>聚合反应器宜采用爆破片与安全阀串联，并应设遥控的紧急泄压设施。</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④</w:t>
      </w:r>
      <w:r w:rsidRPr="0015066A">
        <w:rPr>
          <w:rFonts w:asciiTheme="minorEastAsia" w:hAnsiTheme="minorEastAsia"/>
          <w:sz w:val="24"/>
        </w:rPr>
        <w:t>挤压造粒厂房应有足够的泄压面积，并设火灾自动报警和喷水灭火系统。</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⑤</w:t>
      </w:r>
      <w:r w:rsidRPr="0015066A">
        <w:rPr>
          <w:rFonts w:asciiTheme="minorEastAsia" w:hAnsiTheme="minorEastAsia"/>
          <w:sz w:val="24"/>
        </w:rPr>
        <w:t>添加剂加料处应设局部排风设施。</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⑥</w:t>
      </w:r>
      <w:r w:rsidRPr="0015066A">
        <w:rPr>
          <w:rFonts w:asciiTheme="minorEastAsia" w:hAnsiTheme="minorEastAsia"/>
          <w:sz w:val="24"/>
        </w:rPr>
        <w:t>粒料气流输送系统的设备和管道应采取静电接地措施。</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⑦</w:t>
      </w:r>
      <w:r w:rsidRPr="0015066A">
        <w:rPr>
          <w:rFonts w:asciiTheme="minorEastAsia" w:hAnsiTheme="minorEastAsia"/>
          <w:sz w:val="24"/>
        </w:rPr>
        <w:t>仓体应静电接地，其内部结构应采取防止产生静电火花的措施。</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⑧</w:t>
      </w:r>
      <w:r w:rsidRPr="0015066A">
        <w:rPr>
          <w:rFonts w:asciiTheme="minorEastAsia" w:hAnsiTheme="minorEastAsia"/>
          <w:sz w:val="24"/>
        </w:rPr>
        <w:t>成品包装点应设局部排风。</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5、催化重整装置</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①</w:t>
      </w:r>
      <w:r w:rsidRPr="0015066A">
        <w:rPr>
          <w:rFonts w:asciiTheme="minorEastAsia" w:hAnsiTheme="minorEastAsia"/>
          <w:sz w:val="24"/>
        </w:rPr>
        <w:t>氮气是保证重整反再系统安全的关键气体，为保证压力稳定及事故状态的N</w:t>
      </w:r>
      <w:r w:rsidRPr="0015066A">
        <w:rPr>
          <w:rFonts w:asciiTheme="minorEastAsia" w:hAnsiTheme="minorEastAsia"/>
          <w:sz w:val="24"/>
          <w:vertAlign w:val="subscript"/>
        </w:rPr>
        <w:t>2</w:t>
      </w:r>
      <w:r w:rsidRPr="0015066A">
        <w:rPr>
          <w:rFonts w:asciiTheme="minorEastAsia" w:hAnsiTheme="minorEastAsia"/>
          <w:sz w:val="24"/>
        </w:rPr>
        <w:t>用量，</w:t>
      </w:r>
      <w:r w:rsidRPr="0015066A">
        <w:rPr>
          <w:rFonts w:asciiTheme="minorEastAsia" w:hAnsiTheme="minorEastAsia"/>
          <w:sz w:val="24"/>
        </w:rPr>
        <w:lastRenderedPageBreak/>
        <w:t>应保证稳定的氮气供应。</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②</w:t>
      </w:r>
      <w:r w:rsidRPr="0015066A">
        <w:rPr>
          <w:rFonts w:asciiTheme="minorEastAsia" w:hAnsiTheme="minorEastAsia"/>
          <w:sz w:val="24"/>
        </w:rPr>
        <w:t>重整部分的再接触部分，介质中存在氯离子，在再生器烟气中氯化氢含量大，在选择材质时均应考虑氯离子的应力腐蚀问题，尤其是对于一些仪表的引源点接管，更应注意防腐。</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③</w:t>
      </w:r>
      <w:r w:rsidRPr="0015066A">
        <w:rPr>
          <w:rFonts w:asciiTheme="minorEastAsia" w:hAnsiTheme="minorEastAsia"/>
          <w:sz w:val="24"/>
        </w:rPr>
        <w:t>预加氢单元以及其他部位的含硫污水应进含硫污水汽提装置，不得随意排放。含硫污水如间断直排，应做到排水时严格执行操作规定，在排水管口处应有相应的防止中毒警示牌。</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④</w:t>
      </w:r>
      <w:r w:rsidRPr="0015066A">
        <w:rPr>
          <w:rFonts w:asciiTheme="minorEastAsia" w:hAnsiTheme="minorEastAsia"/>
          <w:sz w:val="24"/>
        </w:rPr>
        <w:t>设备、管线的置换介质为氮气或蒸汽，不得使用压缩空气作为初次置换介质。</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⑤</w:t>
      </w:r>
      <w:r w:rsidRPr="0015066A">
        <w:rPr>
          <w:rFonts w:asciiTheme="minorEastAsia" w:hAnsiTheme="minorEastAsia"/>
          <w:sz w:val="24"/>
        </w:rPr>
        <w:t>临氢设备以及其他设备的选材应符合安全要求，应有防止物料高压串入低压的控制设施，应有防止物料泄漏的控制设施。</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⑥</w:t>
      </w:r>
      <w:r w:rsidRPr="0015066A">
        <w:rPr>
          <w:rFonts w:asciiTheme="minorEastAsia" w:hAnsiTheme="minorEastAsia"/>
          <w:sz w:val="24"/>
        </w:rPr>
        <w:t>再生器材质为0Cr17NiMo2，操作温度为565</w:t>
      </w:r>
      <w:r w:rsidRPr="0015066A">
        <w:rPr>
          <w:rFonts w:asciiTheme="minorEastAsia" w:hAnsiTheme="minorEastAsia" w:cs="宋体" w:hint="eastAsia"/>
          <w:sz w:val="24"/>
        </w:rPr>
        <w:t>℃</w:t>
      </w:r>
      <w:r w:rsidRPr="0015066A">
        <w:rPr>
          <w:rFonts w:asciiTheme="minorEastAsia" w:hAnsiTheme="minorEastAsia"/>
          <w:sz w:val="24"/>
        </w:rPr>
        <w:t>，根据GB150-1998的规定，奥氏体不锈钢使用温度超过525</w:t>
      </w:r>
      <w:r w:rsidRPr="0015066A">
        <w:rPr>
          <w:rFonts w:asciiTheme="minorEastAsia" w:hAnsiTheme="minorEastAsia" w:cs="宋体" w:hint="eastAsia"/>
          <w:sz w:val="24"/>
        </w:rPr>
        <w:t>℃</w:t>
      </w:r>
      <w:r w:rsidRPr="0015066A">
        <w:rPr>
          <w:rFonts w:asciiTheme="minorEastAsia" w:hAnsiTheme="minorEastAsia"/>
          <w:sz w:val="24"/>
        </w:rPr>
        <w:t>时，钢中含碳量应不小于0.04%，否则会影响材料的高温性能。因此设计及制造过程中应明确提出设备材料含碳量的最低要求。</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6、苯抽提装置</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①</w:t>
      </w:r>
      <w:r w:rsidRPr="0015066A">
        <w:rPr>
          <w:rFonts w:asciiTheme="minorEastAsia" w:hAnsiTheme="minorEastAsia"/>
          <w:sz w:val="24"/>
        </w:rPr>
        <w:t>装置内回收塔回流泵、苯成品输送泵等宜选用屏蔽泵等无泄漏泵。</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②</w:t>
      </w:r>
      <w:r w:rsidRPr="0015066A">
        <w:rPr>
          <w:rFonts w:asciiTheme="minorEastAsia" w:hAnsiTheme="minorEastAsia"/>
          <w:sz w:val="24"/>
        </w:rPr>
        <w:t>环丁矾和苯的凝固点较高（分别为27</w:t>
      </w:r>
      <w:r w:rsidRPr="0015066A">
        <w:rPr>
          <w:rFonts w:asciiTheme="minorEastAsia" w:hAnsiTheme="minorEastAsia" w:cs="宋体" w:hint="eastAsia"/>
          <w:sz w:val="24"/>
        </w:rPr>
        <w:t>℃</w:t>
      </w:r>
      <w:r w:rsidRPr="0015066A">
        <w:rPr>
          <w:rFonts w:asciiTheme="minorEastAsia" w:hAnsiTheme="minorEastAsia"/>
          <w:sz w:val="24"/>
        </w:rPr>
        <w:t>、5</w:t>
      </w:r>
      <w:r w:rsidRPr="0015066A">
        <w:rPr>
          <w:rFonts w:asciiTheme="minorEastAsia" w:hAnsiTheme="minorEastAsia" w:cs="宋体" w:hint="eastAsia"/>
          <w:sz w:val="24"/>
        </w:rPr>
        <w:t>℃</w:t>
      </w:r>
      <w:r w:rsidRPr="0015066A">
        <w:rPr>
          <w:rFonts w:asciiTheme="minorEastAsia" w:hAnsiTheme="minorEastAsia"/>
          <w:sz w:val="24"/>
        </w:rPr>
        <w:t>），在输送和储运时要采取防冻凝措施。</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③</w:t>
      </w:r>
      <w:r w:rsidRPr="0015066A">
        <w:rPr>
          <w:rFonts w:asciiTheme="minorEastAsia" w:hAnsiTheme="minorEastAsia"/>
          <w:sz w:val="24"/>
        </w:rPr>
        <w:t>根据环丁矾溶液特点，PH值调节十分重要。根据同类装置运行经验，建议增加抽提塔富液出口乙醇胺的注入点，可以起到良好的中和作用。</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④</w:t>
      </w:r>
      <w:r w:rsidRPr="0015066A">
        <w:rPr>
          <w:rFonts w:asciiTheme="minorEastAsia" w:hAnsiTheme="minorEastAsia"/>
          <w:sz w:val="24"/>
        </w:rPr>
        <w:t>由于环丁矾热分解后有亚硫酸存在，在下列设备的设计选材时应对此充分考虑亚硫酸的腐蚀问题，这些设备包括溶剂再生塔、回收塔中间加热器、汽提塔重沸点、回收塔内重沸器、溶剂再生塔内重沸器等。</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⑤</w:t>
      </w:r>
      <w:r w:rsidRPr="0015066A">
        <w:rPr>
          <w:rFonts w:asciiTheme="minorEastAsia" w:hAnsiTheme="minorEastAsia"/>
          <w:sz w:val="24"/>
        </w:rPr>
        <w:t>在溶剂的配置和添加中采用N</w:t>
      </w:r>
      <w:r w:rsidRPr="0015066A">
        <w:rPr>
          <w:rFonts w:asciiTheme="minorEastAsia" w:hAnsiTheme="minorEastAsia"/>
          <w:sz w:val="24"/>
          <w:vertAlign w:val="subscript"/>
        </w:rPr>
        <w:t>2</w:t>
      </w:r>
      <w:r w:rsidRPr="0015066A">
        <w:rPr>
          <w:rFonts w:asciiTheme="minorEastAsia" w:hAnsiTheme="minorEastAsia"/>
          <w:sz w:val="24"/>
        </w:rPr>
        <w:t>保护措施，防止环丁砜溶剂接触空气而氧化分解。</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7、催化汽油加氢装置</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①</w:t>
      </w:r>
      <w:r w:rsidRPr="0015066A">
        <w:rPr>
          <w:rFonts w:asciiTheme="minorEastAsia" w:hAnsiTheme="minorEastAsia"/>
          <w:sz w:val="24"/>
        </w:rPr>
        <w:t>临氢设备以及其他设备的选材应符合安全要求，并应有防止物料高压串入低压的控制设施。</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②</w:t>
      </w:r>
      <w:r w:rsidRPr="0015066A">
        <w:rPr>
          <w:rFonts w:asciiTheme="minorEastAsia" w:hAnsiTheme="minorEastAsia"/>
          <w:sz w:val="24"/>
        </w:rPr>
        <w:t>加氢脱硫单元以及其他部位的含硫污水应进酸性水汽提装置，不得随意排放。含硫污水如间断直排，应做到排水时严格执行操作规定，在排水管口处应有相应的防止中毒警示牌。</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lastRenderedPageBreak/>
        <w:t>③</w:t>
      </w:r>
      <w:r w:rsidRPr="0015066A">
        <w:rPr>
          <w:rFonts w:asciiTheme="minorEastAsia" w:hAnsiTheme="minorEastAsia"/>
          <w:sz w:val="24"/>
        </w:rPr>
        <w:t>原料油与循环氢混合部位要有防止高压串低压或压力互串的安全措施。</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④</w:t>
      </w:r>
      <w:r w:rsidRPr="0015066A">
        <w:rPr>
          <w:rFonts w:asciiTheme="minorEastAsia" w:hAnsiTheme="minorEastAsia"/>
          <w:sz w:val="24"/>
        </w:rPr>
        <w:t>选用的2台循环氢压缩机均为往复式设备，设备振动大、活塞及轴承部件、进排气阀等易损件较多，特别是活塞杆填料函因磨损造成氢气外漏的可能性很大，故建议选用钢制盖板将中体部件两侧封住，在顶部设计排空管将泄漏尾气排出。</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此外，为减轻机组振动导致出入口管线的振动，建议采取消除管线振动的有效措施。</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8、柴油加氢精制装置及柴油加氢改质降凝装置</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①</w:t>
      </w:r>
      <w:r w:rsidRPr="0015066A">
        <w:rPr>
          <w:rFonts w:asciiTheme="minorEastAsia" w:hAnsiTheme="minorEastAsia"/>
          <w:sz w:val="24"/>
        </w:rPr>
        <w:t>在容器、高压空冷器等设备的选材方面均考虑高温高压及防湿硫化氢应力腐蚀等因素。除设备外，对腐蚀严重部位的管线也应考虑选用耐腐蚀材料。</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②</w:t>
      </w:r>
      <w:r w:rsidRPr="0015066A">
        <w:rPr>
          <w:rFonts w:asciiTheme="minorEastAsia" w:hAnsiTheme="minorEastAsia"/>
          <w:sz w:val="24"/>
        </w:rPr>
        <w:t>为了防止高压下的氢气泄漏，在压缩机各段都应装有压力表和安全阀，并须将安全阀接引管引至室外适当位置。在最后一段上应安装两个安全阀和压力表。</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③</w:t>
      </w:r>
      <w:r w:rsidRPr="0015066A">
        <w:rPr>
          <w:rFonts w:asciiTheme="minorEastAsia" w:hAnsiTheme="minorEastAsia"/>
          <w:sz w:val="24"/>
        </w:rPr>
        <w:t>进反应器的冷H</w:t>
      </w:r>
      <w:r w:rsidRPr="0015066A">
        <w:rPr>
          <w:rFonts w:asciiTheme="minorEastAsia" w:hAnsiTheme="minorEastAsia"/>
          <w:sz w:val="24"/>
          <w:vertAlign w:val="subscript"/>
        </w:rPr>
        <w:t>2</w:t>
      </w:r>
      <w:r w:rsidRPr="0015066A">
        <w:rPr>
          <w:rFonts w:asciiTheme="minorEastAsia" w:hAnsiTheme="minorEastAsia"/>
          <w:sz w:val="24"/>
        </w:rPr>
        <w:t>管线要有确保畅通的措施。</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④</w:t>
      </w:r>
      <w:r w:rsidRPr="0015066A">
        <w:rPr>
          <w:rFonts w:asciiTheme="minorEastAsia" w:hAnsiTheme="minorEastAsia"/>
          <w:sz w:val="24"/>
        </w:rPr>
        <w:t>原料油与循环氢混合部位要有防止高压串低压或压力互串的安全措施。与放空总管相连的反应器、压缩机、塔类和容器等设备的放空管线前应设置单向阀，以防止放空气体互串。</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⑤</w:t>
      </w:r>
      <w:r w:rsidRPr="0015066A">
        <w:rPr>
          <w:rFonts w:asciiTheme="minorEastAsia" w:hAnsiTheme="minorEastAsia"/>
          <w:sz w:val="24"/>
        </w:rPr>
        <w:t>建议装置设置一个油水分离罐，将装置高低压分离器以及硫化氢汽提塔顶回流罐底部排放的含硫污水密闭送至油水分离罐，以防污水带油串入后续酸性水处理装置，确保后续装置安全。</w:t>
      </w:r>
    </w:p>
    <w:p w:rsidR="00833FDB" w:rsidRPr="0015066A" w:rsidRDefault="003650E8" w:rsidP="0015066A">
      <w:pPr>
        <w:spacing w:line="360" w:lineRule="auto"/>
        <w:ind w:firstLineChars="200" w:firstLine="480"/>
        <w:rPr>
          <w:rFonts w:asciiTheme="minorEastAsia" w:hAnsiTheme="minorEastAsia"/>
          <w:sz w:val="24"/>
        </w:rPr>
      </w:pPr>
      <w:r w:rsidRPr="0015066A">
        <w:rPr>
          <w:rFonts w:asciiTheme="minorEastAsia" w:hAnsiTheme="minorEastAsia"/>
          <w:sz w:val="24"/>
        </w:rPr>
        <w:fldChar w:fldCharType="begin"/>
      </w:r>
      <w:r w:rsidR="00086189" w:rsidRPr="0015066A">
        <w:rPr>
          <w:rFonts w:asciiTheme="minorEastAsia" w:hAnsiTheme="minorEastAsia"/>
          <w:sz w:val="24"/>
        </w:rPr>
        <w:instrText xml:space="preserve"> = 6 \* GB3 </w:instrText>
      </w:r>
      <w:r w:rsidRPr="0015066A">
        <w:rPr>
          <w:rFonts w:asciiTheme="minorEastAsia" w:hAnsiTheme="minorEastAsia"/>
          <w:sz w:val="24"/>
        </w:rPr>
        <w:fldChar w:fldCharType="separate"/>
      </w:r>
      <w:r w:rsidR="00086189" w:rsidRPr="0015066A">
        <w:rPr>
          <w:rFonts w:asciiTheme="minorEastAsia" w:hAnsiTheme="minorEastAsia" w:cs="宋体" w:hint="eastAsia"/>
          <w:sz w:val="24"/>
        </w:rPr>
        <w:t>⑥</w:t>
      </w:r>
      <w:r w:rsidRPr="0015066A">
        <w:rPr>
          <w:rFonts w:asciiTheme="minorEastAsia" w:hAnsiTheme="minorEastAsia"/>
          <w:sz w:val="24"/>
        </w:rPr>
        <w:fldChar w:fldCharType="end"/>
      </w:r>
      <w:r w:rsidR="00086189" w:rsidRPr="0015066A">
        <w:rPr>
          <w:rFonts w:asciiTheme="minorEastAsia" w:hAnsiTheme="minorEastAsia"/>
          <w:sz w:val="24"/>
        </w:rPr>
        <w:t>装量采用炉前混氢工艺，可能引起加热炉入口管线的振动，设计中除保证管线的柔性外，尚应采取减轻管线振动的技术措施，如设计合适的管托支承等。</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⑦</w:t>
      </w:r>
      <w:r w:rsidRPr="0015066A">
        <w:rPr>
          <w:rFonts w:asciiTheme="minorEastAsia" w:hAnsiTheme="minorEastAsia"/>
          <w:sz w:val="24"/>
        </w:rPr>
        <w:t>往复式氢压缩机振动大、活塞及轴承部件、进排气阀等易损件较多，特别是活塞杆填料函因磨损造成氢气外漏的可能性很大，建议选用钢制盖板将中体部件两侧封住，在顶部设计排空管将泄漏尾气排出。</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此外，为减轻机组振动导致出入口管线的振动，建议采取消除管线振动的有效措施，如在压缩机自带的气体缓冲罐之外，在工艺配管的转向处增设必要的缓冲罐。</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⑧</w:t>
      </w:r>
      <w:r w:rsidRPr="0015066A">
        <w:rPr>
          <w:rFonts w:asciiTheme="minorEastAsia" w:hAnsiTheme="minorEastAsia"/>
          <w:sz w:val="24"/>
        </w:rPr>
        <w:t>反应器选用2.25Cr-1Mo堆焊不锈钢，容易产生铬钼钢回火脆性破坏和奥氏体不锈钢堆焊层的剥离现象。建议采用相应的技术措施来防止，如从在设备制造上采取合理的堆焊方法、反应器内与壳体相焊的部件采用全焊透结构等均可以有效地减轻上述问题。</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⑨</w:t>
      </w:r>
      <w:r w:rsidRPr="0015066A">
        <w:rPr>
          <w:rFonts w:asciiTheme="minorEastAsia" w:hAnsiTheme="minorEastAsia"/>
          <w:sz w:val="24"/>
        </w:rPr>
        <w:t>反应器用2.25Cr-1Mo钢材制造必须采用热态型的开停工方案，即开工时先升温到一定温度再升压，停工时先降压后降温。开停工时在低温阶段，其压力应严格限制。</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lastRenderedPageBreak/>
        <w:t>为防止与反应器等高温、高压设备相连的第一道阀门、法兰、垫片因质量或其他原因发生泄漏，建议在设计中将其提高一个压力等级。</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9、制氢装置</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①</w:t>
      </w:r>
      <w:r w:rsidRPr="0015066A">
        <w:rPr>
          <w:rFonts w:asciiTheme="minorEastAsia" w:hAnsiTheme="minorEastAsia"/>
          <w:sz w:val="24"/>
        </w:rPr>
        <w:t>依据《氢气站设计规范》（GB50177-2005）12.0.9条款规定，氢气放空管应设阻火器，阻火器应设在管口处，放空管应有防雨雪侵入和杂物堵塞的措施。</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②</w:t>
      </w:r>
      <w:r w:rsidRPr="0015066A">
        <w:rPr>
          <w:rFonts w:asciiTheme="minorEastAsia" w:hAnsiTheme="minorEastAsia"/>
          <w:sz w:val="24"/>
        </w:rPr>
        <w:t>依据《氢气站设计规范》（GB50177-2005）12.0.11条款规定，本装置内湿氢管道应采取防冻措施。</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③</w:t>
      </w:r>
      <w:r w:rsidRPr="0015066A">
        <w:rPr>
          <w:rFonts w:asciiTheme="minorEastAsia" w:hAnsiTheme="minorEastAsia"/>
          <w:sz w:val="24"/>
        </w:rPr>
        <w:t>变压吸附塔是要进行疲劳分析的容器，在下一步的设计中设计单位应提出详细的“疲劳分析报告”。</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10、硫磺回收装置</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①</w:t>
      </w:r>
      <w:r w:rsidRPr="0015066A">
        <w:rPr>
          <w:rFonts w:asciiTheme="minorEastAsia" w:hAnsiTheme="minorEastAsia"/>
          <w:sz w:val="24"/>
        </w:rPr>
        <w:t>溶剂再生闪蒸罐应设计成压力罐，设高高液位报警，防止液面波动影响再生塔操作或将溶剂胺液带入火炬系统。</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②</w:t>
      </w:r>
      <w:r w:rsidRPr="0015066A">
        <w:rPr>
          <w:rFonts w:asciiTheme="minorEastAsia" w:hAnsiTheme="minorEastAsia"/>
          <w:sz w:val="24"/>
        </w:rPr>
        <w:t>在以往调研中发现某些厂的同类装置中汽提塔下部凝结水罐的安全阀放空口喷出的蒸汽带水，易烫伤地面人员，建议在此放空口安装弯管至地面漏斗处。</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③</w:t>
      </w:r>
      <w:r w:rsidRPr="0015066A">
        <w:rPr>
          <w:rFonts w:asciiTheme="minorEastAsia" w:hAnsiTheme="minorEastAsia"/>
          <w:sz w:val="24"/>
        </w:rPr>
        <w:t>原料水脱气罐应设高液位报警和压力控制调节阀，防止原料水进入火炬系统或脱气不完全而气体烃进入原料水罐。</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④</w:t>
      </w:r>
      <w:r w:rsidRPr="0015066A">
        <w:rPr>
          <w:rFonts w:asciiTheme="minorEastAsia" w:hAnsiTheme="minorEastAsia"/>
          <w:sz w:val="24"/>
        </w:rPr>
        <w:t>原料水罐设置水封罐要设计好安装高度。水封罐的排空管的排空口应高出原料水罐3.5m以上，防止中毒和火灾爆炸事故发生。</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⑤</w:t>
      </w:r>
      <w:r w:rsidRPr="0015066A">
        <w:rPr>
          <w:rFonts w:asciiTheme="minorEastAsia" w:hAnsiTheme="minorEastAsia"/>
          <w:sz w:val="24"/>
        </w:rPr>
        <w:t>液硫系统的管线和设备要保持一定温度，保证液硫输送流动畅通。为防止温度低而发生凝固，堵塞和路，应有完善的保温和伴热措施，并减少管线垂直弯走。</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⑥</w:t>
      </w:r>
      <w:r w:rsidRPr="0015066A">
        <w:rPr>
          <w:rFonts w:asciiTheme="minorEastAsia" w:hAnsiTheme="minorEastAsia"/>
          <w:sz w:val="24"/>
        </w:rPr>
        <w:t>酸性气和过程气采样应采用密闭采样器。</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⑦</w:t>
      </w:r>
      <w:r w:rsidRPr="0015066A">
        <w:rPr>
          <w:rFonts w:asciiTheme="minorEastAsia" w:hAnsiTheme="minorEastAsia"/>
          <w:sz w:val="24"/>
        </w:rPr>
        <w:t>装置出现故障或停工，应有酸性气去火炬焚烧的专用管线。此管线应伴热保温，防止氨盐结晶堵塞管线。</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⑧</w:t>
      </w:r>
      <w:r w:rsidRPr="0015066A">
        <w:rPr>
          <w:rFonts w:asciiTheme="minorEastAsia" w:hAnsiTheme="minorEastAsia"/>
          <w:sz w:val="24"/>
        </w:rPr>
        <w:t>酸性气燃烧炉，高温掺合阀等处的法兰密封面是常见的泄漏部位，宜设计质量可靠的合金缠绕垫片。</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11、储运系统</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①</w:t>
      </w:r>
      <w:r w:rsidRPr="0015066A">
        <w:rPr>
          <w:rFonts w:asciiTheme="minorEastAsia" w:hAnsiTheme="minorEastAsia"/>
          <w:sz w:val="24"/>
        </w:rPr>
        <w:t>在浮盘设计时要充分考虑浮盘密封装置、导向装置、浮梯轨道、浮盘船舱腐蚀以及因地基的不均匀沉降引起的罐壁垂直度超标等因素，保证浮盘升降的灵活性，避免因外力卡住浮盘而发生“沉船”。</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lastRenderedPageBreak/>
        <w:t>②</w:t>
      </w:r>
      <w:r w:rsidRPr="0015066A">
        <w:rPr>
          <w:rFonts w:asciiTheme="minorEastAsia" w:hAnsiTheme="minorEastAsia"/>
          <w:sz w:val="24"/>
        </w:rPr>
        <w:t>外浮顶罐采用软管排水，排水管出水口应设置切断阀。软管随着浮盘的升降而伸缩，长期受拉或受压易出现塑性变形，因此，设计时应适当提高其质量等级和技术标准并采取保护措施，确保灵活性和耐久性。</w:t>
      </w:r>
    </w:p>
    <w:p w:rsidR="00833FDB" w:rsidRPr="0015066A" w:rsidRDefault="00086189" w:rsidP="0015066A">
      <w:pPr>
        <w:spacing w:line="360" w:lineRule="auto"/>
        <w:ind w:firstLineChars="200" w:firstLine="480"/>
        <w:rPr>
          <w:rFonts w:asciiTheme="minorEastAsia" w:hAnsiTheme="minorEastAsia"/>
          <w:sz w:val="24"/>
          <w:lang w:val="sq-AL"/>
        </w:rPr>
      </w:pPr>
      <w:r w:rsidRPr="0015066A">
        <w:rPr>
          <w:rFonts w:asciiTheme="minorEastAsia" w:hAnsiTheme="minorEastAsia" w:cs="宋体" w:hint="eastAsia"/>
          <w:sz w:val="24"/>
        </w:rPr>
        <w:t>③</w:t>
      </w:r>
      <w:r w:rsidRPr="0015066A">
        <w:rPr>
          <w:rFonts w:asciiTheme="minorEastAsia" w:hAnsiTheme="minorEastAsia"/>
          <w:sz w:val="24"/>
          <w:lang w:val="sq-AL"/>
        </w:rPr>
        <w:t>油罐罐底与基础之间进水后不易挥发和排除，长期积水会腐蚀罐底，建议在夹缝外的罐底板上沿周边加斜型挡水板，或采用新材料护封。</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④</w:t>
      </w:r>
      <w:r w:rsidRPr="0015066A">
        <w:rPr>
          <w:rFonts w:asciiTheme="minorEastAsia" w:hAnsiTheme="minorEastAsia"/>
          <w:sz w:val="24"/>
        </w:rPr>
        <w:t>储罐基础应设置罐底泄漏信号管，其周向间距不宜大于20m，钢管直径不宜小于DN50，不宜大于DN70。</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cs="宋体" w:hint="eastAsia"/>
          <w:sz w:val="24"/>
        </w:rPr>
        <w:t>⑤</w:t>
      </w:r>
      <w:r w:rsidRPr="0015066A">
        <w:rPr>
          <w:rFonts w:asciiTheme="minorEastAsia" w:hAnsiTheme="minorEastAsia"/>
          <w:sz w:val="24"/>
        </w:rPr>
        <w:t>液化烃储罐开口接管的阀门及管件的管道等级不应低于2.0MPa，其垫片应采用缠绕式垫片。阀门压盖的密封填料，应采用非燃烧材料。全压力式储罐，应安装为储罐注水用的管道及阀门。</w:t>
      </w:r>
    </w:p>
    <w:p w:rsidR="00833FDB" w:rsidRPr="0015066A" w:rsidRDefault="003650E8" w:rsidP="0015066A">
      <w:pPr>
        <w:spacing w:line="360" w:lineRule="auto"/>
        <w:ind w:firstLineChars="200" w:firstLine="480"/>
        <w:rPr>
          <w:rFonts w:asciiTheme="minorEastAsia" w:hAnsiTheme="minorEastAsia"/>
          <w:sz w:val="24"/>
        </w:rPr>
      </w:pPr>
      <w:r w:rsidRPr="0015066A">
        <w:rPr>
          <w:rFonts w:asciiTheme="minorEastAsia" w:hAnsiTheme="minorEastAsia"/>
          <w:sz w:val="24"/>
        </w:rPr>
        <w:fldChar w:fldCharType="begin"/>
      </w:r>
      <w:r w:rsidR="00086189" w:rsidRPr="0015066A">
        <w:rPr>
          <w:rFonts w:asciiTheme="minorEastAsia" w:hAnsiTheme="minorEastAsia"/>
          <w:sz w:val="24"/>
        </w:rPr>
        <w:instrText xml:space="preserve"> = 6 \* GB3 </w:instrText>
      </w:r>
      <w:r w:rsidRPr="0015066A">
        <w:rPr>
          <w:rFonts w:asciiTheme="minorEastAsia" w:hAnsiTheme="minorEastAsia"/>
          <w:sz w:val="24"/>
        </w:rPr>
        <w:fldChar w:fldCharType="separate"/>
      </w:r>
      <w:r w:rsidR="00086189" w:rsidRPr="0015066A">
        <w:rPr>
          <w:rFonts w:asciiTheme="minorEastAsia" w:hAnsiTheme="minorEastAsia" w:cs="宋体" w:hint="eastAsia"/>
          <w:sz w:val="24"/>
        </w:rPr>
        <w:t>⑥</w:t>
      </w:r>
      <w:r w:rsidRPr="0015066A">
        <w:rPr>
          <w:rFonts w:asciiTheme="minorEastAsia" w:hAnsiTheme="minorEastAsia"/>
          <w:sz w:val="24"/>
        </w:rPr>
        <w:fldChar w:fldCharType="end"/>
      </w:r>
      <w:r w:rsidR="00086189" w:rsidRPr="0015066A">
        <w:rPr>
          <w:rFonts w:asciiTheme="minorEastAsia" w:hAnsiTheme="minorEastAsia"/>
          <w:sz w:val="24"/>
        </w:rPr>
        <w:t>建议油品储罐的主要进出口管道采用挠性或柔性连接方式。10×10</w:t>
      </w:r>
      <w:r w:rsidR="00086189" w:rsidRPr="0015066A">
        <w:rPr>
          <w:rFonts w:asciiTheme="minorEastAsia" w:hAnsiTheme="minorEastAsia"/>
          <w:sz w:val="24"/>
          <w:vertAlign w:val="superscript"/>
        </w:rPr>
        <w:t>4</w:t>
      </w:r>
      <w:r w:rsidR="00086189" w:rsidRPr="0015066A">
        <w:rPr>
          <w:rFonts w:asciiTheme="minorEastAsia" w:hAnsiTheme="minorEastAsia"/>
          <w:sz w:val="24"/>
        </w:rPr>
        <w:t>m</w:t>
      </w:r>
      <w:r w:rsidR="00086189" w:rsidRPr="0015066A">
        <w:rPr>
          <w:rFonts w:asciiTheme="minorEastAsia" w:hAnsiTheme="minorEastAsia"/>
          <w:sz w:val="24"/>
          <w:vertAlign w:val="superscript"/>
        </w:rPr>
        <w:t>3</w:t>
      </w:r>
      <w:r w:rsidR="00086189" w:rsidRPr="0015066A">
        <w:rPr>
          <w:rFonts w:asciiTheme="minorEastAsia" w:hAnsiTheme="minorEastAsia"/>
          <w:sz w:val="24"/>
        </w:rPr>
        <w:t>储罐投用后应建立地基沉降的观察制度和记录。</w:t>
      </w:r>
    </w:p>
    <w:p w:rsidR="00833FDB" w:rsidRPr="0015066A" w:rsidRDefault="00086189" w:rsidP="005420F7">
      <w:pPr>
        <w:spacing w:line="360" w:lineRule="auto"/>
        <w:ind w:firstLineChars="200" w:firstLine="480"/>
        <w:outlineLvl w:val="0"/>
        <w:rPr>
          <w:rFonts w:asciiTheme="minorEastAsia" w:hAnsiTheme="minorEastAsia"/>
          <w:sz w:val="24"/>
        </w:rPr>
      </w:pPr>
      <w:bookmarkStart w:id="168" w:name="_Toc405278356"/>
      <w:r w:rsidRPr="0015066A">
        <w:rPr>
          <w:rFonts w:asciiTheme="minorEastAsia" w:hAnsiTheme="minorEastAsia" w:hint="eastAsia"/>
          <w:sz w:val="24"/>
        </w:rPr>
        <w:t>（五）</w:t>
      </w:r>
      <w:r w:rsidRPr="0015066A">
        <w:rPr>
          <w:rFonts w:asciiTheme="minorEastAsia" w:hAnsiTheme="minorEastAsia"/>
          <w:sz w:val="24"/>
        </w:rPr>
        <w:t>自动控制设计安全防范措施</w:t>
      </w:r>
      <w:bookmarkEnd w:id="168"/>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kern w:val="0"/>
          <w:sz w:val="24"/>
        </w:rPr>
        <w:t>本项目采用</w:t>
      </w:r>
      <w:r w:rsidRPr="0015066A">
        <w:rPr>
          <w:rFonts w:asciiTheme="minorEastAsia" w:hAnsiTheme="minorEastAsia"/>
          <w:sz w:val="24"/>
        </w:rPr>
        <w:t>DCS（计算机集散控制系统故障）系统，</w:t>
      </w:r>
      <w:r w:rsidRPr="0015066A">
        <w:rPr>
          <w:rFonts w:asciiTheme="minorEastAsia" w:hAnsiTheme="minorEastAsia"/>
          <w:kern w:val="0"/>
          <w:sz w:val="24"/>
        </w:rPr>
        <w:t>根据装置布置和操作的特点，对装置进行集中控制和检修，并设有完善的参数越限报警和自动连锁控制。</w:t>
      </w:r>
      <w:r w:rsidRPr="0015066A">
        <w:rPr>
          <w:rFonts w:asciiTheme="minorEastAsia" w:hAnsiTheme="minorEastAsia"/>
          <w:sz w:val="24"/>
        </w:rPr>
        <w:t>采用合格成熟的DCS系统，并进行定期系统维护，DCS系统相对独立，隔绝局域网病毒侵害。</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鉴于硫磺回收等主要工艺介质具有易燃、有毒等特点，设计中需设置可燃、有毒气体检测报警传感器，及时检测空气中危险气体的浓度，以确保生产设备和人身安全。检测信号送至控制室内可燃、有毒气体报警仪上，报警仪盘布置并配备声、光报警装置。</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所有联锁运行的设备，均在各设备附近设就地开关，以便事故时及时停车；联锁运行的供料系统，开车前均发出开车铃声作为开车信号。主要生产装置除采用双电源供电外，对电器设备设有完善的继电保护系统，当电器设备和线路发生故障时，不会损坏设备和伤害操作人员。</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DCS(集控系统)的应急操作措施：</w:t>
      </w:r>
    </w:p>
    <w:p w:rsidR="00833FDB" w:rsidRPr="0015066A" w:rsidRDefault="00086189" w:rsidP="0015066A">
      <w:pPr>
        <w:spacing w:line="360" w:lineRule="auto"/>
        <w:ind w:firstLineChars="200" w:firstLine="482"/>
        <w:rPr>
          <w:rFonts w:asciiTheme="minorEastAsia" w:hAnsiTheme="minorEastAsia"/>
          <w:sz w:val="24"/>
        </w:rPr>
      </w:pPr>
      <w:r w:rsidRPr="0015066A">
        <w:rPr>
          <w:rFonts w:asciiTheme="minorEastAsia" w:hAnsiTheme="minorEastAsia" w:hint="eastAsia"/>
          <w:b/>
          <w:sz w:val="24"/>
        </w:rPr>
        <w:t>1、初期险情控制：</w:t>
      </w:r>
      <w:r w:rsidRPr="0015066A">
        <w:rPr>
          <w:rFonts w:asciiTheme="minorEastAsia" w:hAnsiTheme="minorEastAsia" w:hint="eastAsia"/>
          <w:sz w:val="24"/>
        </w:rPr>
        <w:t>确认故障设备。</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 P ] - 检查操作站系统报警状况，确定故障设备。</w:t>
      </w:r>
    </w:p>
    <w:p w:rsidR="00833FDB" w:rsidRPr="0015066A" w:rsidRDefault="00086189" w:rsidP="0015066A">
      <w:pPr>
        <w:spacing w:line="360" w:lineRule="auto"/>
        <w:ind w:firstLineChars="200" w:firstLine="482"/>
        <w:rPr>
          <w:rFonts w:asciiTheme="minorEastAsia" w:hAnsiTheme="minorEastAsia"/>
          <w:sz w:val="24"/>
        </w:rPr>
      </w:pPr>
      <w:r w:rsidRPr="0015066A">
        <w:rPr>
          <w:rFonts w:asciiTheme="minorEastAsia" w:hAnsiTheme="minorEastAsia" w:hint="eastAsia"/>
          <w:b/>
          <w:sz w:val="24"/>
        </w:rPr>
        <w:t>2、设备处理：</w:t>
      </w:r>
      <w:r w:rsidRPr="0015066A">
        <w:rPr>
          <w:rFonts w:asciiTheme="minorEastAsia" w:hAnsiTheme="minorEastAsia" w:hint="eastAsia"/>
          <w:sz w:val="24"/>
        </w:rPr>
        <w:t>检查供电回路时谨防触电，注意消除人体静电。</w:t>
      </w:r>
    </w:p>
    <w:p w:rsidR="00833FDB" w:rsidRPr="0015066A" w:rsidRDefault="00086189" w:rsidP="0015066A">
      <w:pPr>
        <w:spacing w:line="360" w:lineRule="auto"/>
        <w:ind w:firstLineChars="200" w:firstLine="482"/>
        <w:rPr>
          <w:rFonts w:asciiTheme="minorEastAsia" w:hAnsiTheme="minorEastAsia"/>
          <w:sz w:val="24"/>
        </w:rPr>
      </w:pPr>
      <w:r w:rsidRPr="0015066A">
        <w:rPr>
          <w:rFonts w:asciiTheme="minorEastAsia" w:hAnsiTheme="minorEastAsia" w:hint="eastAsia"/>
          <w:b/>
          <w:sz w:val="24"/>
        </w:rPr>
        <w:t>（1）</w:t>
      </w:r>
      <w:r w:rsidRPr="0015066A">
        <w:rPr>
          <w:rFonts w:asciiTheme="minorEastAsia" w:hAnsiTheme="minorEastAsia" w:hint="eastAsia"/>
          <w:bCs/>
          <w:sz w:val="24"/>
        </w:rPr>
        <w:t>检查</w:t>
      </w:r>
      <w:r w:rsidRPr="0015066A">
        <w:rPr>
          <w:rFonts w:asciiTheme="minorEastAsia" w:hAnsiTheme="minorEastAsia" w:cs="Arial"/>
          <w:color w:val="000000"/>
          <w:sz w:val="24"/>
        </w:rPr>
        <w:t>操作站（HIS）</w:t>
      </w:r>
    </w:p>
    <w:p w:rsidR="00833FDB" w:rsidRPr="0015066A" w:rsidRDefault="00086189" w:rsidP="0015066A">
      <w:pPr>
        <w:spacing w:line="360" w:lineRule="auto"/>
        <w:ind w:firstLineChars="200" w:firstLine="480"/>
        <w:rPr>
          <w:rFonts w:asciiTheme="minorEastAsia" w:hAnsiTheme="minorEastAsia" w:cs="Arial"/>
          <w:color w:val="000000"/>
          <w:sz w:val="24"/>
        </w:rPr>
      </w:pPr>
      <w:r w:rsidRPr="0015066A">
        <w:rPr>
          <w:rFonts w:asciiTheme="minorEastAsia" w:hAnsiTheme="minorEastAsia" w:hint="eastAsia"/>
          <w:sz w:val="24"/>
        </w:rPr>
        <w:t xml:space="preserve">[ P ] - </w:t>
      </w:r>
      <w:r w:rsidRPr="0015066A">
        <w:rPr>
          <w:rFonts w:asciiTheme="minorEastAsia" w:hAnsiTheme="minorEastAsia" w:cs="Arial"/>
          <w:color w:val="000000"/>
          <w:sz w:val="24"/>
        </w:rPr>
        <w:t>重新启动操作站是否正常。</w:t>
      </w:r>
    </w:p>
    <w:p w:rsidR="00833FDB" w:rsidRPr="0015066A" w:rsidRDefault="00086189" w:rsidP="0015066A">
      <w:pPr>
        <w:spacing w:line="360" w:lineRule="auto"/>
        <w:ind w:firstLineChars="200" w:firstLine="480"/>
        <w:rPr>
          <w:rFonts w:asciiTheme="minorEastAsia" w:hAnsiTheme="minorEastAsia" w:cs="Arial"/>
          <w:color w:val="000000"/>
          <w:sz w:val="24"/>
        </w:rPr>
      </w:pPr>
      <w:r w:rsidRPr="0015066A">
        <w:rPr>
          <w:rFonts w:asciiTheme="minorEastAsia" w:hAnsiTheme="minorEastAsia" w:hint="eastAsia"/>
          <w:sz w:val="24"/>
        </w:rPr>
        <w:lastRenderedPageBreak/>
        <w:t>[ P ] -</w:t>
      </w:r>
      <w:r w:rsidRPr="0015066A">
        <w:rPr>
          <w:rFonts w:asciiTheme="minorEastAsia" w:hAnsiTheme="minorEastAsia" w:cs="Arial" w:hint="eastAsia"/>
          <w:color w:val="000000"/>
          <w:sz w:val="24"/>
        </w:rPr>
        <w:t xml:space="preserve"> </w:t>
      </w:r>
      <w:r w:rsidRPr="0015066A">
        <w:rPr>
          <w:rFonts w:asciiTheme="minorEastAsia" w:hAnsiTheme="minorEastAsia" w:cs="Arial"/>
          <w:color w:val="000000"/>
          <w:sz w:val="24"/>
        </w:rPr>
        <w:t>操作站可启动，操作</w:t>
      </w:r>
      <w:r w:rsidRPr="0015066A">
        <w:rPr>
          <w:rFonts w:asciiTheme="minorEastAsia" w:hAnsiTheme="minorEastAsia" w:cs="Arial" w:hint="eastAsia"/>
          <w:color w:val="000000"/>
          <w:sz w:val="24"/>
        </w:rPr>
        <w:t>界</w:t>
      </w:r>
      <w:r w:rsidRPr="0015066A">
        <w:rPr>
          <w:rFonts w:asciiTheme="minorEastAsia" w:hAnsiTheme="minorEastAsia" w:cs="Arial"/>
          <w:color w:val="000000"/>
          <w:sz w:val="24"/>
        </w:rPr>
        <w:t>面无法启动，检查VI701卡是否故障。</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 xml:space="preserve">[ P ] - </w:t>
      </w:r>
      <w:r w:rsidRPr="0015066A">
        <w:rPr>
          <w:rFonts w:asciiTheme="minorEastAsia" w:hAnsiTheme="minorEastAsia" w:cs="Arial"/>
          <w:color w:val="000000"/>
          <w:sz w:val="24"/>
        </w:rPr>
        <w:t>检查网络是否有故障。</w:t>
      </w:r>
    </w:p>
    <w:p w:rsidR="00833FDB" w:rsidRPr="0015066A" w:rsidRDefault="00086189" w:rsidP="0015066A">
      <w:pPr>
        <w:spacing w:line="360" w:lineRule="auto"/>
        <w:ind w:firstLineChars="200" w:firstLine="482"/>
        <w:rPr>
          <w:rFonts w:asciiTheme="minorEastAsia" w:hAnsiTheme="minorEastAsia"/>
          <w:sz w:val="24"/>
        </w:rPr>
      </w:pPr>
      <w:r w:rsidRPr="0015066A">
        <w:rPr>
          <w:rFonts w:asciiTheme="minorEastAsia" w:hAnsiTheme="minorEastAsia" w:hint="eastAsia"/>
          <w:b/>
          <w:sz w:val="24"/>
        </w:rPr>
        <w:t>（2）</w:t>
      </w:r>
      <w:r w:rsidRPr="0015066A">
        <w:rPr>
          <w:rFonts w:asciiTheme="minorEastAsia" w:hAnsiTheme="minorEastAsia" w:hint="eastAsia"/>
          <w:sz w:val="24"/>
        </w:rPr>
        <w:t>检查</w:t>
      </w:r>
      <w:r w:rsidRPr="0015066A">
        <w:rPr>
          <w:rFonts w:asciiTheme="minorEastAsia" w:hAnsiTheme="minorEastAsia" w:cs="Arial"/>
          <w:color w:val="000000"/>
          <w:sz w:val="24"/>
        </w:rPr>
        <w:t>通讯网络（Vnet/IP网络）</w:t>
      </w:r>
    </w:p>
    <w:p w:rsidR="00833FDB" w:rsidRPr="0015066A" w:rsidRDefault="00086189" w:rsidP="0015066A">
      <w:pPr>
        <w:spacing w:line="360" w:lineRule="auto"/>
        <w:ind w:firstLineChars="200" w:firstLine="480"/>
        <w:rPr>
          <w:rFonts w:asciiTheme="minorEastAsia" w:hAnsiTheme="minorEastAsia" w:cs="Arial"/>
          <w:color w:val="000000"/>
          <w:sz w:val="24"/>
        </w:rPr>
      </w:pPr>
      <w:r w:rsidRPr="0015066A">
        <w:rPr>
          <w:rFonts w:asciiTheme="minorEastAsia" w:hAnsiTheme="minorEastAsia" w:hint="eastAsia"/>
          <w:sz w:val="24"/>
        </w:rPr>
        <w:t>[ P ]</w:t>
      </w:r>
      <w:r w:rsidRPr="0015066A">
        <w:rPr>
          <w:rFonts w:asciiTheme="minorEastAsia" w:hAnsiTheme="minorEastAsia"/>
          <w:sz w:val="24"/>
        </w:rPr>
        <w:t>–</w:t>
      </w:r>
      <w:r w:rsidRPr="0015066A">
        <w:rPr>
          <w:rFonts w:asciiTheme="minorEastAsia" w:hAnsiTheme="minorEastAsia" w:hint="eastAsia"/>
          <w:sz w:val="24"/>
        </w:rPr>
        <w:t xml:space="preserve"> 区分</w:t>
      </w:r>
      <w:r w:rsidRPr="0015066A">
        <w:rPr>
          <w:rFonts w:asciiTheme="minorEastAsia" w:hAnsiTheme="minorEastAsia" w:cs="Arial"/>
          <w:color w:val="000000"/>
          <w:sz w:val="24"/>
        </w:rPr>
        <w:t>控制网络(BUS1)、信息网络（BUS2）</w:t>
      </w:r>
      <w:r w:rsidRPr="0015066A">
        <w:rPr>
          <w:rFonts w:asciiTheme="minorEastAsia" w:hAnsiTheme="minorEastAsia" w:cs="Arial" w:hint="eastAsia"/>
          <w:color w:val="000000"/>
          <w:sz w:val="24"/>
        </w:rPr>
        <w:t>。信息网络</w:t>
      </w:r>
      <w:r w:rsidRPr="0015066A">
        <w:rPr>
          <w:rFonts w:asciiTheme="minorEastAsia" w:hAnsiTheme="minorEastAsia" w:cs="Arial"/>
          <w:color w:val="000000"/>
          <w:sz w:val="24"/>
        </w:rPr>
        <w:t>产生报警故障不会影响系统网络通讯。</w:t>
      </w:r>
      <w:r w:rsidRPr="0015066A">
        <w:rPr>
          <w:rFonts w:asciiTheme="minorEastAsia" w:hAnsiTheme="minorEastAsia" w:cs="Arial" w:hint="eastAsia"/>
          <w:color w:val="000000"/>
          <w:sz w:val="24"/>
        </w:rPr>
        <w:t>如信息网络故障通知工艺采用外操控制并检查网络设备。</w:t>
      </w:r>
    </w:p>
    <w:p w:rsidR="00833FDB" w:rsidRPr="0015066A" w:rsidRDefault="00086189" w:rsidP="0015066A">
      <w:pPr>
        <w:spacing w:line="360" w:lineRule="auto"/>
        <w:ind w:firstLineChars="200" w:firstLine="480"/>
        <w:rPr>
          <w:rFonts w:asciiTheme="minorEastAsia" w:hAnsiTheme="minorEastAsia" w:cs="Arial"/>
          <w:color w:val="000000"/>
          <w:sz w:val="24"/>
        </w:rPr>
      </w:pPr>
      <w:r w:rsidRPr="0015066A">
        <w:rPr>
          <w:rFonts w:asciiTheme="minorEastAsia" w:hAnsiTheme="minorEastAsia" w:hint="eastAsia"/>
          <w:sz w:val="24"/>
        </w:rPr>
        <w:t xml:space="preserve">[ P ] - </w:t>
      </w:r>
      <w:r w:rsidRPr="0015066A">
        <w:rPr>
          <w:rFonts w:asciiTheme="minorEastAsia" w:hAnsiTheme="minorEastAsia" w:cs="Arial"/>
          <w:color w:val="000000"/>
          <w:sz w:val="24"/>
        </w:rPr>
        <w:t>控制网络(BUS1)和信息网络（BUS2）同时出现网络断线</w:t>
      </w:r>
      <w:r w:rsidRPr="0015066A">
        <w:rPr>
          <w:rFonts w:asciiTheme="minorEastAsia" w:hAnsiTheme="minorEastAsia" w:cs="Arial" w:hint="eastAsia"/>
          <w:color w:val="000000"/>
          <w:sz w:val="24"/>
        </w:rPr>
        <w:t>。</w:t>
      </w:r>
    </w:p>
    <w:p w:rsidR="00833FDB" w:rsidRPr="0015066A" w:rsidRDefault="00086189" w:rsidP="0015066A">
      <w:pPr>
        <w:spacing w:line="360" w:lineRule="auto"/>
        <w:ind w:firstLineChars="200" w:firstLine="480"/>
        <w:rPr>
          <w:rFonts w:asciiTheme="minorEastAsia" w:hAnsiTheme="minorEastAsia" w:cs="Arial"/>
          <w:color w:val="000000"/>
          <w:sz w:val="24"/>
        </w:rPr>
      </w:pPr>
      <w:r w:rsidRPr="0015066A">
        <w:rPr>
          <w:rFonts w:asciiTheme="minorEastAsia" w:hAnsiTheme="minorEastAsia" w:hint="eastAsia"/>
          <w:sz w:val="24"/>
        </w:rPr>
        <w:t>[ P ]- DCS</w:t>
      </w:r>
      <w:r w:rsidRPr="0015066A">
        <w:rPr>
          <w:rFonts w:asciiTheme="minorEastAsia" w:hAnsiTheme="minorEastAsia" w:cs="Arial"/>
          <w:color w:val="000000"/>
          <w:sz w:val="24"/>
        </w:rPr>
        <w:t>人员首先检查冗余的控制器</w:t>
      </w:r>
      <w:r w:rsidRPr="0015066A">
        <w:rPr>
          <w:rFonts w:asciiTheme="minorEastAsia" w:hAnsiTheme="minorEastAsia" w:cs="Arial" w:hint="eastAsia"/>
          <w:color w:val="000000"/>
          <w:sz w:val="24"/>
        </w:rPr>
        <w:t>、SB401卡、ESB电缆</w:t>
      </w:r>
      <w:r w:rsidRPr="0015066A">
        <w:rPr>
          <w:rFonts w:asciiTheme="minorEastAsia" w:hAnsiTheme="minorEastAsia" w:cs="Arial"/>
          <w:color w:val="000000"/>
          <w:sz w:val="24"/>
        </w:rPr>
        <w:t>是否</w:t>
      </w:r>
      <w:r w:rsidRPr="0015066A">
        <w:rPr>
          <w:rFonts w:asciiTheme="minorEastAsia" w:hAnsiTheme="minorEastAsia" w:cs="Arial" w:hint="eastAsia"/>
          <w:color w:val="000000"/>
          <w:sz w:val="24"/>
        </w:rPr>
        <w:t>正常。</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 xml:space="preserve">[ P ] </w:t>
      </w:r>
      <w:r w:rsidRPr="0015066A">
        <w:rPr>
          <w:rFonts w:asciiTheme="minorEastAsia" w:hAnsiTheme="minorEastAsia"/>
          <w:sz w:val="24"/>
        </w:rPr>
        <w:t>–</w:t>
      </w:r>
      <w:r w:rsidRPr="0015066A">
        <w:rPr>
          <w:rFonts w:asciiTheme="minorEastAsia" w:hAnsiTheme="minorEastAsia" w:hint="eastAsia"/>
          <w:sz w:val="24"/>
        </w:rPr>
        <w:t xml:space="preserve"> 如以上设备</w:t>
      </w:r>
      <w:r w:rsidRPr="0015066A">
        <w:rPr>
          <w:rFonts w:asciiTheme="minorEastAsia" w:hAnsiTheme="minorEastAsia" w:cs="Arial"/>
          <w:color w:val="000000"/>
          <w:sz w:val="24"/>
        </w:rPr>
        <w:t>正常，迅速检查交换机状态和供电情况是否正常，以及各冗余控制器与交换机之间、工程师站、操作员站与交换机之间的网络连接情况：是否有 RJ45 接头破损、脱落和松动状况，如有水晶头破损立即更换备用或现场制作，松动则立即插紧，然后再经工程师站检查网络，测通网络，恢复正常运行。</w:t>
      </w:r>
    </w:p>
    <w:p w:rsidR="00833FDB" w:rsidRPr="0015066A" w:rsidRDefault="00086189" w:rsidP="0015066A">
      <w:pPr>
        <w:spacing w:line="360" w:lineRule="auto"/>
        <w:ind w:firstLineChars="200" w:firstLine="482"/>
        <w:rPr>
          <w:rFonts w:asciiTheme="minorEastAsia" w:hAnsiTheme="minorEastAsia"/>
          <w:sz w:val="24"/>
        </w:rPr>
      </w:pPr>
      <w:r w:rsidRPr="0015066A">
        <w:rPr>
          <w:rFonts w:asciiTheme="minorEastAsia" w:hAnsiTheme="minorEastAsia" w:hint="eastAsia"/>
          <w:b/>
          <w:sz w:val="24"/>
        </w:rPr>
        <w:t>（3）</w:t>
      </w:r>
      <w:r w:rsidRPr="0015066A">
        <w:rPr>
          <w:rFonts w:asciiTheme="minorEastAsia" w:hAnsiTheme="minorEastAsia" w:hint="eastAsia"/>
          <w:sz w:val="24"/>
        </w:rPr>
        <w:t>检查</w:t>
      </w:r>
      <w:r w:rsidRPr="0015066A">
        <w:rPr>
          <w:rFonts w:asciiTheme="minorEastAsia" w:hAnsiTheme="minorEastAsia"/>
          <w:sz w:val="24"/>
        </w:rPr>
        <w:t>I/O卡件</w:t>
      </w:r>
    </w:p>
    <w:p w:rsidR="00833FDB" w:rsidRPr="0015066A" w:rsidRDefault="00086189" w:rsidP="0015066A">
      <w:pPr>
        <w:spacing w:line="360" w:lineRule="auto"/>
        <w:ind w:firstLineChars="200" w:firstLine="480"/>
        <w:rPr>
          <w:rFonts w:asciiTheme="minorEastAsia" w:hAnsiTheme="minorEastAsia" w:cs="宋体"/>
          <w:kern w:val="0"/>
          <w:sz w:val="24"/>
        </w:rPr>
      </w:pPr>
      <w:r w:rsidRPr="0015066A">
        <w:rPr>
          <w:rFonts w:asciiTheme="minorEastAsia" w:hAnsiTheme="minorEastAsia" w:hint="eastAsia"/>
          <w:sz w:val="24"/>
        </w:rPr>
        <w:t>[ P ]</w:t>
      </w:r>
      <w:r w:rsidRPr="0015066A">
        <w:rPr>
          <w:rFonts w:asciiTheme="minorEastAsia" w:hAnsiTheme="minorEastAsia"/>
          <w:sz w:val="24"/>
        </w:rPr>
        <w:t>–</w:t>
      </w:r>
      <w:r w:rsidRPr="0015066A">
        <w:rPr>
          <w:rFonts w:asciiTheme="minorEastAsia" w:hAnsiTheme="minorEastAsia" w:hint="eastAsia"/>
          <w:sz w:val="24"/>
        </w:rPr>
        <w:t xml:space="preserve"> 检查I/O卡件状态灯，判断故障设备</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 P ]</w:t>
      </w:r>
      <w:r w:rsidRPr="0015066A">
        <w:rPr>
          <w:rFonts w:asciiTheme="minorEastAsia" w:hAnsiTheme="minorEastAsia" w:cs="宋体" w:hint="eastAsia"/>
          <w:kern w:val="0"/>
          <w:sz w:val="24"/>
        </w:rPr>
        <w:t xml:space="preserve"> </w:t>
      </w:r>
      <w:r w:rsidRPr="0015066A">
        <w:rPr>
          <w:rFonts w:asciiTheme="minorEastAsia" w:hAnsiTheme="minorEastAsia" w:cs="宋体"/>
          <w:kern w:val="0"/>
          <w:sz w:val="24"/>
        </w:rPr>
        <w:t>–</w:t>
      </w:r>
      <w:r w:rsidRPr="0015066A">
        <w:rPr>
          <w:rFonts w:asciiTheme="minorEastAsia" w:hAnsiTheme="minorEastAsia" w:cs="宋体" w:hint="eastAsia"/>
          <w:kern w:val="0"/>
          <w:sz w:val="24"/>
        </w:rPr>
        <w:t xml:space="preserve"> </w:t>
      </w:r>
      <w:r w:rsidRPr="0015066A">
        <w:rPr>
          <w:rFonts w:asciiTheme="minorEastAsia" w:hAnsiTheme="minorEastAsia"/>
          <w:sz w:val="24"/>
        </w:rPr>
        <w:t>非冗余 AI\DI\DO 卡件损坏，可将备用的卡件插入到已损坏的卡件位置，迅速办理相关检修票证进行更换和组态单点下装。</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 M ）</w:t>
      </w:r>
      <w:r w:rsidRPr="0015066A">
        <w:rPr>
          <w:rFonts w:asciiTheme="minorEastAsia" w:hAnsiTheme="minorEastAsia" w:cs="宋体" w:hint="eastAsia"/>
          <w:kern w:val="0"/>
          <w:sz w:val="24"/>
        </w:rPr>
        <w:t xml:space="preserve"> </w:t>
      </w:r>
      <w:r w:rsidRPr="0015066A">
        <w:rPr>
          <w:rFonts w:asciiTheme="minorEastAsia" w:hAnsiTheme="minorEastAsia" w:cs="宋体"/>
          <w:kern w:val="0"/>
          <w:sz w:val="24"/>
        </w:rPr>
        <w:t>–</w:t>
      </w:r>
      <w:r w:rsidRPr="0015066A">
        <w:rPr>
          <w:rFonts w:asciiTheme="minorEastAsia" w:hAnsiTheme="minorEastAsia" w:cs="宋体" w:hint="eastAsia"/>
          <w:kern w:val="0"/>
          <w:sz w:val="24"/>
        </w:rPr>
        <w:t xml:space="preserve"> </w:t>
      </w:r>
      <w:r w:rsidRPr="0015066A">
        <w:rPr>
          <w:rFonts w:asciiTheme="minorEastAsia" w:hAnsiTheme="minorEastAsia"/>
          <w:sz w:val="24"/>
        </w:rPr>
        <w:t>冗余卡件损坏，及时办理相关检修票证进行更换备件，</w:t>
      </w:r>
    </w:p>
    <w:p w:rsidR="00833FDB" w:rsidRPr="0015066A" w:rsidRDefault="00086189" w:rsidP="0015066A">
      <w:pPr>
        <w:spacing w:line="360" w:lineRule="auto"/>
        <w:ind w:firstLineChars="200" w:firstLine="482"/>
        <w:rPr>
          <w:rFonts w:asciiTheme="minorEastAsia" w:hAnsiTheme="minorEastAsia"/>
          <w:sz w:val="24"/>
        </w:rPr>
      </w:pPr>
      <w:r w:rsidRPr="0015066A">
        <w:rPr>
          <w:rFonts w:asciiTheme="minorEastAsia" w:hAnsiTheme="minorEastAsia" w:hint="eastAsia"/>
          <w:b/>
          <w:sz w:val="24"/>
        </w:rPr>
        <w:t>（4）</w:t>
      </w:r>
      <w:r w:rsidRPr="0015066A">
        <w:rPr>
          <w:rFonts w:asciiTheme="minorEastAsia" w:hAnsiTheme="minorEastAsia" w:hint="eastAsia"/>
          <w:sz w:val="24"/>
        </w:rPr>
        <w:t xml:space="preserve"> 检查FIO BUS接口卡SB401</w:t>
      </w:r>
    </w:p>
    <w:p w:rsidR="00833FDB" w:rsidRPr="0015066A" w:rsidRDefault="00086189" w:rsidP="0015066A">
      <w:pPr>
        <w:spacing w:line="360" w:lineRule="auto"/>
        <w:ind w:firstLineChars="200" w:firstLine="480"/>
        <w:rPr>
          <w:rFonts w:asciiTheme="minorEastAsia" w:hAnsiTheme="minorEastAsia" w:cs="宋体"/>
          <w:kern w:val="0"/>
          <w:sz w:val="24"/>
        </w:rPr>
      </w:pPr>
      <w:r w:rsidRPr="0015066A">
        <w:rPr>
          <w:rFonts w:asciiTheme="minorEastAsia" w:hAnsiTheme="minorEastAsia" w:hint="eastAsia"/>
          <w:sz w:val="24"/>
        </w:rPr>
        <w:t>（ M ）</w:t>
      </w:r>
      <w:r w:rsidRPr="0015066A">
        <w:rPr>
          <w:rFonts w:asciiTheme="minorEastAsia" w:hAnsiTheme="minorEastAsia" w:cs="宋体"/>
          <w:kern w:val="0"/>
          <w:sz w:val="24"/>
        </w:rPr>
        <w:t>–</w:t>
      </w:r>
      <w:r w:rsidRPr="0015066A">
        <w:rPr>
          <w:rFonts w:asciiTheme="minorEastAsia" w:hAnsiTheme="minorEastAsia" w:cs="宋体" w:hint="eastAsia"/>
          <w:kern w:val="0"/>
          <w:sz w:val="24"/>
        </w:rPr>
        <w:t xml:space="preserve"> 确认每个卡件之间连线紧固，无脱落现象。</w:t>
      </w:r>
    </w:p>
    <w:p w:rsidR="00833FDB" w:rsidRPr="0015066A" w:rsidRDefault="00086189" w:rsidP="0015066A">
      <w:pPr>
        <w:spacing w:line="360" w:lineRule="auto"/>
        <w:ind w:firstLineChars="200" w:firstLine="482"/>
        <w:rPr>
          <w:rFonts w:asciiTheme="minorEastAsia" w:hAnsiTheme="minorEastAsia"/>
          <w:sz w:val="24"/>
        </w:rPr>
      </w:pPr>
      <w:r w:rsidRPr="0015066A">
        <w:rPr>
          <w:rFonts w:asciiTheme="minorEastAsia" w:hAnsiTheme="minorEastAsia" w:hint="eastAsia"/>
          <w:b/>
          <w:sz w:val="24"/>
        </w:rPr>
        <w:t>（5）</w:t>
      </w:r>
      <w:r w:rsidRPr="0015066A">
        <w:rPr>
          <w:rFonts w:asciiTheme="minorEastAsia" w:hAnsiTheme="minorEastAsia" w:hint="eastAsia"/>
          <w:sz w:val="24"/>
        </w:rPr>
        <w:t>检查控制器</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 P ]</w:t>
      </w:r>
      <w:r w:rsidRPr="0015066A">
        <w:rPr>
          <w:rFonts w:asciiTheme="minorEastAsia" w:hAnsiTheme="minorEastAsia" w:cs="宋体"/>
          <w:kern w:val="0"/>
          <w:sz w:val="24"/>
        </w:rPr>
        <w:t>–</w:t>
      </w:r>
      <w:r w:rsidRPr="0015066A">
        <w:rPr>
          <w:rFonts w:asciiTheme="minorEastAsia" w:hAnsiTheme="minorEastAsia" w:cs="宋体" w:hint="eastAsia"/>
          <w:kern w:val="0"/>
          <w:sz w:val="24"/>
        </w:rPr>
        <w:t xml:space="preserve"> </w:t>
      </w:r>
      <w:r w:rsidRPr="0015066A">
        <w:rPr>
          <w:rFonts w:asciiTheme="minorEastAsia" w:hAnsiTheme="minorEastAsia"/>
          <w:sz w:val="24"/>
        </w:rPr>
        <w:t>控制器不同步</w:t>
      </w:r>
      <w:r w:rsidRPr="0015066A">
        <w:rPr>
          <w:rFonts w:asciiTheme="minorEastAsia" w:hAnsiTheme="minorEastAsia" w:hint="eastAsia"/>
          <w:sz w:val="24"/>
        </w:rPr>
        <w:t>。</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 P ]</w:t>
      </w:r>
      <w:r w:rsidRPr="0015066A">
        <w:rPr>
          <w:rFonts w:asciiTheme="minorEastAsia" w:hAnsiTheme="minorEastAsia" w:cs="宋体" w:hint="eastAsia"/>
          <w:kern w:val="0"/>
          <w:sz w:val="24"/>
        </w:rPr>
        <w:t xml:space="preserve"> </w:t>
      </w:r>
      <w:r w:rsidRPr="0015066A">
        <w:rPr>
          <w:rFonts w:asciiTheme="minorEastAsia" w:hAnsiTheme="minorEastAsia" w:cs="宋体"/>
          <w:kern w:val="0"/>
          <w:sz w:val="24"/>
        </w:rPr>
        <w:t>–</w:t>
      </w:r>
      <w:r w:rsidRPr="0015066A">
        <w:rPr>
          <w:rFonts w:asciiTheme="minorEastAsia" w:hAnsiTheme="minorEastAsia" w:cs="宋体" w:hint="eastAsia"/>
          <w:kern w:val="0"/>
          <w:sz w:val="24"/>
        </w:rPr>
        <w:t xml:space="preserve"> </w:t>
      </w:r>
      <w:r w:rsidRPr="0015066A">
        <w:rPr>
          <w:rFonts w:asciiTheme="minorEastAsia" w:hAnsiTheme="minorEastAsia"/>
          <w:sz w:val="24"/>
        </w:rPr>
        <w:t>人为将备用控制器断电重启，恢复同步</w:t>
      </w:r>
      <w:r w:rsidRPr="0015066A">
        <w:rPr>
          <w:rFonts w:asciiTheme="minorEastAsia" w:hAnsiTheme="minorEastAsia" w:hint="eastAsia"/>
          <w:sz w:val="24"/>
        </w:rPr>
        <w:t>。</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 M ）</w:t>
      </w:r>
      <w:r w:rsidRPr="0015066A">
        <w:rPr>
          <w:rFonts w:asciiTheme="minorEastAsia" w:hAnsiTheme="minorEastAsia" w:cs="宋体" w:hint="eastAsia"/>
          <w:kern w:val="0"/>
          <w:sz w:val="24"/>
        </w:rPr>
        <w:t xml:space="preserve"> </w:t>
      </w:r>
      <w:r w:rsidRPr="0015066A">
        <w:rPr>
          <w:rFonts w:asciiTheme="minorEastAsia" w:hAnsiTheme="minorEastAsia" w:cs="宋体"/>
          <w:kern w:val="0"/>
          <w:sz w:val="24"/>
        </w:rPr>
        <w:t>–</w:t>
      </w:r>
      <w:r w:rsidRPr="0015066A">
        <w:rPr>
          <w:rFonts w:asciiTheme="minorEastAsia" w:hAnsiTheme="minorEastAsia" w:cs="宋体" w:hint="eastAsia"/>
          <w:kern w:val="0"/>
          <w:sz w:val="24"/>
        </w:rPr>
        <w:t xml:space="preserve"> </w:t>
      </w:r>
      <w:r w:rsidRPr="0015066A">
        <w:rPr>
          <w:rFonts w:asciiTheme="minorEastAsia" w:hAnsiTheme="minorEastAsia"/>
          <w:sz w:val="24"/>
        </w:rPr>
        <w:t>一对冗余控制器同时故障</w:t>
      </w:r>
      <w:r w:rsidRPr="0015066A">
        <w:rPr>
          <w:rFonts w:asciiTheme="minorEastAsia" w:hAnsiTheme="minorEastAsia" w:hint="eastAsia"/>
          <w:sz w:val="24"/>
        </w:rPr>
        <w:t>，</w:t>
      </w:r>
      <w:r w:rsidRPr="0015066A">
        <w:rPr>
          <w:rFonts w:asciiTheme="minorEastAsia" w:hAnsiTheme="minorEastAsia"/>
          <w:sz w:val="24"/>
        </w:rPr>
        <w:t>首先察看此时哪个为主，立即进行主从控制器人为切换</w:t>
      </w:r>
      <w:r w:rsidRPr="0015066A">
        <w:rPr>
          <w:rFonts w:asciiTheme="minorEastAsia" w:hAnsiTheme="minorEastAsia" w:hint="eastAsia"/>
          <w:sz w:val="24"/>
        </w:rPr>
        <w:t>。</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 P ]</w:t>
      </w:r>
      <w:r w:rsidRPr="0015066A">
        <w:rPr>
          <w:rFonts w:asciiTheme="minorEastAsia" w:hAnsiTheme="minorEastAsia" w:cs="宋体"/>
          <w:kern w:val="0"/>
          <w:sz w:val="24"/>
        </w:rPr>
        <w:t>–</w:t>
      </w:r>
      <w:r w:rsidRPr="0015066A">
        <w:rPr>
          <w:rFonts w:asciiTheme="minorEastAsia" w:hAnsiTheme="minorEastAsia" w:cs="宋体" w:hint="eastAsia"/>
          <w:kern w:val="0"/>
          <w:sz w:val="24"/>
        </w:rPr>
        <w:t xml:space="preserve"> </w:t>
      </w:r>
      <w:r w:rsidRPr="0015066A">
        <w:rPr>
          <w:rFonts w:asciiTheme="minorEastAsia" w:hAnsiTheme="minorEastAsia"/>
          <w:sz w:val="24"/>
        </w:rPr>
        <w:t>控制器</w:t>
      </w:r>
      <w:r w:rsidRPr="0015066A">
        <w:rPr>
          <w:rFonts w:asciiTheme="minorEastAsia" w:hAnsiTheme="minorEastAsia" w:hint="eastAsia"/>
          <w:sz w:val="24"/>
        </w:rPr>
        <w:t>负荷过大。</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 P ]</w:t>
      </w:r>
      <w:r w:rsidRPr="0015066A">
        <w:rPr>
          <w:rFonts w:asciiTheme="minorEastAsia" w:hAnsiTheme="minorEastAsia" w:cs="宋体"/>
          <w:kern w:val="0"/>
          <w:sz w:val="24"/>
        </w:rPr>
        <w:t>–</w:t>
      </w:r>
      <w:r w:rsidRPr="0015066A">
        <w:rPr>
          <w:rFonts w:asciiTheme="minorEastAsia" w:hAnsiTheme="minorEastAsia" w:cs="宋体" w:hint="eastAsia"/>
          <w:kern w:val="0"/>
          <w:sz w:val="24"/>
        </w:rPr>
        <w:t xml:space="preserve"> 重启控制</w:t>
      </w:r>
      <w:r w:rsidRPr="0015066A">
        <w:rPr>
          <w:rFonts w:asciiTheme="minorEastAsia" w:hAnsiTheme="minorEastAsia"/>
          <w:sz w:val="24"/>
        </w:rPr>
        <w:t>器</w:t>
      </w:r>
      <w:r w:rsidRPr="0015066A">
        <w:rPr>
          <w:rFonts w:asciiTheme="minorEastAsia" w:hAnsiTheme="minorEastAsia" w:hint="eastAsia"/>
          <w:sz w:val="24"/>
        </w:rPr>
        <w:t>。</w:t>
      </w:r>
    </w:p>
    <w:p w:rsidR="00833FDB" w:rsidRPr="0015066A" w:rsidRDefault="00086189" w:rsidP="0015066A">
      <w:pPr>
        <w:spacing w:line="360" w:lineRule="auto"/>
        <w:ind w:firstLineChars="200" w:firstLine="482"/>
        <w:rPr>
          <w:rFonts w:asciiTheme="minorEastAsia" w:hAnsiTheme="minorEastAsia"/>
          <w:sz w:val="24"/>
        </w:rPr>
      </w:pPr>
      <w:r w:rsidRPr="0015066A">
        <w:rPr>
          <w:rFonts w:asciiTheme="minorEastAsia" w:hAnsiTheme="minorEastAsia" w:hint="eastAsia"/>
          <w:b/>
          <w:sz w:val="24"/>
        </w:rPr>
        <w:t>3、个体防护：</w:t>
      </w:r>
      <w:r w:rsidRPr="0015066A">
        <w:rPr>
          <w:rFonts w:asciiTheme="minorEastAsia" w:hAnsiTheme="minorEastAsia" w:hint="eastAsia"/>
          <w:sz w:val="24"/>
        </w:rPr>
        <w:t>携带防护用具</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 P ]</w:t>
      </w:r>
      <w:r w:rsidRPr="0015066A">
        <w:rPr>
          <w:rFonts w:asciiTheme="minorEastAsia" w:hAnsiTheme="minorEastAsia"/>
          <w:sz w:val="24"/>
        </w:rPr>
        <w:t>–</w:t>
      </w:r>
      <w:r w:rsidRPr="0015066A">
        <w:rPr>
          <w:rFonts w:asciiTheme="minorEastAsia" w:hAnsiTheme="minorEastAsia" w:hint="eastAsia"/>
          <w:sz w:val="24"/>
        </w:rPr>
        <w:t xml:space="preserve"> 着装防静电工作服。</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 xml:space="preserve">[ P ] </w:t>
      </w:r>
      <w:r w:rsidRPr="0015066A">
        <w:rPr>
          <w:rFonts w:asciiTheme="minorEastAsia" w:hAnsiTheme="minorEastAsia"/>
          <w:sz w:val="24"/>
        </w:rPr>
        <w:t>–</w:t>
      </w:r>
      <w:r w:rsidRPr="0015066A">
        <w:rPr>
          <w:rFonts w:asciiTheme="minorEastAsia" w:hAnsiTheme="minorEastAsia" w:hint="eastAsia"/>
          <w:sz w:val="24"/>
        </w:rPr>
        <w:t xml:space="preserve"> 机柜内操作时戴防静电手环。</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 P ]</w:t>
      </w:r>
      <w:r w:rsidRPr="0015066A">
        <w:rPr>
          <w:rFonts w:asciiTheme="minorEastAsia" w:hAnsiTheme="minorEastAsia" w:hint="eastAsia"/>
          <w:kern w:val="0"/>
          <w:sz w:val="24"/>
        </w:rPr>
        <w:t xml:space="preserve"> –携带必要的通讯设备。</w:t>
      </w:r>
    </w:p>
    <w:p w:rsidR="00833FDB" w:rsidRPr="0015066A" w:rsidRDefault="00086189" w:rsidP="0015066A">
      <w:pPr>
        <w:spacing w:line="360" w:lineRule="auto"/>
        <w:ind w:firstLineChars="200" w:firstLine="482"/>
        <w:rPr>
          <w:rFonts w:asciiTheme="minorEastAsia" w:hAnsiTheme="minorEastAsia"/>
          <w:b/>
          <w:sz w:val="24"/>
        </w:rPr>
      </w:pPr>
      <w:r w:rsidRPr="0015066A">
        <w:rPr>
          <w:rFonts w:asciiTheme="minorEastAsia" w:hAnsiTheme="minorEastAsia" w:hint="eastAsia"/>
          <w:b/>
          <w:sz w:val="24"/>
        </w:rPr>
        <w:lastRenderedPageBreak/>
        <w:t>4、环境保护</w:t>
      </w:r>
    </w:p>
    <w:p w:rsidR="00833FDB" w:rsidRPr="0015066A" w:rsidRDefault="00086189" w:rsidP="0015066A">
      <w:pPr>
        <w:spacing w:line="360" w:lineRule="auto"/>
        <w:ind w:firstLineChars="200" w:firstLine="480"/>
        <w:rPr>
          <w:rFonts w:asciiTheme="minorEastAsia" w:hAnsiTheme="minorEastAsia"/>
          <w:bCs/>
          <w:sz w:val="24"/>
        </w:rPr>
      </w:pPr>
      <w:r w:rsidRPr="0015066A">
        <w:rPr>
          <w:rFonts w:asciiTheme="minorEastAsia" w:hAnsiTheme="minorEastAsia" w:hint="eastAsia"/>
          <w:bCs/>
          <w:sz w:val="24"/>
        </w:rPr>
        <w:t>故障处理完成后，清理现场垃圾；</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 xml:space="preserve">[  ] </w:t>
      </w:r>
      <w:r w:rsidRPr="0015066A">
        <w:rPr>
          <w:rFonts w:asciiTheme="minorEastAsia" w:hAnsiTheme="minorEastAsia"/>
          <w:sz w:val="24"/>
        </w:rPr>
        <w:t>–</w:t>
      </w:r>
      <w:r w:rsidRPr="0015066A">
        <w:rPr>
          <w:rFonts w:asciiTheme="minorEastAsia" w:hAnsiTheme="minorEastAsia" w:hint="eastAsia"/>
          <w:sz w:val="24"/>
        </w:rPr>
        <w:t>设备故障排除。</w:t>
      </w:r>
    </w:p>
    <w:p w:rsidR="00833FDB" w:rsidRPr="0015066A" w:rsidRDefault="00086189" w:rsidP="0015066A">
      <w:pPr>
        <w:spacing w:line="360" w:lineRule="auto"/>
        <w:ind w:firstLineChars="200" w:firstLine="480"/>
        <w:rPr>
          <w:rFonts w:asciiTheme="minorEastAsia" w:hAnsiTheme="minorEastAsia"/>
          <w:b/>
          <w:sz w:val="24"/>
        </w:rPr>
      </w:pPr>
      <w:r w:rsidRPr="0015066A">
        <w:rPr>
          <w:rFonts w:asciiTheme="minorEastAsia" w:hAnsiTheme="minorEastAsia" w:hint="eastAsia"/>
          <w:sz w:val="24"/>
        </w:rPr>
        <w:t xml:space="preserve">&lt;  &gt; </w:t>
      </w:r>
      <w:r w:rsidRPr="0015066A">
        <w:rPr>
          <w:rFonts w:asciiTheme="minorEastAsia" w:hAnsiTheme="minorEastAsia"/>
          <w:sz w:val="24"/>
        </w:rPr>
        <w:t>–</w:t>
      </w:r>
      <w:r w:rsidRPr="0015066A">
        <w:rPr>
          <w:rFonts w:asciiTheme="minorEastAsia" w:hAnsiTheme="minorEastAsia" w:hint="eastAsia"/>
          <w:sz w:val="24"/>
        </w:rPr>
        <w:t>进行故障分析。</w:t>
      </w:r>
    </w:p>
    <w:p w:rsidR="00833FDB" w:rsidRPr="0015066A" w:rsidRDefault="00086189" w:rsidP="005420F7">
      <w:pPr>
        <w:spacing w:line="360" w:lineRule="auto"/>
        <w:ind w:firstLineChars="200" w:firstLine="482"/>
        <w:outlineLvl w:val="0"/>
        <w:rPr>
          <w:rFonts w:asciiTheme="minorEastAsia" w:hAnsiTheme="minorEastAsia"/>
          <w:b/>
          <w:sz w:val="24"/>
        </w:rPr>
      </w:pPr>
      <w:bookmarkStart w:id="169" w:name="_Toc405278357"/>
      <w:r w:rsidRPr="0015066A">
        <w:rPr>
          <w:rFonts w:asciiTheme="minorEastAsia" w:hAnsiTheme="minorEastAsia" w:hint="eastAsia"/>
          <w:b/>
          <w:sz w:val="24"/>
        </w:rPr>
        <w:t>（六）</w:t>
      </w:r>
      <w:r w:rsidRPr="0015066A">
        <w:rPr>
          <w:rFonts w:asciiTheme="minorEastAsia" w:hAnsiTheme="minorEastAsia"/>
          <w:b/>
          <w:sz w:val="24"/>
        </w:rPr>
        <w:t>电气、电讯安全防范措施</w:t>
      </w:r>
      <w:bookmarkEnd w:id="169"/>
    </w:p>
    <w:p w:rsidR="00833FDB" w:rsidRPr="0015066A" w:rsidRDefault="00086189" w:rsidP="0015066A">
      <w:pPr>
        <w:spacing w:line="360" w:lineRule="auto"/>
        <w:ind w:firstLineChars="200" w:firstLine="480"/>
        <w:rPr>
          <w:rFonts w:asciiTheme="minorEastAsia" w:hAnsiTheme="minorEastAsia"/>
          <w:kern w:val="0"/>
          <w:sz w:val="24"/>
        </w:rPr>
      </w:pPr>
      <w:r w:rsidRPr="0015066A">
        <w:rPr>
          <w:rFonts w:asciiTheme="minorEastAsia" w:hAnsiTheme="minorEastAsia"/>
          <w:kern w:val="0"/>
          <w:sz w:val="24"/>
        </w:rPr>
        <w:t>1、电气防爆措施按《爆炸和火灾危险环境电力装置设计规范》 (GB50058-92)执行，防爆场所区内按环境特征要求选择相应的配电设备和材料。同时根据工艺要求，对处于爆炸危险区域的仪表选用隔爆型电气设备，电气设备必须具有国家指定机构的安全认证标志。</w:t>
      </w:r>
    </w:p>
    <w:p w:rsidR="00833FDB" w:rsidRPr="0015066A" w:rsidRDefault="00086189" w:rsidP="0015066A">
      <w:pPr>
        <w:spacing w:line="360" w:lineRule="auto"/>
        <w:ind w:firstLineChars="200" w:firstLine="480"/>
        <w:rPr>
          <w:rFonts w:asciiTheme="minorEastAsia" w:hAnsiTheme="minorEastAsia"/>
          <w:kern w:val="0"/>
          <w:sz w:val="24"/>
        </w:rPr>
      </w:pPr>
      <w:r w:rsidRPr="0015066A">
        <w:rPr>
          <w:rFonts w:asciiTheme="minorEastAsia" w:hAnsiTheme="minorEastAsia"/>
          <w:kern w:val="0"/>
          <w:sz w:val="24"/>
        </w:rPr>
        <w:t>2、35kV母线分段双回路进线，直接接至高压母线上，为了测量、监视、保护和控制一次电路设备的需要，母线上装有电压互感器；进线以及馈电回路上设有电流互感器；为防止雷电过电压的侵入，母线上装有阀型避雷器。</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kern w:val="0"/>
          <w:sz w:val="24"/>
        </w:rPr>
        <w:t>3、</w:t>
      </w:r>
      <w:r w:rsidRPr="0015066A">
        <w:rPr>
          <w:rFonts w:asciiTheme="minorEastAsia" w:hAnsiTheme="minorEastAsia"/>
          <w:sz w:val="24"/>
        </w:rPr>
        <w:t>对设备采取，加强维护，监控变压器升温；保持避雷设施良好；封堵管线地沟、防止鼠类进入造成短路；定期监测绝缘破损；安装漏电保护装置。</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kern w:val="0"/>
          <w:sz w:val="24"/>
        </w:rPr>
        <w:t>4、</w:t>
      </w:r>
      <w:r w:rsidRPr="0015066A">
        <w:rPr>
          <w:rFonts w:asciiTheme="minorEastAsia" w:hAnsiTheme="minorEastAsia"/>
          <w:sz w:val="24"/>
        </w:rPr>
        <w:t>要求操作人员持证上岗；禁止违章操作；保持防护装置完好；检修时按规定切断电源，挂警示牌并专人监控。</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kern w:val="0"/>
          <w:sz w:val="24"/>
        </w:rPr>
        <w:t>5、</w:t>
      </w:r>
      <w:r w:rsidRPr="0015066A">
        <w:rPr>
          <w:rFonts w:asciiTheme="minorEastAsia" w:hAnsiTheme="minorEastAsia"/>
          <w:sz w:val="24"/>
        </w:rPr>
        <w:t>对备用发电机组要求机组车间温度保持10</w:t>
      </w:r>
      <w:r w:rsidRPr="0015066A">
        <w:rPr>
          <w:rFonts w:asciiTheme="minorEastAsia" w:hAnsiTheme="minorEastAsia" w:cs="宋体" w:hint="eastAsia"/>
          <w:sz w:val="24"/>
        </w:rPr>
        <w:t>℃</w:t>
      </w:r>
      <w:r w:rsidRPr="0015066A">
        <w:rPr>
          <w:rFonts w:asciiTheme="minorEastAsia" w:hAnsiTheme="minorEastAsia"/>
          <w:sz w:val="24"/>
        </w:rPr>
        <w:t>以上；平时经常保养机组，并定期试机，使机组随时处于待命运行状态。</w:t>
      </w:r>
    </w:p>
    <w:p w:rsidR="00833FDB" w:rsidRPr="0015066A" w:rsidRDefault="00086189" w:rsidP="0015066A">
      <w:pPr>
        <w:spacing w:line="360" w:lineRule="auto"/>
        <w:ind w:firstLineChars="200" w:firstLine="480"/>
        <w:rPr>
          <w:rFonts w:asciiTheme="minorEastAsia" w:hAnsiTheme="minorEastAsia"/>
          <w:kern w:val="0"/>
          <w:sz w:val="24"/>
        </w:rPr>
      </w:pPr>
      <w:r w:rsidRPr="0015066A">
        <w:rPr>
          <w:rFonts w:asciiTheme="minorEastAsia" w:hAnsiTheme="minorEastAsia"/>
          <w:kern w:val="0"/>
          <w:sz w:val="24"/>
        </w:rPr>
        <w:t>6、</w:t>
      </w:r>
      <w:r w:rsidRPr="0015066A">
        <w:rPr>
          <w:rFonts w:asciiTheme="minorEastAsia" w:hAnsiTheme="minorEastAsia"/>
          <w:sz w:val="24"/>
        </w:rPr>
        <w:t>经常检测防爆电气的防爆性能是否良好，以保安全。</w:t>
      </w:r>
    </w:p>
    <w:p w:rsidR="00833FDB" w:rsidRPr="0015066A" w:rsidRDefault="00086189" w:rsidP="0015066A">
      <w:pPr>
        <w:spacing w:line="360" w:lineRule="auto"/>
        <w:ind w:firstLineChars="200" w:firstLine="480"/>
        <w:rPr>
          <w:rFonts w:asciiTheme="minorEastAsia" w:hAnsiTheme="minorEastAsia"/>
          <w:kern w:val="0"/>
          <w:sz w:val="24"/>
        </w:rPr>
      </w:pPr>
      <w:r w:rsidRPr="0015066A">
        <w:rPr>
          <w:rFonts w:asciiTheme="minorEastAsia" w:hAnsiTheme="minorEastAsia"/>
          <w:kern w:val="0"/>
          <w:sz w:val="24"/>
        </w:rPr>
        <w:t>7、防直击雷、防雷电感应与电气设备接地共用同一接地装置，采用等电位联接，接地电阻小于4欧姆。</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8、按照生产装置的危险区划分，选用相应防爆等级的电气设备和仪表，并按规范配线；对厂房、各相关设备及管道设置防雷及防静电接地系统。</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9、高温管道及设备管路保温，使外表低于60</w:t>
      </w:r>
      <w:r w:rsidRPr="0015066A">
        <w:rPr>
          <w:rFonts w:asciiTheme="minorEastAsia" w:hAnsiTheme="minorEastAsia" w:cs="宋体" w:hint="eastAsia"/>
          <w:sz w:val="24"/>
        </w:rPr>
        <w:t>℃</w:t>
      </w:r>
      <w:r w:rsidRPr="0015066A">
        <w:rPr>
          <w:rFonts w:asciiTheme="minorEastAsia" w:hAnsiTheme="minorEastAsia"/>
          <w:sz w:val="24"/>
        </w:rPr>
        <w:t>，以满足工艺要求，并以防人体烫伤。</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10、所有压力容器的设计、制造、检验和施工安装，均按有关标准严格执行；可能超压的设备均安装有安全阀、防爆膜等安全措施；重要的设备如压缩机、事故油泵等均设有备件。</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11、生产装置厂房火灾危险多为甲、乙类，在易发生火灾危险和有毒气体可能泄漏</w:t>
      </w:r>
      <w:r w:rsidRPr="0015066A">
        <w:rPr>
          <w:rFonts w:asciiTheme="minorEastAsia" w:hAnsiTheme="minorEastAsia"/>
          <w:sz w:val="24"/>
        </w:rPr>
        <w:lastRenderedPageBreak/>
        <w:t>的设备附近或厂房内，设有可燃气体及有毒气体探测自动分析浓度超限报警装置；监视厂房内可燃气体及有毒气体浓度，并将信号传到控制室和消防站以便采取应急措施；遇停电易发生爆炸的聚合等工序电源设双电源系统，可以防止事故发生并能确保装置安全供电生产。</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12、特殊介质的管道，为防止介质的泄漏，法兰采用严密的凹凸面形式；以加强其密封性。压力容器设计严格遵守GBl50—98及G8151—99之规定，管道设计留有较大的安全系数。关键设备均考虑备用，并对为安全目的设置的关键设备，设保安电源、应急灯等。</w:t>
      </w:r>
    </w:p>
    <w:p w:rsidR="00833FDB" w:rsidRPr="0015066A" w:rsidRDefault="00086189" w:rsidP="0015066A">
      <w:pPr>
        <w:spacing w:line="360" w:lineRule="auto"/>
        <w:ind w:firstLineChars="200" w:firstLine="480"/>
        <w:rPr>
          <w:rFonts w:asciiTheme="minorEastAsia" w:hAnsiTheme="minorEastAsia" w:cs="Times New Roman"/>
          <w:b/>
          <w:kern w:val="0"/>
          <w:sz w:val="24"/>
        </w:rPr>
      </w:pPr>
      <w:r w:rsidRPr="0015066A">
        <w:rPr>
          <w:rFonts w:asciiTheme="minorEastAsia" w:hAnsiTheme="minorEastAsia"/>
          <w:sz w:val="24"/>
        </w:rPr>
        <w:t>13、在设计中除考虑保温保冷外，对高温设备及管路采取了防烫措施。装置运行操作时要严防跑、冒、滴、漏，定时分析、化验、监测、控制空气中有毒物质的含量，操作人员应尽量避免直接接触有毒、有害物质</w:t>
      </w:r>
    </w:p>
    <w:p w:rsidR="00833FDB" w:rsidRPr="0015066A" w:rsidRDefault="00086189" w:rsidP="005420F7">
      <w:pPr>
        <w:spacing w:line="360" w:lineRule="auto"/>
        <w:ind w:firstLineChars="200" w:firstLine="482"/>
        <w:outlineLvl w:val="0"/>
        <w:rPr>
          <w:rFonts w:asciiTheme="minorEastAsia" w:hAnsiTheme="minorEastAsia"/>
          <w:b/>
          <w:sz w:val="24"/>
        </w:rPr>
      </w:pPr>
      <w:bookmarkStart w:id="170" w:name="_Toc405278365"/>
      <w:r w:rsidRPr="0015066A">
        <w:rPr>
          <w:rFonts w:asciiTheme="minorEastAsia" w:hAnsiTheme="minorEastAsia" w:hint="eastAsia"/>
          <w:b/>
          <w:sz w:val="24"/>
        </w:rPr>
        <w:t>（七）</w:t>
      </w:r>
      <w:r w:rsidRPr="0015066A">
        <w:rPr>
          <w:rFonts w:asciiTheme="minorEastAsia" w:hAnsiTheme="minorEastAsia"/>
          <w:b/>
          <w:sz w:val="24"/>
        </w:rPr>
        <w:t>防止事故伴生、次生污染物向环境转移防范措施</w:t>
      </w:r>
      <w:bookmarkEnd w:id="170"/>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当发生事故时会同时产生伴生/次生污染物，这些污染物有可能通过大气、水排放系统进入环境。对发生事故时同时产生伴生/次生污染物情况列于表</w:t>
      </w:r>
      <w:r w:rsidRPr="0015066A">
        <w:rPr>
          <w:rFonts w:asciiTheme="minorEastAsia" w:hAnsiTheme="minorEastAsia" w:hint="eastAsia"/>
          <w:sz w:val="24"/>
        </w:rPr>
        <w:t>3-24</w:t>
      </w:r>
      <w:r w:rsidRPr="0015066A">
        <w:rPr>
          <w:rFonts w:asciiTheme="minorEastAsia" w:hAnsiTheme="minorEastAsia"/>
          <w:sz w:val="24"/>
        </w:rPr>
        <w:t>。</w:t>
      </w:r>
    </w:p>
    <w:p w:rsidR="00763084" w:rsidRPr="00086189" w:rsidRDefault="00086189" w:rsidP="00550AA9">
      <w:pPr>
        <w:ind w:firstLineChars="200" w:firstLine="442"/>
        <w:jc w:val="center"/>
        <w:rPr>
          <w:rFonts w:asciiTheme="minorEastAsia" w:hAnsiTheme="minorEastAsia"/>
          <w:b/>
          <w:sz w:val="22"/>
        </w:rPr>
      </w:pPr>
      <w:r w:rsidRPr="00086189">
        <w:rPr>
          <w:rFonts w:asciiTheme="minorEastAsia" w:hAnsiTheme="minorEastAsia"/>
          <w:b/>
          <w:sz w:val="22"/>
        </w:rPr>
        <w:t>表</w:t>
      </w:r>
      <w:r w:rsidRPr="00086189">
        <w:rPr>
          <w:rFonts w:asciiTheme="minorEastAsia" w:hAnsiTheme="minorEastAsia" w:hint="eastAsia"/>
          <w:b/>
          <w:sz w:val="22"/>
        </w:rPr>
        <w:t xml:space="preserve">3-24  </w:t>
      </w:r>
      <w:r w:rsidRPr="00086189">
        <w:rPr>
          <w:rFonts w:asciiTheme="minorEastAsia" w:hAnsiTheme="minorEastAsia"/>
          <w:b/>
          <w:sz w:val="22"/>
        </w:rPr>
        <w:t>事故伴生/次生污染物</w:t>
      </w:r>
    </w:p>
    <w:tbl>
      <w:tblPr>
        <w:tblW w:w="8642" w:type="dxa"/>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988"/>
        <w:gridCol w:w="1701"/>
        <w:gridCol w:w="2835"/>
        <w:gridCol w:w="3118"/>
      </w:tblGrid>
      <w:tr w:rsidR="00763084" w:rsidRPr="00A355C7" w:rsidTr="0070102F">
        <w:trPr>
          <w:trHeight w:val="397"/>
        </w:trPr>
        <w:tc>
          <w:tcPr>
            <w:tcW w:w="2689" w:type="dxa"/>
            <w:gridSpan w:val="2"/>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事故类型及毒害物</w:t>
            </w:r>
          </w:p>
        </w:tc>
        <w:tc>
          <w:tcPr>
            <w:tcW w:w="2835"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伴生/次生污染物</w:t>
            </w:r>
          </w:p>
        </w:tc>
        <w:tc>
          <w:tcPr>
            <w:tcW w:w="311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防范措施</w:t>
            </w:r>
          </w:p>
        </w:tc>
      </w:tr>
      <w:tr w:rsidR="00763084" w:rsidRPr="00A355C7" w:rsidTr="0070102F">
        <w:trPr>
          <w:trHeight w:val="397"/>
        </w:trPr>
        <w:tc>
          <w:tcPr>
            <w:tcW w:w="98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原油</w:t>
            </w:r>
          </w:p>
        </w:tc>
        <w:tc>
          <w:tcPr>
            <w:tcW w:w="1701"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泄漏</w:t>
            </w:r>
          </w:p>
        </w:tc>
        <w:tc>
          <w:tcPr>
            <w:tcW w:w="2835"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排水系统污染</w:t>
            </w:r>
            <w:r>
              <w:rPr>
                <w:rFonts w:asciiTheme="minorEastAsia" w:hAnsiTheme="minorEastAsia" w:hint="eastAsia"/>
                <w:sz w:val="18"/>
                <w:szCs w:val="18"/>
              </w:rPr>
              <w:t>、土壤污染</w:t>
            </w:r>
          </w:p>
        </w:tc>
        <w:tc>
          <w:tcPr>
            <w:tcW w:w="311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导入事故水收集系统。</w:t>
            </w:r>
          </w:p>
        </w:tc>
      </w:tr>
      <w:tr w:rsidR="00763084" w:rsidRPr="00A355C7" w:rsidTr="0070102F">
        <w:trPr>
          <w:trHeight w:val="397"/>
        </w:trPr>
        <w:tc>
          <w:tcPr>
            <w:tcW w:w="98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原油</w:t>
            </w:r>
          </w:p>
        </w:tc>
        <w:tc>
          <w:tcPr>
            <w:tcW w:w="1701"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火灾爆炸</w:t>
            </w:r>
          </w:p>
        </w:tc>
        <w:tc>
          <w:tcPr>
            <w:tcW w:w="2835" w:type="dxa"/>
            <w:shd w:val="clear" w:color="auto" w:fill="auto"/>
            <w:vAlign w:val="center"/>
          </w:tcPr>
          <w:p w:rsidR="00763084" w:rsidRDefault="00763084" w:rsidP="0070102F">
            <w:pPr>
              <w:jc w:val="center"/>
              <w:rPr>
                <w:rFonts w:asciiTheme="minorEastAsia" w:hAnsiTheme="minorEastAsia"/>
                <w:sz w:val="18"/>
                <w:szCs w:val="18"/>
              </w:rPr>
            </w:pPr>
            <w:r>
              <w:rPr>
                <w:rFonts w:asciiTheme="minorEastAsia" w:hAnsiTheme="minorEastAsia" w:hint="eastAsia"/>
                <w:sz w:val="18"/>
                <w:szCs w:val="18"/>
              </w:rPr>
              <w:t>VOC</w:t>
            </w:r>
            <w:r w:rsidRPr="00A355C7">
              <w:rPr>
                <w:rFonts w:asciiTheme="minorEastAsia" w:hAnsiTheme="minorEastAsia"/>
                <w:sz w:val="18"/>
                <w:szCs w:val="18"/>
              </w:rPr>
              <w:t>物质，SO</w:t>
            </w:r>
            <w:r w:rsidRPr="00A355C7">
              <w:rPr>
                <w:rFonts w:asciiTheme="minorEastAsia" w:hAnsiTheme="minorEastAsia"/>
                <w:sz w:val="18"/>
                <w:szCs w:val="18"/>
                <w:vertAlign w:val="subscript"/>
              </w:rPr>
              <w:t>2</w:t>
            </w:r>
            <w:r w:rsidRPr="00A355C7">
              <w:rPr>
                <w:rFonts w:asciiTheme="minorEastAsia" w:hAnsiTheme="minorEastAsia"/>
                <w:sz w:val="18"/>
                <w:szCs w:val="18"/>
              </w:rPr>
              <w:t>、NO</w:t>
            </w:r>
            <w:r w:rsidRPr="00A355C7">
              <w:rPr>
                <w:rFonts w:asciiTheme="minorEastAsia" w:hAnsiTheme="minorEastAsia"/>
                <w:sz w:val="18"/>
                <w:szCs w:val="18"/>
                <w:vertAlign w:val="subscript"/>
              </w:rPr>
              <w:t>X</w:t>
            </w:r>
            <w:r w:rsidRPr="00A355C7">
              <w:rPr>
                <w:rFonts w:asciiTheme="minorEastAsia" w:hAnsiTheme="minorEastAsia"/>
                <w:sz w:val="18"/>
                <w:szCs w:val="18"/>
              </w:rPr>
              <w:t>、CO、烟尘</w:t>
            </w:r>
          </w:p>
        </w:tc>
        <w:tc>
          <w:tcPr>
            <w:tcW w:w="311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1、消除积聚；2、喷淋、水幕；</w:t>
            </w:r>
          </w:p>
        </w:tc>
      </w:tr>
      <w:tr w:rsidR="00763084" w:rsidRPr="00A355C7" w:rsidTr="0070102F">
        <w:trPr>
          <w:trHeight w:val="397"/>
        </w:trPr>
        <w:tc>
          <w:tcPr>
            <w:tcW w:w="98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成品油</w:t>
            </w:r>
          </w:p>
        </w:tc>
        <w:tc>
          <w:tcPr>
            <w:tcW w:w="1701"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泄漏</w:t>
            </w:r>
          </w:p>
        </w:tc>
        <w:tc>
          <w:tcPr>
            <w:tcW w:w="2835"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排水系统污染</w:t>
            </w:r>
            <w:r>
              <w:rPr>
                <w:rFonts w:asciiTheme="minorEastAsia" w:hAnsiTheme="minorEastAsia" w:hint="eastAsia"/>
                <w:sz w:val="18"/>
                <w:szCs w:val="18"/>
              </w:rPr>
              <w:t>、土壤污染</w:t>
            </w:r>
          </w:p>
        </w:tc>
        <w:tc>
          <w:tcPr>
            <w:tcW w:w="311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导入事故水收集系统。</w:t>
            </w:r>
          </w:p>
        </w:tc>
      </w:tr>
      <w:tr w:rsidR="00763084" w:rsidRPr="00A355C7" w:rsidTr="0070102F">
        <w:trPr>
          <w:trHeight w:val="397"/>
        </w:trPr>
        <w:tc>
          <w:tcPr>
            <w:tcW w:w="988" w:type="dxa"/>
            <w:shd w:val="clear" w:color="auto" w:fill="auto"/>
            <w:vAlign w:val="center"/>
          </w:tcPr>
          <w:p w:rsidR="00763084" w:rsidRPr="00A355C7" w:rsidRDefault="00763084" w:rsidP="0070102F">
            <w:pPr>
              <w:jc w:val="center"/>
              <w:rPr>
                <w:rFonts w:asciiTheme="minorEastAsia" w:hAnsiTheme="minorEastAsia"/>
                <w:sz w:val="18"/>
                <w:szCs w:val="18"/>
              </w:rPr>
            </w:pPr>
            <w:r>
              <w:rPr>
                <w:rFonts w:asciiTheme="minorEastAsia" w:hAnsiTheme="minorEastAsia" w:hint="eastAsia"/>
                <w:sz w:val="18"/>
                <w:szCs w:val="18"/>
              </w:rPr>
              <w:t>成品油</w:t>
            </w:r>
          </w:p>
        </w:tc>
        <w:tc>
          <w:tcPr>
            <w:tcW w:w="1701"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火灾爆炸</w:t>
            </w:r>
          </w:p>
        </w:tc>
        <w:tc>
          <w:tcPr>
            <w:tcW w:w="2835" w:type="dxa"/>
            <w:shd w:val="clear" w:color="auto" w:fill="auto"/>
            <w:vAlign w:val="center"/>
          </w:tcPr>
          <w:p w:rsidR="00763084" w:rsidRDefault="00763084" w:rsidP="0070102F">
            <w:pPr>
              <w:jc w:val="center"/>
              <w:rPr>
                <w:rFonts w:asciiTheme="minorEastAsia" w:hAnsiTheme="minorEastAsia"/>
                <w:sz w:val="18"/>
                <w:szCs w:val="18"/>
              </w:rPr>
            </w:pPr>
            <w:r>
              <w:rPr>
                <w:rFonts w:asciiTheme="minorEastAsia" w:hAnsiTheme="minorEastAsia" w:hint="eastAsia"/>
                <w:sz w:val="18"/>
                <w:szCs w:val="18"/>
              </w:rPr>
              <w:t>VOC</w:t>
            </w:r>
            <w:r w:rsidRPr="00A355C7">
              <w:rPr>
                <w:rFonts w:asciiTheme="minorEastAsia" w:hAnsiTheme="minorEastAsia"/>
                <w:sz w:val="18"/>
                <w:szCs w:val="18"/>
              </w:rPr>
              <w:t>物质，SO</w:t>
            </w:r>
            <w:r w:rsidRPr="00A355C7">
              <w:rPr>
                <w:rFonts w:asciiTheme="minorEastAsia" w:hAnsiTheme="minorEastAsia"/>
                <w:sz w:val="18"/>
                <w:szCs w:val="18"/>
                <w:vertAlign w:val="subscript"/>
              </w:rPr>
              <w:t>2</w:t>
            </w:r>
            <w:r w:rsidRPr="00A355C7">
              <w:rPr>
                <w:rFonts w:asciiTheme="minorEastAsia" w:hAnsiTheme="minorEastAsia"/>
                <w:sz w:val="18"/>
                <w:szCs w:val="18"/>
              </w:rPr>
              <w:t>、NO</w:t>
            </w:r>
            <w:r w:rsidRPr="00A355C7">
              <w:rPr>
                <w:rFonts w:asciiTheme="minorEastAsia" w:hAnsiTheme="minorEastAsia"/>
                <w:sz w:val="18"/>
                <w:szCs w:val="18"/>
                <w:vertAlign w:val="subscript"/>
              </w:rPr>
              <w:t>X</w:t>
            </w:r>
            <w:r w:rsidRPr="00A355C7">
              <w:rPr>
                <w:rFonts w:asciiTheme="minorEastAsia" w:hAnsiTheme="minorEastAsia"/>
                <w:sz w:val="18"/>
                <w:szCs w:val="18"/>
              </w:rPr>
              <w:t>、CO、烟尘</w:t>
            </w:r>
          </w:p>
        </w:tc>
        <w:tc>
          <w:tcPr>
            <w:tcW w:w="311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1、消除积聚；2、喷淋、水幕；</w:t>
            </w:r>
          </w:p>
        </w:tc>
      </w:tr>
      <w:tr w:rsidR="00763084" w:rsidRPr="00A355C7" w:rsidTr="0070102F">
        <w:trPr>
          <w:trHeight w:val="397"/>
        </w:trPr>
        <w:tc>
          <w:tcPr>
            <w:tcW w:w="98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苯</w:t>
            </w:r>
          </w:p>
        </w:tc>
        <w:tc>
          <w:tcPr>
            <w:tcW w:w="1701"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泄漏</w:t>
            </w:r>
          </w:p>
        </w:tc>
        <w:tc>
          <w:tcPr>
            <w:tcW w:w="2835"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排水系统污染</w:t>
            </w:r>
            <w:r>
              <w:rPr>
                <w:rFonts w:asciiTheme="minorEastAsia" w:hAnsiTheme="minorEastAsia" w:hint="eastAsia"/>
                <w:sz w:val="18"/>
                <w:szCs w:val="18"/>
              </w:rPr>
              <w:t>、土壤污染</w:t>
            </w:r>
          </w:p>
        </w:tc>
        <w:tc>
          <w:tcPr>
            <w:tcW w:w="311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导入事故水收集系统。</w:t>
            </w:r>
          </w:p>
        </w:tc>
      </w:tr>
      <w:tr w:rsidR="00763084" w:rsidRPr="00A355C7" w:rsidTr="0070102F">
        <w:trPr>
          <w:trHeight w:val="397"/>
        </w:trPr>
        <w:tc>
          <w:tcPr>
            <w:tcW w:w="98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苯</w:t>
            </w:r>
          </w:p>
        </w:tc>
        <w:tc>
          <w:tcPr>
            <w:tcW w:w="1701"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火灾爆炸</w:t>
            </w:r>
          </w:p>
        </w:tc>
        <w:tc>
          <w:tcPr>
            <w:tcW w:w="2835"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苯蒸汽，SO</w:t>
            </w:r>
            <w:r w:rsidRPr="00A355C7">
              <w:rPr>
                <w:rFonts w:asciiTheme="minorEastAsia" w:hAnsiTheme="minorEastAsia"/>
                <w:sz w:val="18"/>
                <w:szCs w:val="18"/>
                <w:vertAlign w:val="subscript"/>
              </w:rPr>
              <w:t>2</w:t>
            </w:r>
            <w:r w:rsidRPr="00A355C7">
              <w:rPr>
                <w:rFonts w:asciiTheme="minorEastAsia" w:hAnsiTheme="minorEastAsia"/>
                <w:sz w:val="18"/>
                <w:szCs w:val="18"/>
              </w:rPr>
              <w:t>、NO</w:t>
            </w:r>
            <w:r w:rsidRPr="00A355C7">
              <w:rPr>
                <w:rFonts w:asciiTheme="minorEastAsia" w:hAnsiTheme="minorEastAsia"/>
                <w:sz w:val="18"/>
                <w:szCs w:val="18"/>
                <w:vertAlign w:val="subscript"/>
              </w:rPr>
              <w:t>X</w:t>
            </w:r>
            <w:r w:rsidRPr="00A355C7">
              <w:rPr>
                <w:rFonts w:asciiTheme="minorEastAsia" w:hAnsiTheme="minorEastAsia"/>
                <w:sz w:val="18"/>
                <w:szCs w:val="18"/>
              </w:rPr>
              <w:t>、CO</w:t>
            </w:r>
          </w:p>
        </w:tc>
        <w:tc>
          <w:tcPr>
            <w:tcW w:w="311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1、消除积聚；2、喷淋、水幕；</w:t>
            </w:r>
          </w:p>
        </w:tc>
      </w:tr>
      <w:tr w:rsidR="00763084" w:rsidRPr="00A355C7" w:rsidTr="0070102F">
        <w:trPr>
          <w:trHeight w:val="397"/>
        </w:trPr>
        <w:tc>
          <w:tcPr>
            <w:tcW w:w="98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氨、胺类物</w:t>
            </w:r>
          </w:p>
        </w:tc>
        <w:tc>
          <w:tcPr>
            <w:tcW w:w="1701"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泄漏</w:t>
            </w:r>
          </w:p>
        </w:tc>
        <w:tc>
          <w:tcPr>
            <w:tcW w:w="2835"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排水系统污染</w:t>
            </w:r>
            <w:r>
              <w:rPr>
                <w:rFonts w:asciiTheme="minorEastAsia" w:hAnsiTheme="minorEastAsia" w:hint="eastAsia"/>
                <w:sz w:val="18"/>
                <w:szCs w:val="18"/>
              </w:rPr>
              <w:t>、土壤污染</w:t>
            </w:r>
          </w:p>
        </w:tc>
        <w:tc>
          <w:tcPr>
            <w:tcW w:w="311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导入事故水收集系统。</w:t>
            </w:r>
          </w:p>
        </w:tc>
      </w:tr>
      <w:tr w:rsidR="00763084" w:rsidRPr="00A355C7" w:rsidTr="0070102F">
        <w:trPr>
          <w:trHeight w:val="397"/>
        </w:trPr>
        <w:tc>
          <w:tcPr>
            <w:tcW w:w="98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氨、胺类物</w:t>
            </w:r>
          </w:p>
        </w:tc>
        <w:tc>
          <w:tcPr>
            <w:tcW w:w="1701"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火灾爆炸</w:t>
            </w:r>
          </w:p>
        </w:tc>
        <w:tc>
          <w:tcPr>
            <w:tcW w:w="2835"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氨类苯蒸汽，SO</w:t>
            </w:r>
            <w:r w:rsidRPr="00A355C7">
              <w:rPr>
                <w:rFonts w:asciiTheme="minorEastAsia" w:hAnsiTheme="minorEastAsia"/>
                <w:sz w:val="18"/>
                <w:szCs w:val="18"/>
                <w:vertAlign w:val="subscript"/>
              </w:rPr>
              <w:t>2</w:t>
            </w:r>
            <w:r w:rsidRPr="00A355C7">
              <w:rPr>
                <w:rFonts w:asciiTheme="minorEastAsia" w:hAnsiTheme="minorEastAsia"/>
                <w:sz w:val="18"/>
                <w:szCs w:val="18"/>
              </w:rPr>
              <w:t>、NO</w:t>
            </w:r>
            <w:r w:rsidRPr="00A355C7">
              <w:rPr>
                <w:rFonts w:asciiTheme="minorEastAsia" w:hAnsiTheme="minorEastAsia"/>
                <w:sz w:val="18"/>
                <w:szCs w:val="18"/>
                <w:vertAlign w:val="subscript"/>
              </w:rPr>
              <w:t>X</w:t>
            </w:r>
            <w:r w:rsidRPr="00A355C7">
              <w:rPr>
                <w:rFonts w:asciiTheme="minorEastAsia" w:hAnsiTheme="minorEastAsia"/>
                <w:sz w:val="18"/>
                <w:szCs w:val="18"/>
              </w:rPr>
              <w:t xml:space="preserve">、CO </w:t>
            </w:r>
          </w:p>
        </w:tc>
        <w:tc>
          <w:tcPr>
            <w:tcW w:w="311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1、消除积聚；2、喷淋、水幕；</w:t>
            </w:r>
          </w:p>
        </w:tc>
      </w:tr>
      <w:tr w:rsidR="00763084" w:rsidRPr="00A355C7" w:rsidTr="0070102F">
        <w:trPr>
          <w:trHeight w:val="397"/>
        </w:trPr>
        <w:tc>
          <w:tcPr>
            <w:tcW w:w="98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硫化氢</w:t>
            </w:r>
          </w:p>
        </w:tc>
        <w:tc>
          <w:tcPr>
            <w:tcW w:w="1701"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泄漏</w:t>
            </w:r>
          </w:p>
        </w:tc>
        <w:tc>
          <w:tcPr>
            <w:tcW w:w="2835"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排水系统污染</w:t>
            </w:r>
            <w:r>
              <w:rPr>
                <w:rFonts w:asciiTheme="minorEastAsia" w:hAnsiTheme="minorEastAsia" w:hint="eastAsia"/>
                <w:sz w:val="18"/>
                <w:szCs w:val="18"/>
              </w:rPr>
              <w:t>、土壤污染</w:t>
            </w:r>
          </w:p>
        </w:tc>
        <w:tc>
          <w:tcPr>
            <w:tcW w:w="311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导入事故水收集系统。</w:t>
            </w:r>
          </w:p>
        </w:tc>
      </w:tr>
      <w:tr w:rsidR="00763084" w:rsidRPr="00A355C7" w:rsidTr="0070102F">
        <w:trPr>
          <w:trHeight w:val="397"/>
        </w:trPr>
        <w:tc>
          <w:tcPr>
            <w:tcW w:w="98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硫化氢</w:t>
            </w:r>
          </w:p>
        </w:tc>
        <w:tc>
          <w:tcPr>
            <w:tcW w:w="1701"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火灾爆炸</w:t>
            </w:r>
          </w:p>
        </w:tc>
        <w:tc>
          <w:tcPr>
            <w:tcW w:w="2835"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硫化氢气体，SO</w:t>
            </w:r>
            <w:r w:rsidRPr="00A355C7">
              <w:rPr>
                <w:rFonts w:asciiTheme="minorEastAsia" w:hAnsiTheme="minorEastAsia"/>
                <w:sz w:val="18"/>
                <w:szCs w:val="18"/>
                <w:vertAlign w:val="subscript"/>
              </w:rPr>
              <w:t>2</w:t>
            </w:r>
            <w:r w:rsidRPr="00A355C7">
              <w:rPr>
                <w:rFonts w:asciiTheme="minorEastAsia" w:hAnsiTheme="minorEastAsia"/>
                <w:sz w:val="18"/>
                <w:szCs w:val="18"/>
              </w:rPr>
              <w:t>、NO</w:t>
            </w:r>
            <w:r w:rsidRPr="00A355C7">
              <w:rPr>
                <w:rFonts w:asciiTheme="minorEastAsia" w:hAnsiTheme="minorEastAsia"/>
                <w:sz w:val="18"/>
                <w:szCs w:val="18"/>
                <w:vertAlign w:val="subscript"/>
              </w:rPr>
              <w:t>X</w:t>
            </w:r>
            <w:r w:rsidRPr="00A355C7">
              <w:rPr>
                <w:rFonts w:asciiTheme="minorEastAsia" w:hAnsiTheme="minorEastAsia"/>
                <w:sz w:val="18"/>
                <w:szCs w:val="18"/>
              </w:rPr>
              <w:t xml:space="preserve">、CO </w:t>
            </w:r>
          </w:p>
        </w:tc>
        <w:tc>
          <w:tcPr>
            <w:tcW w:w="3118" w:type="dxa"/>
            <w:shd w:val="clear" w:color="auto" w:fill="auto"/>
            <w:vAlign w:val="center"/>
          </w:tcPr>
          <w:p w:rsidR="00763084" w:rsidRPr="00A355C7" w:rsidRDefault="00763084" w:rsidP="0070102F">
            <w:pPr>
              <w:jc w:val="center"/>
              <w:rPr>
                <w:rFonts w:asciiTheme="minorEastAsia" w:hAnsiTheme="minorEastAsia"/>
                <w:sz w:val="18"/>
                <w:szCs w:val="18"/>
              </w:rPr>
            </w:pPr>
            <w:r w:rsidRPr="00A355C7">
              <w:rPr>
                <w:rFonts w:asciiTheme="minorEastAsia" w:hAnsiTheme="minorEastAsia"/>
                <w:sz w:val="18"/>
                <w:szCs w:val="18"/>
              </w:rPr>
              <w:t>1、消除积聚；2、喷淋、水幕；</w:t>
            </w:r>
          </w:p>
        </w:tc>
      </w:tr>
    </w:tbl>
    <w:p w:rsidR="00833FDB" w:rsidRPr="00763084" w:rsidRDefault="00833FDB" w:rsidP="00550AA9">
      <w:pPr>
        <w:ind w:firstLineChars="200" w:firstLine="442"/>
        <w:jc w:val="center"/>
        <w:rPr>
          <w:rFonts w:asciiTheme="minorEastAsia" w:hAnsiTheme="minorEastAsia"/>
          <w:b/>
          <w:sz w:val="22"/>
        </w:rPr>
      </w:pPr>
    </w:p>
    <w:p w:rsidR="00833FDB" w:rsidRPr="0015066A" w:rsidRDefault="00086189" w:rsidP="005420F7">
      <w:pPr>
        <w:outlineLvl w:val="0"/>
        <w:rPr>
          <w:sz w:val="24"/>
        </w:rPr>
      </w:pPr>
      <w:r w:rsidRPr="0015066A">
        <w:rPr>
          <w:rFonts w:hint="eastAsia"/>
          <w:sz w:val="24"/>
        </w:rPr>
        <w:t>（八）应急响应联动方案</w:t>
      </w:r>
    </w:p>
    <w:p w:rsidR="00833FDB" w:rsidRPr="009F1095" w:rsidRDefault="00086189" w:rsidP="009F1095">
      <w:pPr>
        <w:spacing w:line="360" w:lineRule="auto"/>
        <w:ind w:firstLineChars="200" w:firstLine="480"/>
        <w:rPr>
          <w:rFonts w:asciiTheme="minorEastAsia" w:hAnsiTheme="minorEastAsia"/>
          <w:sz w:val="24"/>
        </w:rPr>
      </w:pPr>
      <w:r w:rsidRPr="009F1095">
        <w:rPr>
          <w:rFonts w:asciiTheme="minorEastAsia" w:hAnsiTheme="minorEastAsia"/>
          <w:sz w:val="24"/>
        </w:rPr>
        <w:t>呼和浩特石化公司设有专业消防队，消防队机构健全、装备完善，现有队员60名。消防队位于公司厂区内，能够在5min内到达公司生产区域的任何地点。</w:t>
      </w:r>
    </w:p>
    <w:p w:rsidR="00833FDB" w:rsidRPr="009F1095" w:rsidRDefault="00086189" w:rsidP="009F1095">
      <w:pPr>
        <w:spacing w:line="360" w:lineRule="auto"/>
        <w:ind w:firstLineChars="200" w:firstLine="480"/>
        <w:rPr>
          <w:rFonts w:asciiTheme="minorEastAsia" w:hAnsiTheme="minorEastAsia"/>
          <w:sz w:val="24"/>
        </w:rPr>
      </w:pPr>
      <w:r w:rsidRPr="009F1095">
        <w:rPr>
          <w:rFonts w:asciiTheme="minorEastAsia" w:hAnsiTheme="minorEastAsia"/>
          <w:sz w:val="24"/>
        </w:rPr>
        <w:t>消防队现有消防车辆10台，其中泡沫车7台（含举高车1台），干粉车、抢险救援</w:t>
      </w:r>
      <w:r w:rsidRPr="009F1095">
        <w:rPr>
          <w:rFonts w:asciiTheme="minorEastAsia" w:hAnsiTheme="minorEastAsia"/>
          <w:sz w:val="24"/>
        </w:rPr>
        <w:lastRenderedPageBreak/>
        <w:t>车和通信指挥车各1台；总载泡沫量27.6t、总载水量47t、总载干粉量3t。</w:t>
      </w:r>
    </w:p>
    <w:p w:rsidR="00833FDB" w:rsidRPr="009F1095" w:rsidRDefault="00086189" w:rsidP="009F1095">
      <w:pPr>
        <w:spacing w:line="360" w:lineRule="auto"/>
        <w:ind w:firstLineChars="200" w:firstLine="480"/>
        <w:rPr>
          <w:rFonts w:asciiTheme="minorEastAsia" w:hAnsiTheme="minorEastAsia"/>
          <w:sz w:val="24"/>
        </w:rPr>
      </w:pPr>
      <w:r w:rsidRPr="009F1095">
        <w:rPr>
          <w:rFonts w:asciiTheme="minorEastAsia" w:hAnsiTheme="minorEastAsia"/>
          <w:sz w:val="24"/>
        </w:rPr>
        <w:t>位于石化公司西边的中海油天野化工公司消防站和东南边的八拜石油公司消防队及呼和浩特市消防队可作为石化公司的消防协作力量。两厂实行事故风险联动机制，任何一方发生事故，有可能危及到另一方时，应马上通知对方，并为对方人员无条件提供迅速转移和撤离的车辆或措施。</w:t>
      </w:r>
    </w:p>
    <w:p w:rsidR="00833FDB" w:rsidRPr="005412E1" w:rsidRDefault="00086189" w:rsidP="00550AA9">
      <w:pPr>
        <w:tabs>
          <w:tab w:val="left" w:pos="605"/>
        </w:tabs>
        <w:adjustRightInd w:val="0"/>
        <w:snapToGrid w:val="0"/>
        <w:jc w:val="center"/>
        <w:rPr>
          <w:rFonts w:asciiTheme="minorEastAsia" w:hAnsiTheme="minorEastAsia"/>
          <w:b/>
          <w:kern w:val="0"/>
          <w:sz w:val="22"/>
          <w:szCs w:val="28"/>
        </w:rPr>
      </w:pPr>
      <w:r w:rsidRPr="005412E1">
        <w:rPr>
          <w:rFonts w:asciiTheme="minorEastAsia" w:hAnsiTheme="minorEastAsia"/>
          <w:b/>
          <w:kern w:val="0"/>
          <w:sz w:val="22"/>
          <w:szCs w:val="28"/>
        </w:rPr>
        <w:t>突发环境事故区域应急预案联动方案</w:t>
      </w:r>
    </w:p>
    <w:tbl>
      <w:tblPr>
        <w:tblW w:w="852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tblPr>
      <w:tblGrid>
        <w:gridCol w:w="1140"/>
        <w:gridCol w:w="7382"/>
      </w:tblGrid>
      <w:tr w:rsidR="00833FDB" w:rsidRPr="005412E1">
        <w:trPr>
          <w:jc w:val="center"/>
        </w:trPr>
        <w:tc>
          <w:tcPr>
            <w:tcW w:w="1140" w:type="dxa"/>
            <w:shd w:val="clear" w:color="auto" w:fill="auto"/>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预案名称</w:t>
            </w:r>
          </w:p>
        </w:tc>
        <w:tc>
          <w:tcPr>
            <w:tcW w:w="7382" w:type="dxa"/>
            <w:shd w:val="clear" w:color="auto" w:fill="auto"/>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联动方案</w:t>
            </w:r>
          </w:p>
        </w:tc>
      </w:tr>
      <w:tr w:rsidR="00833FDB" w:rsidRPr="005412E1">
        <w:trPr>
          <w:jc w:val="center"/>
        </w:trPr>
        <w:tc>
          <w:tcPr>
            <w:tcW w:w="1140" w:type="dxa"/>
            <w:vMerge w:val="restart"/>
            <w:shd w:val="clear" w:color="auto" w:fill="auto"/>
            <w:vAlign w:val="center"/>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赛罕区区预案</w:t>
            </w:r>
          </w:p>
        </w:tc>
        <w:tc>
          <w:tcPr>
            <w:tcW w:w="7382" w:type="dxa"/>
            <w:shd w:val="clear" w:color="auto" w:fill="auto"/>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明确区域应急预案组成，将呼炼项目的预案组成及相关职能部门的负责人进行相互联系，实现事故状态信息联通“1对1”</w:t>
            </w:r>
          </w:p>
        </w:tc>
      </w:tr>
      <w:tr w:rsidR="00833FDB" w:rsidRPr="005412E1">
        <w:trPr>
          <w:jc w:val="center"/>
        </w:trPr>
        <w:tc>
          <w:tcPr>
            <w:tcW w:w="1140" w:type="dxa"/>
            <w:vMerge/>
            <w:shd w:val="clear" w:color="auto" w:fill="auto"/>
            <w:vAlign w:val="center"/>
          </w:tcPr>
          <w:p w:rsidR="00833FDB" w:rsidRPr="005412E1" w:rsidRDefault="00833FDB" w:rsidP="000E19CE">
            <w:pPr>
              <w:jc w:val="left"/>
              <w:rPr>
                <w:rFonts w:asciiTheme="minorEastAsia" w:hAnsiTheme="minorEastAsia"/>
                <w:bCs/>
                <w:sz w:val="20"/>
                <w:szCs w:val="21"/>
              </w:rPr>
            </w:pPr>
          </w:p>
        </w:tc>
        <w:tc>
          <w:tcPr>
            <w:tcW w:w="7382" w:type="dxa"/>
            <w:shd w:val="clear" w:color="auto" w:fill="auto"/>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事故响应条件下，应根据响应分级方式拟定事故上报、响应方案</w:t>
            </w:r>
          </w:p>
        </w:tc>
      </w:tr>
      <w:tr w:rsidR="00833FDB" w:rsidRPr="005412E1">
        <w:trPr>
          <w:trHeight w:val="604"/>
          <w:jc w:val="center"/>
        </w:trPr>
        <w:tc>
          <w:tcPr>
            <w:tcW w:w="1140" w:type="dxa"/>
            <w:vMerge/>
            <w:shd w:val="clear" w:color="auto" w:fill="auto"/>
            <w:vAlign w:val="center"/>
          </w:tcPr>
          <w:p w:rsidR="00833FDB" w:rsidRPr="005412E1" w:rsidRDefault="00833FDB" w:rsidP="000E19CE">
            <w:pPr>
              <w:jc w:val="left"/>
              <w:rPr>
                <w:rFonts w:asciiTheme="minorEastAsia" w:hAnsiTheme="minorEastAsia"/>
                <w:bCs/>
                <w:sz w:val="20"/>
                <w:szCs w:val="21"/>
              </w:rPr>
            </w:pPr>
          </w:p>
        </w:tc>
        <w:tc>
          <w:tcPr>
            <w:tcW w:w="7382" w:type="dxa"/>
            <w:shd w:val="clear" w:color="auto" w:fill="auto"/>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事故状态下应拟定事故中心区、波及区、影响区域的划分和控制，将职责分配到人。区域范围大小的确定应依据园区预案确定的范围（≤500m、500～1000m、≥1000m）为基础，根据事故大小进行适当调整</w:t>
            </w:r>
          </w:p>
        </w:tc>
      </w:tr>
      <w:tr w:rsidR="00833FDB" w:rsidRPr="005412E1">
        <w:trPr>
          <w:jc w:val="center"/>
        </w:trPr>
        <w:tc>
          <w:tcPr>
            <w:tcW w:w="1140" w:type="dxa"/>
            <w:vMerge/>
            <w:shd w:val="clear" w:color="auto" w:fill="auto"/>
            <w:vAlign w:val="center"/>
          </w:tcPr>
          <w:p w:rsidR="00833FDB" w:rsidRPr="005412E1" w:rsidRDefault="00833FDB" w:rsidP="000E19CE">
            <w:pPr>
              <w:jc w:val="left"/>
              <w:rPr>
                <w:rFonts w:asciiTheme="minorEastAsia" w:hAnsiTheme="minorEastAsia"/>
                <w:bCs/>
                <w:sz w:val="20"/>
                <w:szCs w:val="21"/>
              </w:rPr>
            </w:pPr>
          </w:p>
        </w:tc>
        <w:tc>
          <w:tcPr>
            <w:tcW w:w="7382" w:type="dxa"/>
            <w:shd w:val="clear" w:color="auto" w:fill="auto"/>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在呼炼项目事故状态下，可依托应急监测队伍的力量，申请援助</w:t>
            </w:r>
          </w:p>
        </w:tc>
      </w:tr>
      <w:tr w:rsidR="00833FDB" w:rsidRPr="005412E1">
        <w:trPr>
          <w:jc w:val="center"/>
        </w:trPr>
        <w:tc>
          <w:tcPr>
            <w:tcW w:w="1140" w:type="dxa"/>
            <w:vMerge/>
            <w:shd w:val="clear" w:color="auto" w:fill="auto"/>
            <w:vAlign w:val="center"/>
          </w:tcPr>
          <w:p w:rsidR="00833FDB" w:rsidRPr="005412E1" w:rsidRDefault="00833FDB" w:rsidP="000E19CE">
            <w:pPr>
              <w:jc w:val="left"/>
              <w:rPr>
                <w:rFonts w:asciiTheme="minorEastAsia" w:hAnsiTheme="minorEastAsia"/>
                <w:bCs/>
                <w:sz w:val="20"/>
                <w:szCs w:val="21"/>
              </w:rPr>
            </w:pPr>
          </w:p>
        </w:tc>
        <w:tc>
          <w:tcPr>
            <w:tcW w:w="7382" w:type="dxa"/>
            <w:shd w:val="clear" w:color="auto" w:fill="auto"/>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根据园区预案的要求制定事故后评估报告</w:t>
            </w:r>
          </w:p>
        </w:tc>
      </w:tr>
      <w:tr w:rsidR="00833FDB" w:rsidRPr="005412E1">
        <w:trPr>
          <w:jc w:val="center"/>
        </w:trPr>
        <w:tc>
          <w:tcPr>
            <w:tcW w:w="1140" w:type="dxa"/>
            <w:vMerge w:val="restart"/>
            <w:shd w:val="clear" w:color="auto" w:fill="auto"/>
            <w:vAlign w:val="center"/>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呼市突发环境事件预案</w:t>
            </w:r>
          </w:p>
        </w:tc>
        <w:tc>
          <w:tcPr>
            <w:tcW w:w="7382" w:type="dxa"/>
            <w:shd w:val="clear" w:color="auto" w:fill="auto"/>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呼炼项目应遵循此预案事故等级划分原则，准确做出应急响应</w:t>
            </w:r>
          </w:p>
        </w:tc>
      </w:tr>
      <w:tr w:rsidR="00833FDB" w:rsidRPr="005412E1">
        <w:trPr>
          <w:jc w:val="center"/>
        </w:trPr>
        <w:tc>
          <w:tcPr>
            <w:tcW w:w="1140" w:type="dxa"/>
            <w:vMerge/>
            <w:shd w:val="clear" w:color="auto" w:fill="auto"/>
            <w:vAlign w:val="center"/>
          </w:tcPr>
          <w:p w:rsidR="00833FDB" w:rsidRPr="005412E1" w:rsidRDefault="00833FDB" w:rsidP="000E19CE">
            <w:pPr>
              <w:jc w:val="left"/>
              <w:rPr>
                <w:rFonts w:asciiTheme="minorEastAsia" w:hAnsiTheme="minorEastAsia"/>
                <w:bCs/>
                <w:sz w:val="20"/>
                <w:szCs w:val="21"/>
              </w:rPr>
            </w:pPr>
          </w:p>
        </w:tc>
        <w:tc>
          <w:tcPr>
            <w:tcW w:w="7382" w:type="dxa"/>
            <w:shd w:val="clear" w:color="auto" w:fill="auto"/>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在发生突发事故发生后，应依托市级预案成立的应急队伍（环境监察支队、市环境监测站），对突发事故进行环境应急监测</w:t>
            </w:r>
          </w:p>
        </w:tc>
      </w:tr>
      <w:tr w:rsidR="00833FDB" w:rsidRPr="005412E1">
        <w:trPr>
          <w:jc w:val="center"/>
        </w:trPr>
        <w:tc>
          <w:tcPr>
            <w:tcW w:w="1140" w:type="dxa"/>
            <w:vMerge/>
            <w:shd w:val="clear" w:color="auto" w:fill="auto"/>
            <w:vAlign w:val="center"/>
          </w:tcPr>
          <w:p w:rsidR="00833FDB" w:rsidRPr="005412E1" w:rsidRDefault="00833FDB" w:rsidP="000E19CE">
            <w:pPr>
              <w:jc w:val="left"/>
              <w:rPr>
                <w:rFonts w:asciiTheme="minorEastAsia" w:hAnsiTheme="minorEastAsia"/>
                <w:bCs/>
                <w:sz w:val="20"/>
                <w:szCs w:val="21"/>
              </w:rPr>
            </w:pPr>
          </w:p>
        </w:tc>
        <w:tc>
          <w:tcPr>
            <w:tcW w:w="7382" w:type="dxa"/>
            <w:shd w:val="clear" w:color="auto" w:fill="auto"/>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本预案应纳入呼市应急响应小组联系方式、名单详细等，作为本预案的附件</w:t>
            </w:r>
          </w:p>
        </w:tc>
      </w:tr>
      <w:tr w:rsidR="00833FDB" w:rsidRPr="005412E1">
        <w:trPr>
          <w:jc w:val="center"/>
        </w:trPr>
        <w:tc>
          <w:tcPr>
            <w:tcW w:w="1140" w:type="dxa"/>
            <w:vMerge/>
            <w:shd w:val="clear" w:color="auto" w:fill="auto"/>
            <w:vAlign w:val="center"/>
          </w:tcPr>
          <w:p w:rsidR="00833FDB" w:rsidRPr="005412E1" w:rsidRDefault="00833FDB" w:rsidP="000E19CE">
            <w:pPr>
              <w:jc w:val="left"/>
              <w:rPr>
                <w:rFonts w:asciiTheme="minorEastAsia" w:hAnsiTheme="minorEastAsia"/>
                <w:bCs/>
                <w:sz w:val="20"/>
                <w:szCs w:val="21"/>
              </w:rPr>
            </w:pPr>
          </w:p>
        </w:tc>
        <w:tc>
          <w:tcPr>
            <w:tcW w:w="7382" w:type="dxa"/>
            <w:shd w:val="clear" w:color="auto" w:fill="auto"/>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本预案应遵循呼市应急预案的速报制度，严格按照初报、续报和处理结果报告的程序执行</w:t>
            </w:r>
          </w:p>
        </w:tc>
      </w:tr>
      <w:tr w:rsidR="00833FDB" w:rsidRPr="005412E1">
        <w:trPr>
          <w:jc w:val="center"/>
        </w:trPr>
        <w:tc>
          <w:tcPr>
            <w:tcW w:w="1140" w:type="dxa"/>
            <w:vMerge/>
            <w:shd w:val="clear" w:color="auto" w:fill="auto"/>
            <w:vAlign w:val="center"/>
          </w:tcPr>
          <w:p w:rsidR="00833FDB" w:rsidRPr="005412E1" w:rsidRDefault="00833FDB" w:rsidP="000E19CE">
            <w:pPr>
              <w:jc w:val="left"/>
              <w:rPr>
                <w:rFonts w:asciiTheme="minorEastAsia" w:hAnsiTheme="minorEastAsia"/>
                <w:bCs/>
                <w:sz w:val="20"/>
                <w:szCs w:val="21"/>
              </w:rPr>
            </w:pPr>
          </w:p>
        </w:tc>
        <w:tc>
          <w:tcPr>
            <w:tcW w:w="7382" w:type="dxa"/>
            <w:shd w:val="clear" w:color="auto" w:fill="auto"/>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本预案应将各工段、类型事故信息上报人员进行落实，与呼市应急指挥中心联系</w:t>
            </w:r>
          </w:p>
        </w:tc>
      </w:tr>
      <w:tr w:rsidR="00833FDB" w:rsidRPr="005412E1">
        <w:trPr>
          <w:jc w:val="center"/>
        </w:trPr>
        <w:tc>
          <w:tcPr>
            <w:tcW w:w="1140" w:type="dxa"/>
            <w:vMerge/>
            <w:shd w:val="clear" w:color="auto" w:fill="auto"/>
            <w:vAlign w:val="center"/>
          </w:tcPr>
          <w:p w:rsidR="00833FDB" w:rsidRPr="005412E1" w:rsidRDefault="00833FDB" w:rsidP="000E19CE">
            <w:pPr>
              <w:jc w:val="left"/>
              <w:rPr>
                <w:rFonts w:asciiTheme="minorEastAsia" w:hAnsiTheme="minorEastAsia"/>
                <w:bCs/>
                <w:sz w:val="20"/>
                <w:szCs w:val="21"/>
              </w:rPr>
            </w:pPr>
          </w:p>
        </w:tc>
        <w:tc>
          <w:tcPr>
            <w:tcW w:w="7382" w:type="dxa"/>
            <w:shd w:val="clear" w:color="auto" w:fill="auto"/>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本预案应将应急防范措施、人力、物力资源进行汇总，并上报呼市应急指挥中心，以便实现资源共享和补充</w:t>
            </w:r>
          </w:p>
        </w:tc>
      </w:tr>
      <w:tr w:rsidR="00833FDB" w:rsidRPr="005412E1">
        <w:trPr>
          <w:jc w:val="center"/>
        </w:trPr>
        <w:tc>
          <w:tcPr>
            <w:tcW w:w="1140" w:type="dxa"/>
            <w:vMerge w:val="restart"/>
            <w:shd w:val="clear" w:color="auto" w:fill="auto"/>
            <w:vAlign w:val="center"/>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内蒙古自治区突发环境事件预案</w:t>
            </w:r>
          </w:p>
        </w:tc>
        <w:tc>
          <w:tcPr>
            <w:tcW w:w="7382" w:type="dxa"/>
            <w:shd w:val="clear" w:color="auto" w:fill="auto"/>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本预案遵循内蒙古应急预案预警标识设置要求，便于突发事故应急响应</w:t>
            </w:r>
          </w:p>
        </w:tc>
      </w:tr>
      <w:tr w:rsidR="00833FDB" w:rsidRPr="005412E1">
        <w:trPr>
          <w:jc w:val="center"/>
        </w:trPr>
        <w:tc>
          <w:tcPr>
            <w:tcW w:w="1140" w:type="dxa"/>
            <w:vMerge/>
            <w:shd w:val="clear" w:color="auto" w:fill="auto"/>
          </w:tcPr>
          <w:p w:rsidR="00833FDB" w:rsidRPr="005412E1" w:rsidRDefault="00833FDB" w:rsidP="000E19CE">
            <w:pPr>
              <w:jc w:val="left"/>
              <w:rPr>
                <w:rFonts w:asciiTheme="minorEastAsia" w:hAnsiTheme="minorEastAsia"/>
                <w:bCs/>
                <w:sz w:val="20"/>
                <w:szCs w:val="21"/>
              </w:rPr>
            </w:pPr>
          </w:p>
        </w:tc>
        <w:tc>
          <w:tcPr>
            <w:tcW w:w="7382" w:type="dxa"/>
            <w:shd w:val="clear" w:color="auto" w:fill="auto"/>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本预案应按照自治区级应急预案的响应程序，制定详细的上报响应方式</w:t>
            </w:r>
          </w:p>
        </w:tc>
      </w:tr>
      <w:tr w:rsidR="00833FDB" w:rsidRPr="005412E1">
        <w:trPr>
          <w:trHeight w:val="412"/>
          <w:jc w:val="center"/>
        </w:trPr>
        <w:tc>
          <w:tcPr>
            <w:tcW w:w="1140" w:type="dxa"/>
            <w:vMerge/>
            <w:shd w:val="clear" w:color="auto" w:fill="auto"/>
          </w:tcPr>
          <w:p w:rsidR="00833FDB" w:rsidRPr="005412E1" w:rsidRDefault="00833FDB" w:rsidP="000E19CE">
            <w:pPr>
              <w:jc w:val="left"/>
              <w:rPr>
                <w:rFonts w:asciiTheme="minorEastAsia" w:hAnsiTheme="minorEastAsia"/>
                <w:bCs/>
                <w:sz w:val="20"/>
                <w:szCs w:val="21"/>
              </w:rPr>
            </w:pPr>
          </w:p>
        </w:tc>
        <w:tc>
          <w:tcPr>
            <w:tcW w:w="7382" w:type="dxa"/>
            <w:shd w:val="clear" w:color="auto" w:fill="auto"/>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本预案应依托自治区级应急预案的各种应急保障措施，发生突发事故后应立即向预案指挥中心上报，要求获得交通运输、物资、治安及经费等保障</w:t>
            </w:r>
          </w:p>
        </w:tc>
      </w:tr>
      <w:tr w:rsidR="00833FDB" w:rsidRPr="005412E1">
        <w:trPr>
          <w:jc w:val="center"/>
        </w:trPr>
        <w:tc>
          <w:tcPr>
            <w:tcW w:w="1140" w:type="dxa"/>
            <w:vMerge/>
            <w:shd w:val="clear" w:color="auto" w:fill="auto"/>
          </w:tcPr>
          <w:p w:rsidR="00833FDB" w:rsidRPr="005412E1" w:rsidRDefault="00833FDB" w:rsidP="000E19CE">
            <w:pPr>
              <w:jc w:val="left"/>
              <w:rPr>
                <w:rFonts w:asciiTheme="minorEastAsia" w:hAnsiTheme="minorEastAsia"/>
                <w:bCs/>
                <w:sz w:val="20"/>
                <w:szCs w:val="21"/>
              </w:rPr>
            </w:pPr>
          </w:p>
        </w:tc>
        <w:tc>
          <w:tcPr>
            <w:tcW w:w="7382" w:type="dxa"/>
            <w:shd w:val="clear" w:color="auto" w:fill="auto"/>
          </w:tcPr>
          <w:p w:rsidR="00833FDB" w:rsidRPr="005412E1" w:rsidRDefault="00086189" w:rsidP="000E19CE">
            <w:pPr>
              <w:jc w:val="left"/>
              <w:rPr>
                <w:rFonts w:asciiTheme="minorEastAsia" w:hAnsiTheme="minorEastAsia"/>
                <w:bCs/>
                <w:sz w:val="20"/>
                <w:szCs w:val="21"/>
              </w:rPr>
            </w:pPr>
            <w:r w:rsidRPr="005412E1">
              <w:rPr>
                <w:rFonts w:asciiTheme="minorEastAsia" w:hAnsiTheme="minorEastAsia"/>
                <w:bCs/>
                <w:sz w:val="20"/>
                <w:szCs w:val="21"/>
              </w:rPr>
              <w:t>本预案应详细标识自治区级应急预案指挥中心的联系电话、联系人等，作为本预案的附件</w:t>
            </w:r>
          </w:p>
        </w:tc>
      </w:tr>
    </w:tbl>
    <w:p w:rsidR="00833FDB" w:rsidRPr="00086189" w:rsidRDefault="00833FDB" w:rsidP="000E19CE">
      <w:pPr>
        <w:jc w:val="left"/>
        <w:rPr>
          <w:rFonts w:asciiTheme="minorEastAsia" w:hAnsiTheme="minorEastAsia"/>
        </w:rPr>
      </w:pPr>
    </w:p>
    <w:p w:rsidR="00833FDB" w:rsidRPr="00086189" w:rsidRDefault="00086189" w:rsidP="000E19CE">
      <w:pPr>
        <w:spacing w:line="360" w:lineRule="auto"/>
        <w:ind w:firstLineChars="200" w:firstLine="480"/>
        <w:jc w:val="left"/>
        <w:rPr>
          <w:rFonts w:asciiTheme="minorEastAsia" w:hAnsiTheme="minorEastAsia"/>
          <w:snapToGrid w:val="0"/>
          <w:kern w:val="0"/>
          <w:sz w:val="24"/>
        </w:rPr>
      </w:pPr>
      <w:r w:rsidRPr="00086189">
        <w:rPr>
          <w:rFonts w:asciiTheme="minorEastAsia" w:hAnsiTheme="minorEastAsia"/>
          <w:snapToGrid w:val="0"/>
          <w:kern w:val="0"/>
          <w:sz w:val="24"/>
        </w:rPr>
        <w:t>三级应急预案联动方案见图。</w:t>
      </w:r>
    </w:p>
    <w:p w:rsidR="00833FDB" w:rsidRPr="00086189" w:rsidRDefault="00833FDB" w:rsidP="000E19CE">
      <w:pPr>
        <w:spacing w:line="360" w:lineRule="auto"/>
        <w:jc w:val="left"/>
        <w:rPr>
          <w:rFonts w:asciiTheme="minorEastAsia" w:hAnsiTheme="minorEastAsia"/>
          <w:snapToGrid w:val="0"/>
          <w:kern w:val="0"/>
          <w:sz w:val="24"/>
        </w:rPr>
      </w:pPr>
    </w:p>
    <w:p w:rsidR="00833FDB" w:rsidRPr="00086189" w:rsidRDefault="00833FDB" w:rsidP="000E19CE">
      <w:pPr>
        <w:jc w:val="left"/>
        <w:rPr>
          <w:rFonts w:asciiTheme="minorEastAsia" w:hAnsiTheme="minorEastAsia"/>
        </w:rPr>
      </w:pPr>
    </w:p>
    <w:p w:rsidR="00833FDB" w:rsidRPr="00086189" w:rsidRDefault="00833FDB" w:rsidP="000E19CE">
      <w:pPr>
        <w:jc w:val="left"/>
        <w:rPr>
          <w:rFonts w:asciiTheme="minorEastAsia" w:hAnsiTheme="minorEastAsia"/>
        </w:rPr>
      </w:pPr>
    </w:p>
    <w:p w:rsidR="00833FDB" w:rsidRPr="00086189" w:rsidRDefault="00833FDB" w:rsidP="000E19CE">
      <w:pPr>
        <w:jc w:val="left"/>
        <w:rPr>
          <w:rFonts w:asciiTheme="minorEastAsia" w:hAnsiTheme="minorEastAsia"/>
        </w:rPr>
      </w:pPr>
    </w:p>
    <w:p w:rsidR="00833FDB" w:rsidRPr="00086189" w:rsidRDefault="00833FDB" w:rsidP="000E19CE">
      <w:pPr>
        <w:jc w:val="left"/>
        <w:rPr>
          <w:rFonts w:asciiTheme="minorEastAsia" w:hAnsiTheme="minorEastAsia"/>
        </w:rPr>
      </w:pPr>
    </w:p>
    <w:p w:rsidR="00833FDB" w:rsidRPr="00086189" w:rsidRDefault="00833FDB" w:rsidP="000E19CE">
      <w:pPr>
        <w:jc w:val="left"/>
        <w:rPr>
          <w:rFonts w:asciiTheme="minorEastAsia" w:hAnsiTheme="minorEastAsia"/>
        </w:rPr>
      </w:pPr>
    </w:p>
    <w:p w:rsidR="00833FDB" w:rsidRPr="00FA3CBA" w:rsidRDefault="00086189" w:rsidP="005420F7">
      <w:pPr>
        <w:pStyle w:val="3"/>
        <w:jc w:val="left"/>
        <w:rPr>
          <w:rFonts w:asciiTheme="minorEastAsia" w:eastAsiaTheme="minorEastAsia" w:hAnsiTheme="minorEastAsia"/>
          <w:kern w:val="0"/>
          <w:sz w:val="28"/>
        </w:rPr>
      </w:pPr>
      <w:bookmarkStart w:id="171" w:name="_Toc2775164"/>
      <w:r w:rsidRPr="00FA3CBA">
        <w:rPr>
          <w:rFonts w:asciiTheme="minorEastAsia" w:eastAsiaTheme="minorEastAsia" w:hAnsiTheme="minorEastAsia" w:hint="eastAsia"/>
          <w:kern w:val="0"/>
          <w:sz w:val="28"/>
        </w:rPr>
        <w:lastRenderedPageBreak/>
        <w:t>3.</w:t>
      </w:r>
      <w:r w:rsidR="00FA3CBA" w:rsidRPr="00FA3CBA">
        <w:rPr>
          <w:rFonts w:asciiTheme="minorEastAsia" w:eastAsiaTheme="minorEastAsia" w:hAnsiTheme="minorEastAsia" w:hint="eastAsia"/>
          <w:kern w:val="0"/>
          <w:sz w:val="28"/>
        </w:rPr>
        <w:t>5</w:t>
      </w:r>
      <w:r w:rsidRPr="00FA3CBA">
        <w:rPr>
          <w:rFonts w:asciiTheme="minorEastAsia" w:eastAsiaTheme="minorEastAsia" w:hAnsiTheme="minorEastAsia" w:hint="eastAsia"/>
          <w:kern w:val="0"/>
          <w:sz w:val="28"/>
        </w:rPr>
        <w:t>.2</w:t>
      </w:r>
      <w:r w:rsidRPr="00FA3CBA">
        <w:rPr>
          <w:rFonts w:asciiTheme="minorEastAsia" w:eastAsiaTheme="minorEastAsia" w:hAnsiTheme="minorEastAsia"/>
          <w:kern w:val="0"/>
          <w:sz w:val="28"/>
        </w:rPr>
        <w:t>环境管理制度与环境风险预案落实情况</w:t>
      </w:r>
      <w:bookmarkEnd w:id="171"/>
    </w:p>
    <w:p w:rsidR="00833FDB" w:rsidRPr="00086189" w:rsidRDefault="00086189" w:rsidP="000E19CE">
      <w:pPr>
        <w:pStyle w:val="ae"/>
        <w:spacing w:before="100" w:after="100" w:line="360" w:lineRule="auto"/>
        <w:ind w:firstLine="482"/>
        <w:rPr>
          <w:rFonts w:asciiTheme="minorEastAsia" w:hAnsiTheme="minorEastAsia" w:cs="Times New Roman"/>
        </w:rPr>
      </w:pPr>
      <w:r w:rsidRPr="00086189">
        <w:rPr>
          <w:rFonts w:asciiTheme="minorEastAsia" w:hAnsiTheme="minorEastAsia" w:cs="Times New Roman"/>
          <w:color w:val="auto"/>
        </w:rPr>
        <w:t>企业现有风险主要存在于</w:t>
      </w:r>
      <w:r w:rsidRPr="00086189">
        <w:rPr>
          <w:rFonts w:asciiTheme="minorEastAsia" w:hAnsiTheme="minorEastAsia" w:cs="Times New Roman" w:hint="eastAsia"/>
        </w:rPr>
        <w:t>公司厂区属于一级重大危险源，有发生生产装置着火爆炸、储罐区着火爆炸、危险化学品泄漏中毒和环境污染等突发事件的可能性。对整个厂区和外界造成影响的事故主要是常压类油罐区或管道发生油品泄漏造成火灾，或是压力球罐泄漏发生的火灾和爆炸。</w:t>
      </w:r>
    </w:p>
    <w:p w:rsidR="00833FDB" w:rsidRPr="00086189" w:rsidRDefault="00086189" w:rsidP="000E19CE">
      <w:pPr>
        <w:pStyle w:val="ae"/>
        <w:spacing w:before="100" w:after="100" w:line="360" w:lineRule="auto"/>
        <w:ind w:firstLineChars="200" w:firstLine="480"/>
        <w:rPr>
          <w:rFonts w:asciiTheme="minorEastAsia" w:hAnsiTheme="minorEastAsia" w:cs="Times New Roman"/>
          <w:color w:val="auto"/>
        </w:rPr>
      </w:pPr>
      <w:r w:rsidRPr="00086189">
        <w:rPr>
          <w:rFonts w:asciiTheme="minorEastAsia" w:hAnsiTheme="minorEastAsia" w:cs="Times New Roman" w:hint="eastAsia"/>
        </w:rPr>
        <w:t>公司各个生产、储存装置和设施内，均存在大量高大的设备、运转设备、电气设施等，在生产环节中普遍存在存在高温高压、易燃易爆的高风险性，生产涉及硫化氢、苯、氨、一氧化碳等毒性物质，另外丙烯、液化气、汽油等物料泄漏后极易扩散，遇点火源会发生火灾、爆炸事故</w:t>
      </w:r>
      <w:r w:rsidRPr="00086189">
        <w:rPr>
          <w:rFonts w:asciiTheme="minorEastAsia" w:hAnsiTheme="minorEastAsia" w:cs="Times New Roman"/>
          <w:color w:val="auto"/>
        </w:rPr>
        <w:t>针对这些存在风险的环节，本企业制定了一系列的安全操作规程、注意事项及安全生产操作规程。企业有组织全体职工进行安全生产培训教育，做好新职工的岗前培训教育；对安全责任人、安全员、特种作业人员等进行专业技术培训教育。</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color w:val="auto"/>
        </w:rPr>
        <w:t>为迅速、准确、有效预防、及时控制和处理本企业突发环境事件，最大限度地预防和减少突发环境事件及其造成的损害和影响，保障人身健康与安全，维护正常的生产秩序。针对各工艺段风险，结合实际情况，企业正在制定突发环境事件应急预案。</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rPr>
      </w:pPr>
      <w:r w:rsidRPr="00086189">
        <w:rPr>
          <w:rFonts w:asciiTheme="minorEastAsia" w:hAnsiTheme="minorEastAsia" w:cs="Times New Roman"/>
          <w:color w:val="auto"/>
        </w:rPr>
        <w:t>企业已制定了一系列详细的安全环保管理制度，并把环保管理具体责任落实到相关责任人。建立了以主要负责人领导的安全管理机构，各级管理职责。安全管理人员经过专业培训，从业人员持证上岗。针对可能发生的突发环境事件，本公司对企业采取了必要的安全技术和监控措施，自建设至今，企业一直正常运行，没有发生重大环境风险事故。</w:t>
      </w:r>
    </w:p>
    <w:p w:rsidR="00833FDB" w:rsidRPr="00086189" w:rsidRDefault="00086189" w:rsidP="005420F7">
      <w:pPr>
        <w:pStyle w:val="1"/>
        <w:keepLines/>
        <w:spacing w:beforeLines="0" w:line="360" w:lineRule="auto"/>
        <w:jc w:val="left"/>
        <w:rPr>
          <w:rFonts w:asciiTheme="minorEastAsia" w:eastAsiaTheme="minorEastAsia" w:hAnsiTheme="minorEastAsia" w:cs="Times New Roman"/>
          <w:color w:val="auto"/>
          <w:spacing w:val="0"/>
          <w:kern w:val="44"/>
          <w:sz w:val="30"/>
          <w:szCs w:val="30"/>
        </w:rPr>
      </w:pPr>
      <w:bookmarkStart w:id="172" w:name="_Toc2775165"/>
      <w:r w:rsidRPr="00086189">
        <w:rPr>
          <w:rFonts w:asciiTheme="minorEastAsia" w:eastAsiaTheme="minorEastAsia" w:hAnsiTheme="minorEastAsia" w:cs="Times New Roman"/>
          <w:color w:val="auto"/>
          <w:spacing w:val="0"/>
          <w:kern w:val="44"/>
          <w:sz w:val="30"/>
          <w:szCs w:val="30"/>
        </w:rPr>
        <w:t xml:space="preserve">4 </w:t>
      </w:r>
      <w:r w:rsidRPr="00086189">
        <w:rPr>
          <w:rFonts w:asciiTheme="minorEastAsia" w:eastAsiaTheme="minorEastAsia" w:hAnsiTheme="minorEastAsia" w:cs="Times New Roman" w:hint="eastAsia"/>
          <w:color w:val="auto"/>
          <w:spacing w:val="0"/>
          <w:kern w:val="44"/>
          <w:sz w:val="30"/>
          <w:szCs w:val="30"/>
        </w:rPr>
        <w:t>应急</w:t>
      </w:r>
      <w:r w:rsidRPr="00086189">
        <w:rPr>
          <w:rFonts w:asciiTheme="minorEastAsia" w:eastAsiaTheme="minorEastAsia" w:hAnsiTheme="minorEastAsia" w:cs="Times New Roman"/>
          <w:color w:val="auto"/>
          <w:spacing w:val="0"/>
          <w:kern w:val="44"/>
          <w:sz w:val="30"/>
          <w:szCs w:val="30"/>
        </w:rPr>
        <w:t>组织</w:t>
      </w:r>
      <w:r w:rsidRPr="00086189">
        <w:rPr>
          <w:rFonts w:asciiTheme="minorEastAsia" w:eastAsiaTheme="minorEastAsia" w:hAnsiTheme="minorEastAsia" w:cs="Times New Roman" w:hint="eastAsia"/>
          <w:color w:val="auto"/>
          <w:spacing w:val="0"/>
          <w:kern w:val="44"/>
          <w:sz w:val="30"/>
          <w:szCs w:val="30"/>
        </w:rPr>
        <w:t>机</w:t>
      </w:r>
      <w:r w:rsidRPr="00086189">
        <w:rPr>
          <w:rFonts w:asciiTheme="minorEastAsia" w:eastAsiaTheme="minorEastAsia" w:hAnsiTheme="minorEastAsia" w:cs="Times New Roman"/>
          <w:color w:val="auto"/>
          <w:spacing w:val="0"/>
          <w:kern w:val="44"/>
          <w:sz w:val="30"/>
          <w:szCs w:val="30"/>
        </w:rPr>
        <w:t>构及职责</w:t>
      </w:r>
      <w:bookmarkEnd w:id="172"/>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173" w:name="_Toc2775166"/>
      <w:r w:rsidRPr="00086189">
        <w:rPr>
          <w:rFonts w:asciiTheme="minorEastAsia" w:eastAsiaTheme="minorEastAsia" w:hAnsiTheme="minorEastAsia" w:cs="Times New Roman"/>
          <w:sz w:val="28"/>
          <w:szCs w:val="28"/>
        </w:rPr>
        <w:t>4.1应急组织</w:t>
      </w:r>
      <w:r w:rsidRPr="00086189">
        <w:rPr>
          <w:rFonts w:asciiTheme="minorEastAsia" w:eastAsiaTheme="minorEastAsia" w:hAnsiTheme="minorEastAsia" w:cs="Times New Roman" w:hint="eastAsia"/>
          <w:sz w:val="28"/>
          <w:szCs w:val="28"/>
        </w:rPr>
        <w:t>机构及职责</w:t>
      </w:r>
      <w:bookmarkEnd w:id="173"/>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公司成立应急领导小组</w:t>
      </w:r>
      <w:r w:rsidRPr="00086189">
        <w:rPr>
          <w:rFonts w:asciiTheme="minorEastAsia" w:hAnsiTheme="minorEastAsia" w:cs="Times New Roman"/>
          <w:bCs/>
          <w:color w:val="auto"/>
        </w:rPr>
        <w:t>。</w:t>
      </w:r>
      <w:r w:rsidRPr="00086189">
        <w:rPr>
          <w:rFonts w:asciiTheme="minorEastAsia" w:hAnsiTheme="minorEastAsia" w:cs="Times New Roman" w:hint="eastAsia"/>
          <w:bCs/>
          <w:color w:val="auto"/>
        </w:rPr>
        <w:t>由组长、副组长和应急领导小组办公室下设的</w:t>
      </w:r>
      <w:r w:rsidR="00916340">
        <w:rPr>
          <w:rFonts w:asciiTheme="minorEastAsia" w:hAnsiTheme="minorEastAsia" w:cs="Times New Roman" w:hint="eastAsia"/>
          <w:bCs/>
          <w:color w:val="auto"/>
        </w:rPr>
        <w:t>7</w:t>
      </w:r>
      <w:r w:rsidRPr="00086189">
        <w:rPr>
          <w:rFonts w:asciiTheme="minorEastAsia" w:hAnsiTheme="minorEastAsia" w:cs="Times New Roman" w:hint="eastAsia"/>
          <w:bCs/>
          <w:color w:val="auto"/>
        </w:rPr>
        <w:t>个应急小组组成。公司</w:t>
      </w:r>
      <w:r w:rsidR="000056B1">
        <w:rPr>
          <w:rFonts w:asciiTheme="minorEastAsia" w:hAnsiTheme="minorEastAsia" w:cs="Times New Roman" w:hint="eastAsia"/>
          <w:bCs/>
          <w:color w:val="auto"/>
        </w:rPr>
        <w:t>党委书记</w:t>
      </w:r>
      <w:r w:rsidRPr="00086189">
        <w:rPr>
          <w:rFonts w:asciiTheme="minorEastAsia" w:hAnsiTheme="minorEastAsia" w:cs="Times New Roman" w:hint="eastAsia"/>
          <w:bCs/>
          <w:color w:val="auto"/>
        </w:rPr>
        <w:t>为组长，副</w:t>
      </w:r>
      <w:r w:rsidR="000056B1">
        <w:rPr>
          <w:rFonts w:asciiTheme="minorEastAsia" w:hAnsiTheme="minorEastAsia" w:cs="Times New Roman" w:hint="eastAsia"/>
          <w:bCs/>
          <w:color w:val="auto"/>
        </w:rPr>
        <w:t>党委书记</w:t>
      </w:r>
      <w:r w:rsidRPr="00086189">
        <w:rPr>
          <w:rFonts w:asciiTheme="minorEastAsia" w:hAnsiTheme="minorEastAsia" w:cs="Times New Roman" w:hint="eastAsia"/>
          <w:bCs/>
          <w:color w:val="auto"/>
        </w:rPr>
        <w:t>为副组长，各部室负责人及其他环保人员为指挥部成员，负责现场指挥和相关救援工作。</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组长：</w:t>
      </w:r>
      <w:r w:rsidRPr="00086189">
        <w:rPr>
          <w:rFonts w:asciiTheme="minorEastAsia" w:hAnsiTheme="minorEastAsia" w:cs="Times New Roman" w:hint="eastAsia"/>
          <w:bCs/>
          <w:color w:val="auto"/>
          <w:szCs w:val="21"/>
        </w:rPr>
        <w:t>刘至祥</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szCs w:val="21"/>
        </w:rPr>
      </w:pPr>
      <w:r w:rsidRPr="00086189">
        <w:rPr>
          <w:rFonts w:asciiTheme="minorEastAsia" w:hAnsiTheme="minorEastAsia" w:cs="Times New Roman" w:hint="eastAsia"/>
          <w:bCs/>
          <w:color w:val="auto"/>
        </w:rPr>
        <w:t>副组长：</w:t>
      </w:r>
      <w:r w:rsidRPr="00086189">
        <w:rPr>
          <w:rFonts w:asciiTheme="minorEastAsia" w:hAnsiTheme="minorEastAsia" w:cs="Times New Roman" w:hint="eastAsia"/>
          <w:bCs/>
          <w:color w:val="auto"/>
          <w:szCs w:val="21"/>
        </w:rPr>
        <w:t xml:space="preserve"> 赵明泉</w:t>
      </w:r>
      <w:r w:rsidR="00546DE4">
        <w:rPr>
          <w:rFonts w:asciiTheme="minorEastAsia" w:hAnsiTheme="minorEastAsia" w:cs="Times New Roman" w:hint="eastAsia"/>
          <w:bCs/>
          <w:color w:val="auto"/>
          <w:szCs w:val="21"/>
        </w:rPr>
        <w:t>、</w:t>
      </w:r>
      <w:r w:rsidRPr="00086189">
        <w:rPr>
          <w:rFonts w:asciiTheme="minorEastAsia" w:hAnsiTheme="minorEastAsia" w:cs="Times New Roman" w:hint="eastAsia"/>
          <w:bCs/>
          <w:color w:val="auto"/>
          <w:szCs w:val="21"/>
        </w:rPr>
        <w:t>胡晓荣</w:t>
      </w:r>
      <w:r w:rsidR="00546DE4">
        <w:rPr>
          <w:rFonts w:asciiTheme="minorEastAsia" w:hAnsiTheme="minorEastAsia" w:cs="Times New Roman" w:hint="eastAsia"/>
          <w:bCs/>
          <w:color w:val="auto"/>
          <w:szCs w:val="21"/>
        </w:rPr>
        <w:t>、</w:t>
      </w:r>
      <w:r w:rsidRPr="00086189">
        <w:rPr>
          <w:rFonts w:asciiTheme="minorEastAsia" w:hAnsiTheme="minorEastAsia" w:cs="Times New Roman" w:hint="eastAsia"/>
          <w:bCs/>
          <w:color w:val="auto"/>
          <w:szCs w:val="21"/>
        </w:rPr>
        <w:t>邢建康</w:t>
      </w:r>
      <w:r w:rsidR="00546DE4">
        <w:rPr>
          <w:rFonts w:asciiTheme="minorEastAsia" w:hAnsiTheme="minorEastAsia" w:cs="Times New Roman" w:hint="eastAsia"/>
          <w:bCs/>
          <w:color w:val="auto"/>
          <w:szCs w:val="21"/>
        </w:rPr>
        <w:t>、霍炜、张存良</w:t>
      </w:r>
    </w:p>
    <w:p w:rsidR="00833FDB" w:rsidRDefault="00086189" w:rsidP="000E19CE">
      <w:pPr>
        <w:pStyle w:val="ae"/>
        <w:spacing w:beforeAutospacing="0" w:afterAutospacing="0" w:line="360" w:lineRule="auto"/>
        <w:ind w:firstLineChars="200" w:firstLine="480"/>
        <w:rPr>
          <w:rFonts w:asciiTheme="minorEastAsia" w:hAnsiTheme="minorEastAsia" w:cs="Times New Roman"/>
          <w:bCs/>
          <w:color w:val="auto"/>
          <w:szCs w:val="21"/>
        </w:rPr>
      </w:pPr>
      <w:r w:rsidRPr="00086189">
        <w:rPr>
          <w:rFonts w:asciiTheme="minorEastAsia" w:hAnsiTheme="minorEastAsia" w:cs="Times New Roman" w:hint="eastAsia"/>
          <w:bCs/>
          <w:color w:val="auto"/>
        </w:rPr>
        <w:t>应急领导小组办公室</w:t>
      </w:r>
      <w:r w:rsidR="00546DE4">
        <w:rPr>
          <w:rFonts w:asciiTheme="minorEastAsia" w:hAnsiTheme="minorEastAsia" w:cs="Times New Roman" w:hint="eastAsia"/>
          <w:bCs/>
          <w:color w:val="auto"/>
        </w:rPr>
        <w:t>主任</w:t>
      </w:r>
      <w:r w:rsidRPr="00086189">
        <w:rPr>
          <w:rFonts w:asciiTheme="minorEastAsia" w:hAnsiTheme="minorEastAsia" w:cs="Times New Roman" w:hint="eastAsia"/>
          <w:bCs/>
          <w:color w:val="auto"/>
        </w:rPr>
        <w:t>：</w:t>
      </w:r>
      <w:r w:rsidR="00546DE4">
        <w:rPr>
          <w:rFonts w:asciiTheme="minorEastAsia" w:hAnsiTheme="minorEastAsia" w:cs="Times New Roman" w:hint="eastAsia"/>
          <w:bCs/>
          <w:color w:val="auto"/>
          <w:szCs w:val="21"/>
        </w:rPr>
        <w:t>胡晓荣</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lastRenderedPageBreak/>
        <w:t>应急领导小组职责：组织制定环境污染应急处理预案，统一安排、组织应急预案的实施。下达公司应急预案启动及关闭的命令，同时负责事故抢险救援指挥工作，根据抢险救援需要合理配置人、财、物资源，积极组织抢险救援工作，防止事故扩大。核实遇险、遇难人员，汇报和通报事故有关情况，向上级救援机构发出救援请求。随时和事故现场指挥人员保持联系，发布救援指令。宣布现场抢险工作结束，制定恢复生产安全措施。做好稳定社会秩序、伤亡人员的善后和安抚工作。接受上级有关部门的指导，配合有关部门进行事故调查处理工作。</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公司应急</w:t>
      </w:r>
      <w:r w:rsidRPr="00086189">
        <w:rPr>
          <w:rFonts w:asciiTheme="minorEastAsia" w:hAnsiTheme="minorEastAsia" w:cs="Times New Roman"/>
          <w:bCs/>
          <w:color w:val="auto"/>
        </w:rPr>
        <w:t>组织</w:t>
      </w:r>
      <w:r w:rsidRPr="00086189">
        <w:rPr>
          <w:rFonts w:asciiTheme="minorEastAsia" w:hAnsiTheme="minorEastAsia" w:cs="Times New Roman" w:hint="eastAsia"/>
          <w:bCs/>
          <w:color w:val="auto"/>
        </w:rPr>
        <w:t>机构见</w:t>
      </w:r>
      <w:r w:rsidRPr="00086189">
        <w:rPr>
          <w:rFonts w:asciiTheme="minorEastAsia" w:hAnsiTheme="minorEastAsia" w:cs="Times New Roman"/>
          <w:bCs/>
          <w:color w:val="auto"/>
        </w:rPr>
        <w:t>图</w:t>
      </w:r>
      <w:r w:rsidRPr="00086189">
        <w:rPr>
          <w:rFonts w:asciiTheme="minorEastAsia" w:hAnsiTheme="minorEastAsia" w:cs="Times New Roman" w:hint="eastAsia"/>
          <w:bCs/>
          <w:color w:val="auto"/>
        </w:rPr>
        <w:t>4-1。</w:t>
      </w:r>
    </w:p>
    <w:p w:rsidR="00833FDB" w:rsidRPr="00086189" w:rsidRDefault="003650E8" w:rsidP="000E19CE">
      <w:pPr>
        <w:pStyle w:val="p0"/>
        <w:snapToGrid w:val="0"/>
        <w:spacing w:line="440" w:lineRule="exact"/>
        <w:jc w:val="left"/>
        <w:textAlignment w:val="top"/>
        <w:rPr>
          <w:rFonts w:asciiTheme="minorEastAsia" w:hAnsiTheme="minorEastAsia" w:cs="Times New Roman"/>
          <w:sz w:val="24"/>
        </w:rPr>
      </w:pPr>
      <w:r>
        <w:rPr>
          <w:rFonts w:asciiTheme="minorEastAsia" w:hAnsiTheme="minorEastAsia" w:cs="Times New Roman"/>
          <w:sz w:val="24"/>
        </w:rPr>
        <w:pict>
          <v:shape id="_x0000_s1139" type="#_x0000_t202" style="position:absolute;margin-left:154.95pt;margin-top:131.25pt;width:156.75pt;height:29.25pt;z-index:251764736">
            <v:textbox>
              <w:txbxContent>
                <w:p w:rsidR="005420F7" w:rsidRDefault="005420F7">
                  <w:pPr>
                    <w:spacing w:line="360" w:lineRule="auto"/>
                    <w:jc w:val="center"/>
                    <w:rPr>
                      <w:sz w:val="24"/>
                    </w:rPr>
                  </w:pPr>
                  <w:r>
                    <w:rPr>
                      <w:rFonts w:hint="eastAsia"/>
                      <w:sz w:val="24"/>
                    </w:rPr>
                    <w:t>应急领导小组办公室</w:t>
                  </w:r>
                </w:p>
              </w:txbxContent>
            </v:textbox>
          </v:shape>
        </w:pict>
      </w:r>
      <w:r>
        <w:rPr>
          <w:rFonts w:asciiTheme="minorEastAsia" w:hAnsiTheme="minorEastAsia" w:cs="Times New Roman"/>
          <w:sz w:val="24"/>
        </w:rPr>
        <w:pict>
          <v:shapetype id="_x0000_t32" coordsize="21600,21600" o:spt="32" o:oned="t" path="m,l21600,21600e" filled="f">
            <v:path arrowok="t" fillok="f" o:connecttype="none"/>
            <o:lock v:ext="edit" shapetype="t"/>
          </v:shapetype>
          <v:shape id="_x0000_s1140" type="#_x0000_t32" style="position:absolute;margin-left:233.7pt;margin-top:160.5pt;width:0;height:13.5pt;z-index:251765760" o:connectortype="straight">
            <v:stroke endarrow="block"/>
          </v:shape>
        </w:pict>
      </w:r>
      <w:r>
        <w:rPr>
          <w:rFonts w:asciiTheme="minorEastAsia" w:hAnsiTheme="minorEastAsia" w:cs="Times New Roman"/>
          <w:sz w:val="24"/>
        </w:rPr>
        <w:pict>
          <v:shape id="_x0000_s1137" type="#_x0000_t202" style="position:absolute;margin-left:154.95pt;margin-top:88.5pt;width:156.75pt;height:29.25pt;z-index:251762688">
            <v:textbox>
              <w:txbxContent>
                <w:p w:rsidR="005420F7" w:rsidRDefault="005420F7">
                  <w:pPr>
                    <w:spacing w:line="360" w:lineRule="auto"/>
                    <w:jc w:val="center"/>
                    <w:rPr>
                      <w:sz w:val="24"/>
                    </w:rPr>
                  </w:pPr>
                  <w:r>
                    <w:rPr>
                      <w:rFonts w:hint="eastAsia"/>
                      <w:sz w:val="24"/>
                    </w:rPr>
                    <w:t>副组长</w:t>
                  </w:r>
                </w:p>
              </w:txbxContent>
            </v:textbox>
          </v:shape>
        </w:pict>
      </w:r>
      <w:r>
        <w:rPr>
          <w:rFonts w:asciiTheme="minorEastAsia" w:hAnsiTheme="minorEastAsia" w:cs="Times New Roman"/>
          <w:sz w:val="24"/>
        </w:rPr>
        <w:pict>
          <v:shape id="_x0000_s1138" type="#_x0000_t32" style="position:absolute;margin-left:233.7pt;margin-top:117.75pt;width:0;height:13.5pt;z-index:251763712" o:connectortype="straight">
            <v:stroke endarrow="block"/>
          </v:shape>
        </w:pict>
      </w:r>
      <w:r>
        <w:rPr>
          <w:rFonts w:asciiTheme="minorEastAsia" w:hAnsiTheme="minorEastAsia" w:cs="Times New Roman"/>
          <w:sz w:val="24"/>
        </w:rPr>
        <w:pict>
          <v:shape id="_x0000_s1135" type="#_x0000_t202" style="position:absolute;margin-left:154.95pt;margin-top:45.75pt;width:156.75pt;height:29.25pt;z-index:251760640">
            <v:textbox>
              <w:txbxContent>
                <w:p w:rsidR="005420F7" w:rsidRDefault="005420F7">
                  <w:pPr>
                    <w:spacing w:line="360" w:lineRule="auto"/>
                    <w:jc w:val="center"/>
                    <w:rPr>
                      <w:sz w:val="24"/>
                    </w:rPr>
                  </w:pPr>
                  <w:r>
                    <w:rPr>
                      <w:rFonts w:hint="eastAsia"/>
                      <w:sz w:val="24"/>
                    </w:rPr>
                    <w:t>组长</w:t>
                  </w:r>
                </w:p>
              </w:txbxContent>
            </v:textbox>
          </v:shape>
        </w:pict>
      </w:r>
      <w:r>
        <w:rPr>
          <w:rFonts w:asciiTheme="minorEastAsia" w:hAnsiTheme="minorEastAsia" w:cs="Times New Roman"/>
          <w:sz w:val="24"/>
        </w:rPr>
        <w:pict>
          <v:shape id="_x0000_s1136" type="#_x0000_t32" style="position:absolute;margin-left:233.7pt;margin-top:75pt;width:0;height:13.5pt;z-index:251761664" o:connectortype="straight">
            <v:stroke endarrow="block"/>
          </v:shape>
        </w:pict>
      </w:r>
      <w:r>
        <w:rPr>
          <w:rFonts w:asciiTheme="minorEastAsia" w:hAnsiTheme="minorEastAsia" w:cs="Times New Roman"/>
          <w:sz w:val="24"/>
        </w:rPr>
        <w:pict>
          <v:shape id="_x0000_s1125" type="#_x0000_t202" style="position:absolute;margin-left:154.95pt;margin-top:3pt;width:156.75pt;height:29.25pt;z-index:251758592">
            <v:textbox>
              <w:txbxContent>
                <w:p w:rsidR="005420F7" w:rsidRDefault="005420F7">
                  <w:pPr>
                    <w:spacing w:line="360" w:lineRule="auto"/>
                    <w:jc w:val="center"/>
                    <w:rPr>
                      <w:sz w:val="24"/>
                    </w:rPr>
                  </w:pPr>
                  <w:r>
                    <w:rPr>
                      <w:rFonts w:hint="eastAsia"/>
                      <w:sz w:val="24"/>
                    </w:rPr>
                    <w:t>应急领导小组</w:t>
                  </w:r>
                </w:p>
              </w:txbxContent>
            </v:textbox>
          </v:shape>
        </w:pict>
      </w:r>
    </w:p>
    <w:p w:rsidR="00833FDB" w:rsidRPr="00086189" w:rsidRDefault="003650E8" w:rsidP="000E19CE">
      <w:pPr>
        <w:pStyle w:val="p0"/>
        <w:snapToGrid w:val="0"/>
        <w:spacing w:line="440" w:lineRule="exact"/>
        <w:jc w:val="left"/>
        <w:textAlignment w:val="top"/>
        <w:rPr>
          <w:rFonts w:asciiTheme="minorEastAsia" w:hAnsiTheme="minorEastAsia" w:cs="Times New Roman"/>
          <w:sz w:val="24"/>
        </w:rPr>
      </w:pPr>
      <w:r>
        <w:rPr>
          <w:rFonts w:asciiTheme="minorEastAsia" w:hAnsiTheme="minorEastAsia" w:cs="Times New Roman"/>
          <w:sz w:val="24"/>
        </w:rPr>
        <w:pict>
          <v:shape id="_x0000_s1126" type="#_x0000_t32" style="position:absolute;margin-left:233.7pt;margin-top:10.25pt;width:0;height:13.5pt;z-index:251759616" o:connectortype="straight">
            <v:stroke endarrow="block"/>
          </v:shape>
        </w:pict>
      </w:r>
    </w:p>
    <w:p w:rsidR="00833FDB" w:rsidRPr="00086189" w:rsidRDefault="00833FDB" w:rsidP="000E19CE">
      <w:pPr>
        <w:pStyle w:val="p0"/>
        <w:snapToGrid w:val="0"/>
        <w:spacing w:line="440" w:lineRule="exact"/>
        <w:jc w:val="left"/>
        <w:textAlignment w:val="top"/>
        <w:rPr>
          <w:rFonts w:asciiTheme="minorEastAsia" w:hAnsiTheme="minorEastAsia" w:cs="Times New Roman"/>
          <w:sz w:val="24"/>
        </w:rPr>
      </w:pPr>
    </w:p>
    <w:p w:rsidR="00833FDB" w:rsidRPr="00086189" w:rsidRDefault="00833FDB" w:rsidP="000E19CE">
      <w:pPr>
        <w:jc w:val="left"/>
        <w:rPr>
          <w:rFonts w:asciiTheme="minorEastAsia" w:hAnsiTheme="minorEastAsia" w:cs="Times New Roman"/>
        </w:rPr>
      </w:pPr>
      <w:bookmarkStart w:id="174" w:name="_Toc251609897"/>
      <w:bookmarkStart w:id="175" w:name="_Toc2541"/>
      <w:bookmarkStart w:id="176" w:name="_Toc296253243"/>
      <w:bookmarkStart w:id="177" w:name="_Toc296255748"/>
      <w:bookmarkStart w:id="178" w:name="_Toc296255469"/>
    </w:p>
    <w:p w:rsidR="00833FDB" w:rsidRPr="00086189" w:rsidRDefault="00833FDB" w:rsidP="000E19CE">
      <w:pPr>
        <w:ind w:leftChars="100" w:left="210"/>
        <w:jc w:val="left"/>
        <w:rPr>
          <w:rFonts w:asciiTheme="minorEastAsia" w:hAnsiTheme="minorEastAsia" w:cs="Times New Roman"/>
        </w:rPr>
      </w:pPr>
    </w:p>
    <w:p w:rsidR="00833FDB" w:rsidRPr="00546DE4" w:rsidRDefault="00833FDB" w:rsidP="000E19CE">
      <w:pPr>
        <w:jc w:val="left"/>
        <w:rPr>
          <w:rFonts w:asciiTheme="minorEastAsia" w:hAnsiTheme="minorEastAsia" w:cs="Times New Roman"/>
          <w:sz w:val="28"/>
          <w:szCs w:val="28"/>
        </w:rPr>
      </w:pPr>
    </w:p>
    <w:p w:rsidR="00833FDB" w:rsidRPr="00086189" w:rsidRDefault="00833FDB" w:rsidP="000E19CE">
      <w:pPr>
        <w:jc w:val="left"/>
        <w:rPr>
          <w:rFonts w:asciiTheme="minorEastAsia" w:hAnsiTheme="minorEastAsia" w:cs="Times New Roman"/>
          <w:sz w:val="28"/>
          <w:szCs w:val="28"/>
        </w:rPr>
      </w:pPr>
    </w:p>
    <w:p w:rsidR="00833FDB" w:rsidRPr="00086189" w:rsidRDefault="003650E8" w:rsidP="000E19CE">
      <w:pPr>
        <w:jc w:val="left"/>
        <w:rPr>
          <w:rFonts w:asciiTheme="minorEastAsia" w:hAnsiTheme="minorEastAsia" w:cs="Times New Roman"/>
          <w:sz w:val="28"/>
          <w:szCs w:val="28"/>
        </w:rPr>
      </w:pPr>
      <w:r>
        <w:rPr>
          <w:rFonts w:asciiTheme="minorEastAsia" w:hAnsiTheme="minorEastAsia" w:cs="Times New Roman"/>
          <w:sz w:val="28"/>
          <w:szCs w:val="28"/>
        </w:rPr>
        <w:pict>
          <v:shape id="_x0000_s1565" type="#_x0000_t32" style="position:absolute;margin-left:58.2pt;margin-top:14.6pt;width:0;height:17.15pt;z-index:252110848" o:connectortype="straight">
            <v:stroke endarrow="block"/>
          </v:shape>
        </w:pict>
      </w:r>
      <w:r>
        <w:rPr>
          <w:rFonts w:asciiTheme="minorEastAsia" w:hAnsiTheme="minorEastAsia" w:cs="Times New Roman"/>
          <w:sz w:val="28"/>
          <w:szCs w:val="28"/>
        </w:rPr>
        <w:pict>
          <v:shape id="_x0000_s1148" type="#_x0000_t32" style="position:absolute;margin-left:109.95pt;margin-top:14.8pt;width:0;height:17.15pt;z-index:251773952" o:connectortype="straight">
            <v:stroke endarrow="block"/>
          </v:shape>
        </w:pict>
      </w:r>
      <w:r>
        <w:rPr>
          <w:rFonts w:asciiTheme="minorEastAsia" w:hAnsiTheme="minorEastAsia" w:cs="Times New Roman"/>
          <w:sz w:val="28"/>
          <w:szCs w:val="28"/>
        </w:rPr>
        <w:pict>
          <v:shape id="_x0000_s1147" type="#_x0000_t32" style="position:absolute;margin-left:154.95pt;margin-top:14.4pt;width:0;height:17.15pt;z-index:251772928" o:connectortype="straight">
            <v:stroke endarrow="block"/>
          </v:shape>
        </w:pict>
      </w:r>
      <w:r>
        <w:rPr>
          <w:rFonts w:asciiTheme="minorEastAsia" w:hAnsiTheme="minorEastAsia" w:cs="Times New Roman"/>
          <w:sz w:val="28"/>
          <w:szCs w:val="28"/>
        </w:rPr>
        <w:pict>
          <v:shape id="_x0000_s1145" type="#_x0000_t32" style="position:absolute;margin-left:214.95pt;margin-top:14.4pt;width:0;height:17.15pt;z-index:251770880" o:connectortype="straight">
            <v:stroke endarrow="block"/>
          </v:shape>
        </w:pict>
      </w:r>
      <w:r>
        <w:rPr>
          <w:rFonts w:asciiTheme="minorEastAsia" w:hAnsiTheme="minorEastAsia" w:cs="Times New Roman"/>
          <w:sz w:val="28"/>
          <w:szCs w:val="28"/>
        </w:rPr>
        <w:pict>
          <v:shape id="_x0000_s1144" type="#_x0000_t32" style="position:absolute;margin-left:270.45pt;margin-top:14.6pt;width:0;height:17.15pt;z-index:251769856" o:connectortype="straight">
            <v:stroke endarrow="block"/>
          </v:shape>
        </w:pict>
      </w:r>
      <w:r>
        <w:rPr>
          <w:rFonts w:asciiTheme="minorEastAsia" w:hAnsiTheme="minorEastAsia" w:cs="Times New Roman"/>
          <w:sz w:val="28"/>
          <w:szCs w:val="28"/>
        </w:rPr>
        <w:pict>
          <v:shape id="_x0000_s1567" type="#_x0000_t32" style="position:absolute;margin-left:330.45pt;margin-top:14.6pt;width:0;height:17.15pt;z-index:252112896" o:connectortype="straight">
            <v:stroke endarrow="block"/>
          </v:shape>
        </w:pict>
      </w:r>
      <w:r>
        <w:rPr>
          <w:rFonts w:asciiTheme="minorEastAsia" w:hAnsiTheme="minorEastAsia" w:cs="Times New Roman"/>
          <w:noProof/>
          <w:sz w:val="28"/>
          <w:szCs w:val="28"/>
        </w:rPr>
        <w:pict>
          <v:shape id="_x0000_s3612" type="#_x0000_t32" style="position:absolute;margin-left:394.2pt;margin-top:14.6pt;width:0;height:17.15pt;z-index:252313600" o:connectortype="straight">
            <v:stroke endarrow="block"/>
          </v:shape>
        </w:pict>
      </w:r>
      <w:r>
        <w:rPr>
          <w:rFonts w:asciiTheme="minorEastAsia" w:hAnsiTheme="minorEastAsia" w:cs="Times New Roman"/>
          <w:sz w:val="28"/>
          <w:szCs w:val="28"/>
        </w:rPr>
        <w:pict>
          <v:shape id="_x0000_s1141" type="#_x0000_t32" style="position:absolute;margin-left:58.2pt;margin-top:14.7pt;width:336pt;height:.1pt;z-index:251766784" o:connectortype="straight"/>
        </w:pict>
      </w:r>
    </w:p>
    <w:p w:rsidR="00833FDB" w:rsidRPr="00086189" w:rsidRDefault="003650E8" w:rsidP="000E19CE">
      <w:pPr>
        <w:jc w:val="left"/>
        <w:rPr>
          <w:rFonts w:asciiTheme="minorEastAsia" w:hAnsiTheme="minorEastAsia" w:cs="Times New Roman"/>
          <w:sz w:val="28"/>
          <w:szCs w:val="28"/>
        </w:rPr>
      </w:pPr>
      <w:r>
        <w:rPr>
          <w:rFonts w:asciiTheme="minorEastAsia" w:hAnsiTheme="minorEastAsia" w:cs="Times New Roman"/>
          <w:sz w:val="28"/>
          <w:szCs w:val="28"/>
        </w:rPr>
        <w:pict>
          <v:shape id="_x0000_s1566" type="#_x0000_t202" style="position:absolute;margin-left:25.2pt;margin-top:.75pt;width:44.25pt;height:92.25pt;z-index:252111872">
            <v:textbox style="layout-flow:vertical-ideographic">
              <w:txbxContent>
                <w:p w:rsidR="005420F7" w:rsidRDefault="005420F7">
                  <w:pPr>
                    <w:jc w:val="center"/>
                    <w:rPr>
                      <w:sz w:val="24"/>
                    </w:rPr>
                  </w:pPr>
                  <w:r>
                    <w:rPr>
                      <w:rFonts w:hint="eastAsia"/>
                      <w:sz w:val="24"/>
                    </w:rPr>
                    <w:t>环保监测组</w:t>
                  </w:r>
                </w:p>
              </w:txbxContent>
            </v:textbox>
          </v:shape>
        </w:pict>
      </w:r>
      <w:r>
        <w:rPr>
          <w:rFonts w:asciiTheme="minorEastAsia" w:hAnsiTheme="minorEastAsia" w:cs="Times New Roman"/>
          <w:sz w:val="28"/>
          <w:szCs w:val="28"/>
        </w:rPr>
        <w:pict>
          <v:shape id="_x0000_s1152" type="#_x0000_t202" style="position:absolute;margin-left:79.95pt;margin-top:.75pt;width:44.25pt;height:92.25pt;z-index:251778048">
            <v:textbox style="layout-flow:vertical-ideographic">
              <w:txbxContent>
                <w:p w:rsidR="005420F7" w:rsidRDefault="005420F7">
                  <w:pPr>
                    <w:jc w:val="center"/>
                    <w:rPr>
                      <w:sz w:val="24"/>
                    </w:rPr>
                  </w:pPr>
                  <w:r>
                    <w:rPr>
                      <w:rFonts w:hint="eastAsia"/>
                      <w:sz w:val="24"/>
                    </w:rPr>
                    <w:t>应急信息组</w:t>
                  </w:r>
                </w:p>
              </w:txbxContent>
            </v:textbox>
          </v:shape>
        </w:pict>
      </w:r>
      <w:r>
        <w:rPr>
          <w:rFonts w:asciiTheme="minorEastAsia" w:hAnsiTheme="minorEastAsia" w:cs="Times New Roman"/>
          <w:sz w:val="28"/>
          <w:szCs w:val="28"/>
        </w:rPr>
        <w:pict>
          <v:shape id="_x0000_s1153" type="#_x0000_t202" style="position:absolute;margin-left:136.2pt;margin-top:.35pt;width:44.25pt;height:92.25pt;z-index:251779072">
            <v:textbox style="layout-flow:vertical-ideographic">
              <w:txbxContent>
                <w:p w:rsidR="005420F7" w:rsidRDefault="005420F7">
                  <w:pPr>
                    <w:jc w:val="center"/>
                    <w:rPr>
                      <w:sz w:val="24"/>
                    </w:rPr>
                  </w:pPr>
                  <w:r>
                    <w:rPr>
                      <w:rFonts w:hint="eastAsia"/>
                      <w:sz w:val="24"/>
                    </w:rPr>
                    <w:t>消防保卫组</w:t>
                  </w:r>
                </w:p>
              </w:txbxContent>
            </v:textbox>
          </v:shape>
        </w:pict>
      </w:r>
      <w:r>
        <w:rPr>
          <w:rFonts w:asciiTheme="minorEastAsia" w:hAnsiTheme="minorEastAsia" w:cs="Times New Roman"/>
          <w:sz w:val="28"/>
          <w:szCs w:val="28"/>
        </w:rPr>
        <w:pict>
          <v:shape id="_x0000_s1155" type="#_x0000_t202" style="position:absolute;margin-left:189.45pt;margin-top:.35pt;width:44.25pt;height:92.25pt;z-index:251781120">
            <v:textbox style="layout-flow:vertical-ideographic">
              <w:txbxContent>
                <w:p w:rsidR="005420F7" w:rsidRDefault="005420F7">
                  <w:pPr>
                    <w:jc w:val="center"/>
                    <w:rPr>
                      <w:sz w:val="24"/>
                    </w:rPr>
                  </w:pPr>
                  <w:r>
                    <w:rPr>
                      <w:rFonts w:hint="eastAsia"/>
                      <w:sz w:val="24"/>
                    </w:rPr>
                    <w:t>设备抢险组</w:t>
                  </w:r>
                </w:p>
              </w:txbxContent>
            </v:textbox>
          </v:shape>
        </w:pict>
      </w:r>
      <w:r>
        <w:rPr>
          <w:rFonts w:asciiTheme="minorEastAsia" w:hAnsiTheme="minorEastAsia" w:cs="Times New Roman"/>
          <w:sz w:val="28"/>
          <w:szCs w:val="28"/>
        </w:rPr>
        <w:pict>
          <v:shape id="_x0000_s1156" type="#_x0000_t202" style="position:absolute;margin-left:247.2pt;margin-top:.55pt;width:44.25pt;height:92.25pt;z-index:251782144">
            <v:textbox style="layout-flow:vertical-ideographic">
              <w:txbxContent>
                <w:p w:rsidR="005420F7" w:rsidRDefault="005420F7">
                  <w:pPr>
                    <w:jc w:val="center"/>
                    <w:rPr>
                      <w:sz w:val="24"/>
                    </w:rPr>
                  </w:pPr>
                  <w:r>
                    <w:rPr>
                      <w:rFonts w:hint="eastAsia"/>
                      <w:sz w:val="24"/>
                    </w:rPr>
                    <w:t>医疗救护组</w:t>
                  </w:r>
                </w:p>
              </w:txbxContent>
            </v:textbox>
          </v:shape>
        </w:pict>
      </w:r>
      <w:r>
        <w:rPr>
          <w:rFonts w:asciiTheme="minorEastAsia" w:hAnsiTheme="minorEastAsia" w:cs="Times New Roman"/>
          <w:sz w:val="28"/>
          <w:szCs w:val="28"/>
        </w:rPr>
        <w:pict>
          <v:shape id="_x0000_s1568" type="#_x0000_t202" style="position:absolute;margin-left:303.45pt;margin-top:.55pt;width:44.25pt;height:92.25pt;z-index:252113920">
            <v:textbox style="layout-flow:vertical-ideographic">
              <w:txbxContent>
                <w:p w:rsidR="005420F7" w:rsidRDefault="005420F7">
                  <w:pPr>
                    <w:jc w:val="center"/>
                    <w:rPr>
                      <w:sz w:val="24"/>
                    </w:rPr>
                  </w:pPr>
                  <w:r>
                    <w:rPr>
                      <w:rFonts w:hint="eastAsia"/>
                      <w:sz w:val="24"/>
                    </w:rPr>
                    <w:t>后勤保障组</w:t>
                  </w:r>
                </w:p>
              </w:txbxContent>
            </v:textbox>
          </v:shape>
        </w:pict>
      </w:r>
      <w:r>
        <w:rPr>
          <w:rFonts w:asciiTheme="minorEastAsia" w:hAnsiTheme="minorEastAsia" w:cs="Times New Roman"/>
          <w:noProof/>
          <w:sz w:val="28"/>
          <w:szCs w:val="28"/>
        </w:rPr>
        <w:pict>
          <v:shape id="_x0000_s3613" type="#_x0000_t202" style="position:absolute;margin-left:360.45pt;margin-top:.55pt;width:44.25pt;height:92.25pt;z-index:252314624">
            <v:textbox style="layout-flow:vertical-ideographic">
              <w:txbxContent>
                <w:p w:rsidR="005420F7" w:rsidRDefault="005420F7" w:rsidP="00C123BB">
                  <w:pPr>
                    <w:jc w:val="center"/>
                    <w:rPr>
                      <w:sz w:val="24"/>
                    </w:rPr>
                  </w:pPr>
                  <w:r>
                    <w:rPr>
                      <w:rFonts w:hint="eastAsia"/>
                      <w:sz w:val="24"/>
                    </w:rPr>
                    <w:t>专家组</w:t>
                  </w:r>
                </w:p>
              </w:txbxContent>
            </v:textbox>
          </v:shape>
        </w:pict>
      </w:r>
    </w:p>
    <w:p w:rsidR="00833FDB" w:rsidRPr="00086189" w:rsidRDefault="00833FDB" w:rsidP="000E19CE">
      <w:pPr>
        <w:jc w:val="left"/>
        <w:rPr>
          <w:rFonts w:asciiTheme="minorEastAsia" w:hAnsiTheme="minorEastAsia" w:cs="Times New Roman"/>
          <w:sz w:val="28"/>
          <w:szCs w:val="28"/>
        </w:rPr>
      </w:pPr>
    </w:p>
    <w:p w:rsidR="00833FDB" w:rsidRPr="00086189" w:rsidRDefault="00C123BB" w:rsidP="000E19CE">
      <w:pPr>
        <w:jc w:val="left"/>
        <w:rPr>
          <w:rFonts w:asciiTheme="minorEastAsia" w:hAnsiTheme="minorEastAsia" w:cs="Times New Roman"/>
          <w:sz w:val="28"/>
          <w:szCs w:val="28"/>
        </w:rPr>
      </w:pPr>
      <w:r>
        <w:rPr>
          <w:rFonts w:asciiTheme="minorEastAsia" w:hAnsiTheme="minorEastAsia" w:cs="Times New Roman" w:hint="eastAsia"/>
          <w:sz w:val="28"/>
          <w:szCs w:val="28"/>
        </w:rPr>
        <w:t xml:space="preserve">                                                 </w:t>
      </w:r>
    </w:p>
    <w:p w:rsidR="00833FDB" w:rsidRPr="00086189" w:rsidRDefault="00086189" w:rsidP="00C123BB">
      <w:pPr>
        <w:jc w:val="center"/>
        <w:rPr>
          <w:rFonts w:asciiTheme="minorEastAsia" w:hAnsiTheme="minorEastAsia"/>
          <w:b/>
          <w:sz w:val="22"/>
        </w:rPr>
      </w:pPr>
      <w:r w:rsidRPr="00086189">
        <w:rPr>
          <w:rFonts w:asciiTheme="minorEastAsia" w:hAnsiTheme="minorEastAsia" w:hint="eastAsia"/>
          <w:b/>
          <w:sz w:val="22"/>
        </w:rPr>
        <w:t>图4-1   公司应急机构图</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179" w:name="_Toc2775167"/>
      <w:r w:rsidRPr="00086189">
        <w:rPr>
          <w:rFonts w:asciiTheme="minorEastAsia" w:eastAsiaTheme="minorEastAsia" w:hAnsiTheme="minorEastAsia" w:cs="Times New Roman"/>
          <w:sz w:val="28"/>
          <w:szCs w:val="28"/>
        </w:rPr>
        <w:t>4.2</w:t>
      </w:r>
      <w:bookmarkEnd w:id="174"/>
      <w:bookmarkEnd w:id="175"/>
      <w:bookmarkEnd w:id="176"/>
      <w:bookmarkEnd w:id="177"/>
      <w:bookmarkEnd w:id="178"/>
      <w:r w:rsidRPr="00086189">
        <w:rPr>
          <w:rFonts w:asciiTheme="minorEastAsia" w:eastAsiaTheme="minorEastAsia" w:hAnsiTheme="minorEastAsia" w:cs="Times New Roman" w:hint="eastAsia"/>
          <w:sz w:val="28"/>
          <w:szCs w:val="28"/>
        </w:rPr>
        <w:t>应急领导小组下设机构</w:t>
      </w:r>
      <w:bookmarkEnd w:id="179"/>
    </w:p>
    <w:p w:rsidR="00833FDB" w:rsidRPr="00086189" w:rsidRDefault="00086189" w:rsidP="000E19CE">
      <w:pPr>
        <w:spacing w:line="360" w:lineRule="auto"/>
        <w:ind w:firstLineChars="200" w:firstLine="480"/>
        <w:jc w:val="left"/>
        <w:rPr>
          <w:rFonts w:asciiTheme="minorEastAsia" w:hAnsiTheme="minorEastAsia"/>
          <w:sz w:val="24"/>
        </w:rPr>
      </w:pPr>
      <w:bookmarkStart w:id="180" w:name="_Toc28507"/>
      <w:bookmarkStart w:id="181" w:name="_Toc23616"/>
      <w:bookmarkStart w:id="182" w:name="_Toc30702"/>
      <w:bookmarkStart w:id="183" w:name="_Toc23415"/>
      <w:bookmarkStart w:id="184" w:name="_Toc19928"/>
      <w:bookmarkStart w:id="185" w:name="_Toc17959"/>
      <w:bookmarkStart w:id="186" w:name="_Toc12740"/>
      <w:bookmarkStart w:id="187" w:name="_Toc31581"/>
      <w:bookmarkStart w:id="188" w:name="_Toc22"/>
      <w:bookmarkStart w:id="189" w:name="_Toc30969"/>
      <w:r w:rsidRPr="00086189">
        <w:rPr>
          <w:rFonts w:asciiTheme="minorEastAsia" w:hAnsiTheme="minorEastAsia" w:hint="eastAsia"/>
          <w:sz w:val="24"/>
        </w:rPr>
        <w:t>应急领导小组由组长、副组长和应急领导小组办公室组成。其中应急领导小组办公室下设机构由应急环保监测组、应急信息组、消防保卫组、设备抢险组、医疗救护组、后勤保障组、专家组等</w:t>
      </w:r>
      <w:r w:rsidR="00C123BB">
        <w:rPr>
          <w:rFonts w:asciiTheme="minorEastAsia" w:hAnsiTheme="minorEastAsia" w:hint="eastAsia"/>
          <w:sz w:val="24"/>
        </w:rPr>
        <w:t>7</w:t>
      </w:r>
      <w:r w:rsidRPr="00086189">
        <w:rPr>
          <w:rFonts w:asciiTheme="minorEastAsia" w:hAnsiTheme="minorEastAsia" w:hint="eastAsia"/>
          <w:sz w:val="24"/>
        </w:rPr>
        <w:t>个应急小组构成</w:t>
      </w:r>
      <w:r w:rsidRPr="00086189">
        <w:rPr>
          <w:rFonts w:asciiTheme="minorEastAsia" w:hAnsiTheme="minorEastAsia"/>
          <w:sz w:val="24"/>
        </w:rPr>
        <w:t>。</w:t>
      </w:r>
    </w:p>
    <w:bookmarkEnd w:id="180"/>
    <w:bookmarkEnd w:id="181"/>
    <w:bookmarkEnd w:id="182"/>
    <w:bookmarkEnd w:id="183"/>
    <w:bookmarkEnd w:id="184"/>
    <w:bookmarkEnd w:id="185"/>
    <w:bookmarkEnd w:id="186"/>
    <w:bookmarkEnd w:id="187"/>
    <w:bookmarkEnd w:id="188"/>
    <w:bookmarkEnd w:id="189"/>
    <w:p w:rsidR="00833FDB" w:rsidRPr="00086189" w:rsidRDefault="005412E1" w:rsidP="000E19CE">
      <w:pPr>
        <w:spacing w:line="50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1、</w:t>
      </w:r>
      <w:r w:rsidR="00086189" w:rsidRPr="00086189">
        <w:rPr>
          <w:rFonts w:asciiTheme="minorEastAsia" w:hAnsiTheme="minorEastAsia" w:cs="Times New Roman" w:hint="eastAsia"/>
          <w:sz w:val="24"/>
        </w:rPr>
        <w:t>环保监测组：</w:t>
      </w:r>
    </w:p>
    <w:p w:rsidR="00833FDB" w:rsidRPr="00086189" w:rsidRDefault="00086189" w:rsidP="000E19CE">
      <w:pPr>
        <w:spacing w:line="500" w:lineRule="exact"/>
        <w:ind w:firstLineChars="225" w:firstLine="540"/>
        <w:jc w:val="left"/>
        <w:rPr>
          <w:rFonts w:asciiTheme="minorEastAsia" w:hAnsiTheme="minorEastAsia" w:cs="Times New Roman"/>
          <w:sz w:val="24"/>
          <w:highlight w:val="yellow"/>
        </w:rPr>
      </w:pPr>
      <w:r w:rsidRPr="00086189">
        <w:rPr>
          <w:rFonts w:asciiTheme="minorEastAsia" w:hAnsiTheme="minorEastAsia" w:cs="Times New Roman" w:hint="eastAsia"/>
          <w:sz w:val="24"/>
        </w:rPr>
        <w:t>a.组长：</w:t>
      </w:r>
      <w:r w:rsidR="00546DE4">
        <w:rPr>
          <w:rFonts w:asciiTheme="minorEastAsia" w:hAnsiTheme="minorEastAsia" w:cs="Times New Roman" w:hint="eastAsia"/>
          <w:sz w:val="24"/>
        </w:rPr>
        <w:t>孔凡中</w:t>
      </w:r>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b.职责：负责建立健全环境监测的各种规章制度及技术资料、数据建档、存档制度，并监督与管理环境监测工作。并按规定的报表格式定期向环境保护部门填报报表。</w:t>
      </w:r>
    </w:p>
    <w:p w:rsidR="00916340" w:rsidRPr="00086189" w:rsidRDefault="00916340" w:rsidP="00916340">
      <w:pPr>
        <w:spacing w:line="50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lastRenderedPageBreak/>
        <w:t>2、</w:t>
      </w:r>
      <w:r w:rsidRPr="00086189">
        <w:rPr>
          <w:rFonts w:asciiTheme="minorEastAsia" w:hAnsiTheme="minorEastAsia" w:cs="Times New Roman" w:hint="eastAsia"/>
          <w:sz w:val="24"/>
        </w:rPr>
        <w:t xml:space="preserve"> </w:t>
      </w:r>
      <w:r>
        <w:rPr>
          <w:rFonts w:asciiTheme="minorEastAsia" w:hAnsiTheme="minorEastAsia" w:cs="Times New Roman" w:hint="eastAsia"/>
          <w:sz w:val="24"/>
        </w:rPr>
        <w:t>应急</w:t>
      </w:r>
      <w:r w:rsidRPr="00086189">
        <w:rPr>
          <w:rFonts w:asciiTheme="minorEastAsia" w:hAnsiTheme="minorEastAsia" w:cs="Times New Roman" w:hint="eastAsia"/>
          <w:sz w:val="24"/>
        </w:rPr>
        <w:t>信息组</w:t>
      </w:r>
    </w:p>
    <w:p w:rsidR="00916340" w:rsidRPr="00086189" w:rsidRDefault="00916340" w:rsidP="00916340">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a.组长：</w:t>
      </w:r>
      <w:r w:rsidR="00546DE4">
        <w:rPr>
          <w:rFonts w:asciiTheme="minorEastAsia" w:hAnsiTheme="minorEastAsia" w:cs="Times New Roman" w:hint="eastAsia"/>
          <w:sz w:val="24"/>
        </w:rPr>
        <w:t>王建军</w:t>
      </w:r>
    </w:p>
    <w:p w:rsidR="00916340" w:rsidRPr="00086189" w:rsidRDefault="00916340" w:rsidP="00916340">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b.职责：在应急状态下草拟新闻或公告，在突发事件处置会议后一小时内完成对外公布的新闻稿件，报应急领导小组组长审批；根据授权，与呼和浩特市委宣传部、呼和浩特市主要媒体和公司周边单位宣传部门保持联系与沟通，正确引导公众舆论；收集、跟踪舆论信息及时反馈；根据授权在内部网络上发布消息，告知员工突发事件情况，保持沟通联系；负责突发事件应急有线电话和网络的维护。</w:t>
      </w:r>
    </w:p>
    <w:p w:rsidR="00916340" w:rsidRPr="00086189" w:rsidRDefault="00916340" w:rsidP="00916340">
      <w:pPr>
        <w:spacing w:line="50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3、</w:t>
      </w:r>
      <w:r w:rsidRPr="00086189">
        <w:rPr>
          <w:rFonts w:asciiTheme="minorEastAsia" w:hAnsiTheme="minorEastAsia" w:cs="Times New Roman" w:hint="eastAsia"/>
          <w:sz w:val="24"/>
        </w:rPr>
        <w:t>消防保卫组</w:t>
      </w:r>
    </w:p>
    <w:p w:rsidR="00916340" w:rsidRPr="00086189" w:rsidRDefault="00916340" w:rsidP="00916340">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a.组长：张存良</w:t>
      </w:r>
    </w:p>
    <w:p w:rsidR="00916340" w:rsidRPr="00086189" w:rsidRDefault="00916340" w:rsidP="00916340">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b.职责：负责突发事件消防、气防处置，应急救援及监护；负责突发事件应急秩序维护、交通疏导、安全保卫等。</w:t>
      </w:r>
    </w:p>
    <w:p w:rsidR="00916340" w:rsidRPr="00086189" w:rsidRDefault="00916340" w:rsidP="00916340">
      <w:pPr>
        <w:spacing w:line="50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4、</w:t>
      </w:r>
      <w:r w:rsidRPr="00086189">
        <w:rPr>
          <w:rFonts w:asciiTheme="minorEastAsia" w:hAnsiTheme="minorEastAsia" w:cs="Times New Roman" w:hint="eastAsia"/>
          <w:sz w:val="24"/>
        </w:rPr>
        <w:t>设备抢险组：</w:t>
      </w:r>
    </w:p>
    <w:p w:rsidR="00916340" w:rsidRPr="00086189" w:rsidRDefault="00916340" w:rsidP="00916340">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a.组长：</w:t>
      </w:r>
      <w:r w:rsidR="00546DE4">
        <w:rPr>
          <w:rFonts w:asciiTheme="minorEastAsia" w:hAnsiTheme="minorEastAsia" w:cs="Times New Roman" w:hint="eastAsia"/>
          <w:sz w:val="24"/>
        </w:rPr>
        <w:t>霍炜</w:t>
      </w:r>
    </w:p>
    <w:p w:rsidR="00916340" w:rsidRPr="00086189" w:rsidRDefault="00916340" w:rsidP="00916340">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b.职责：负责突发事件应急电力设备、设施抢修；突发事件应急静设备、动设备抢修；突发事件应急自控设备、仪表抢修。</w:t>
      </w:r>
    </w:p>
    <w:p w:rsidR="00833FDB" w:rsidRPr="00086189" w:rsidRDefault="00916340" w:rsidP="000E19CE">
      <w:pPr>
        <w:spacing w:line="50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5</w:t>
      </w:r>
      <w:r w:rsidR="005412E1">
        <w:rPr>
          <w:rFonts w:asciiTheme="minorEastAsia" w:hAnsiTheme="minorEastAsia" w:cs="Times New Roman" w:hint="eastAsia"/>
          <w:sz w:val="24"/>
        </w:rPr>
        <w:t>、</w:t>
      </w:r>
      <w:r w:rsidR="00086189" w:rsidRPr="00086189">
        <w:rPr>
          <w:rFonts w:asciiTheme="minorEastAsia" w:hAnsiTheme="minorEastAsia" w:cs="Times New Roman" w:hint="eastAsia"/>
          <w:sz w:val="24"/>
        </w:rPr>
        <w:t>医疗救护组：</w:t>
      </w:r>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a组长：曹福元</w:t>
      </w:r>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b.职责：负责伤员生活必需品和抢险物资的供应运输；负责现场医疗急救，联系、通知医疗机构救援，陪送伤者，联络伤者家属。</w:t>
      </w:r>
    </w:p>
    <w:p w:rsidR="00833FDB" w:rsidRPr="00086189" w:rsidRDefault="00916340" w:rsidP="000E19CE">
      <w:pPr>
        <w:spacing w:line="50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6</w:t>
      </w:r>
      <w:r w:rsidR="005412E1">
        <w:rPr>
          <w:rFonts w:asciiTheme="minorEastAsia" w:hAnsiTheme="minorEastAsia" w:cs="Times New Roman" w:hint="eastAsia"/>
          <w:sz w:val="24"/>
        </w:rPr>
        <w:t>、</w:t>
      </w:r>
      <w:r w:rsidR="00086189" w:rsidRPr="00086189">
        <w:rPr>
          <w:rFonts w:asciiTheme="minorEastAsia" w:hAnsiTheme="minorEastAsia" w:cs="Times New Roman" w:hint="eastAsia"/>
          <w:sz w:val="24"/>
        </w:rPr>
        <w:t>后勤保障组：</w:t>
      </w:r>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a.组长：郭辉</w:t>
      </w:r>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b.职责：负责按照应急救援预案的具体规定采购救援工具、检测仪器、个体防护装备、物资；进行通讯系统的维护；负责接受中心或避难场所的设置、食品提供等，在发生事故的时候可以保证有足够的资金与物资。</w:t>
      </w:r>
    </w:p>
    <w:p w:rsidR="00833FDB" w:rsidRPr="00086189" w:rsidRDefault="00916340" w:rsidP="000E19CE">
      <w:pPr>
        <w:spacing w:line="500" w:lineRule="exact"/>
        <w:ind w:firstLineChars="225" w:firstLine="540"/>
        <w:jc w:val="left"/>
        <w:rPr>
          <w:rFonts w:asciiTheme="minorEastAsia" w:hAnsiTheme="minorEastAsia" w:cs="Times New Roman"/>
          <w:sz w:val="24"/>
        </w:rPr>
      </w:pPr>
      <w:r>
        <w:rPr>
          <w:rFonts w:asciiTheme="minorEastAsia" w:hAnsiTheme="minorEastAsia" w:cs="Times New Roman" w:hint="eastAsia"/>
          <w:sz w:val="24"/>
        </w:rPr>
        <w:t>7</w:t>
      </w:r>
      <w:r w:rsidR="005412E1">
        <w:rPr>
          <w:rFonts w:asciiTheme="minorEastAsia" w:hAnsiTheme="minorEastAsia" w:cs="Times New Roman" w:hint="eastAsia"/>
          <w:sz w:val="24"/>
        </w:rPr>
        <w:t>、</w:t>
      </w:r>
      <w:r>
        <w:rPr>
          <w:rFonts w:asciiTheme="minorEastAsia" w:hAnsiTheme="minorEastAsia" w:cs="Times New Roman" w:hint="eastAsia"/>
          <w:sz w:val="24"/>
        </w:rPr>
        <w:t>应急</w:t>
      </w:r>
      <w:r w:rsidR="00086189" w:rsidRPr="00086189">
        <w:rPr>
          <w:rFonts w:asciiTheme="minorEastAsia" w:hAnsiTheme="minorEastAsia" w:cs="Times New Roman" w:hint="eastAsia"/>
          <w:sz w:val="24"/>
        </w:rPr>
        <w:t>专家组</w:t>
      </w:r>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a.组长：呼石化公司专家库内专家</w:t>
      </w:r>
    </w:p>
    <w:p w:rsidR="00833FDB" w:rsidRPr="00086189" w:rsidRDefault="00086189" w:rsidP="000E19CE">
      <w:pPr>
        <w:spacing w:line="500" w:lineRule="exact"/>
        <w:ind w:firstLineChars="200" w:firstLine="480"/>
        <w:jc w:val="left"/>
        <w:rPr>
          <w:rFonts w:asciiTheme="minorEastAsia" w:hAnsiTheme="minorEastAsia" w:cs="Times New Roman"/>
          <w:sz w:val="24"/>
        </w:rPr>
      </w:pPr>
      <w:r w:rsidRPr="00086189">
        <w:rPr>
          <w:rFonts w:asciiTheme="minorEastAsia" w:hAnsiTheme="minorEastAsia" w:cs="Times New Roman" w:hint="eastAsia"/>
          <w:sz w:val="24"/>
        </w:rPr>
        <w:t>b.职责：呼石化公司建立突发事件应急处置专家库，在应急状态下或应呼和浩特市</w:t>
      </w:r>
      <w:r w:rsidRPr="00086189">
        <w:rPr>
          <w:rFonts w:asciiTheme="minorEastAsia" w:hAnsiTheme="minorEastAsia" w:cs="Times New Roman" w:hint="eastAsia"/>
          <w:sz w:val="24"/>
        </w:rPr>
        <w:lastRenderedPageBreak/>
        <w:t>政府应急联动的要求，调动相关专家组成应急救援专家组，提供技术支持。专家组成员原则上由呼石化公司高级工程师、工程师、技师及有丰富现场工作经验的人员组成。为现场应急工作提出实施应急救援方案的建议和技术支持；根据应急办公室安排，参与制定重特大应急方案和现场处置工作；负责应急办公室交办的其它任务。</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190" w:name="_Toc2775168"/>
      <w:r w:rsidRPr="00086189">
        <w:rPr>
          <w:rFonts w:asciiTheme="minorEastAsia" w:eastAsiaTheme="minorEastAsia" w:hAnsiTheme="minorEastAsia" w:cs="Times New Roman"/>
          <w:sz w:val="28"/>
          <w:szCs w:val="28"/>
        </w:rPr>
        <w:t>4.</w:t>
      </w:r>
      <w:r w:rsidRPr="00086189">
        <w:rPr>
          <w:rFonts w:asciiTheme="minorEastAsia" w:eastAsiaTheme="minorEastAsia" w:hAnsiTheme="minorEastAsia" w:cs="Times New Roman" w:hint="eastAsia"/>
          <w:sz w:val="28"/>
          <w:szCs w:val="28"/>
        </w:rPr>
        <w:t>3应急领导小组办公室及其职责</w:t>
      </w:r>
      <w:bookmarkEnd w:id="190"/>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应急领导小组下设应急小组领导办公室，负责应急领导小组的具体事务工作。成员由有关部门人员共同组成。</w:t>
      </w:r>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（1）负责企业应急指挥工作的综合协调和管理，根据事故灾难情况和救援工作进展情况，及时向应领导小组报告；</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hint="eastAsia"/>
          <w:sz w:val="24"/>
        </w:rPr>
        <w:t>（2）与现场抢险领导小组保持联系，传达企业应急领导小组命令；</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（3）负责事故就算情况的记录和资料、信息的收集以及发布救援命令；</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hint="eastAsia"/>
          <w:sz w:val="24"/>
        </w:rPr>
        <w:t>（4）调动企业应急救援力量，调配企业应急救援资源；</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（5）提供技术支持，组织企业应急救援技术组参加救援工作，协调医疗救护工作；</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hint="eastAsia"/>
          <w:sz w:val="24"/>
        </w:rPr>
        <w:t>（6）调用企业应急救援基础资料与信息；</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（7）企业事故灾难扩大或专业救援力量、资源不足时，协调相关救援力量及设备增援；</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（8）完成应急指挥部交办的其他事项。</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191" w:name="_Toc2775169"/>
      <w:r w:rsidRPr="00086189">
        <w:rPr>
          <w:rFonts w:asciiTheme="minorEastAsia" w:eastAsiaTheme="minorEastAsia" w:hAnsiTheme="minorEastAsia" w:cs="Times New Roman"/>
          <w:sz w:val="28"/>
          <w:szCs w:val="28"/>
        </w:rPr>
        <w:t>4.</w:t>
      </w:r>
      <w:r w:rsidRPr="00086189">
        <w:rPr>
          <w:rFonts w:asciiTheme="minorEastAsia" w:eastAsiaTheme="minorEastAsia" w:hAnsiTheme="minorEastAsia" w:cs="Times New Roman" w:hint="eastAsia"/>
          <w:sz w:val="28"/>
          <w:szCs w:val="28"/>
        </w:rPr>
        <w:t>4应急领导小组主要负责人替补原则</w:t>
      </w:r>
      <w:bookmarkEnd w:id="191"/>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应急</w:t>
      </w:r>
      <w:r w:rsidR="00792AA7">
        <w:rPr>
          <w:rFonts w:asciiTheme="minorEastAsia" w:hAnsiTheme="minorEastAsia" w:cs="Times New Roman" w:hint="eastAsia"/>
          <w:sz w:val="24"/>
        </w:rPr>
        <w:t>领导</w:t>
      </w:r>
      <w:r w:rsidRPr="00086189">
        <w:rPr>
          <w:rFonts w:asciiTheme="minorEastAsia" w:hAnsiTheme="minorEastAsia" w:cs="Times New Roman" w:hint="eastAsia"/>
          <w:sz w:val="24"/>
        </w:rPr>
        <w:t>小组组长不在岗时，由副组长代替组长组织应急救援工作，当组长、副组长均不在时，由</w:t>
      </w:r>
      <w:r w:rsidR="00792AA7">
        <w:rPr>
          <w:rFonts w:asciiTheme="minorEastAsia" w:hAnsiTheme="minorEastAsia" w:cs="Times New Roman" w:hint="eastAsia"/>
          <w:sz w:val="24"/>
        </w:rPr>
        <w:t>应急领导小组办公室主任为总指挥</w:t>
      </w:r>
      <w:r w:rsidRPr="00086189">
        <w:rPr>
          <w:rFonts w:asciiTheme="minorEastAsia" w:hAnsiTheme="minorEastAsia" w:cs="Times New Roman" w:hint="eastAsia"/>
          <w:sz w:val="24"/>
        </w:rPr>
        <w:t>，全权负责应急救援工作。在事故突发的瞬间由专家组临时指挥直到领导小组组长到场为止。</w:t>
      </w:r>
    </w:p>
    <w:p w:rsidR="00833FDB" w:rsidRPr="00086189" w:rsidRDefault="00086189" w:rsidP="000E19CE">
      <w:pPr>
        <w:spacing w:line="500" w:lineRule="exact"/>
        <w:ind w:firstLineChars="225" w:firstLine="540"/>
        <w:jc w:val="left"/>
        <w:rPr>
          <w:rFonts w:asciiTheme="minorEastAsia" w:hAnsiTheme="minorEastAsia" w:cs="Times New Roman"/>
          <w:sz w:val="24"/>
        </w:rPr>
      </w:pPr>
      <w:r w:rsidRPr="00086189">
        <w:rPr>
          <w:rFonts w:asciiTheme="minorEastAsia" w:hAnsiTheme="minorEastAsia" w:cs="Times New Roman" w:hint="eastAsia"/>
          <w:sz w:val="24"/>
        </w:rPr>
        <w:t>其他应急救援小组主要负责人因各种原因缺位时，按领导职务顺序排列予以替补。</w:t>
      </w:r>
      <w:r w:rsidRPr="00086189">
        <w:rPr>
          <w:rFonts w:asciiTheme="minorEastAsia" w:hAnsiTheme="minorEastAsia" w:cs="Times New Roman"/>
          <w:sz w:val="24"/>
        </w:rPr>
        <w:br w:type="page"/>
      </w:r>
    </w:p>
    <w:p w:rsidR="00833FDB" w:rsidRPr="00086189" w:rsidRDefault="00086189" w:rsidP="005420F7">
      <w:pPr>
        <w:pStyle w:val="1"/>
        <w:keepLines/>
        <w:spacing w:beforeLines="0" w:line="360" w:lineRule="auto"/>
        <w:jc w:val="left"/>
        <w:rPr>
          <w:rFonts w:asciiTheme="minorEastAsia" w:eastAsiaTheme="minorEastAsia" w:hAnsiTheme="minorEastAsia" w:cs="Times New Roman"/>
          <w:color w:val="auto"/>
          <w:spacing w:val="0"/>
          <w:kern w:val="44"/>
          <w:sz w:val="30"/>
          <w:szCs w:val="30"/>
        </w:rPr>
      </w:pPr>
      <w:bookmarkStart w:id="192" w:name="_Toc2775170"/>
      <w:r w:rsidRPr="00086189">
        <w:rPr>
          <w:rFonts w:asciiTheme="minorEastAsia" w:eastAsiaTheme="minorEastAsia" w:hAnsiTheme="minorEastAsia" w:cs="Times New Roman"/>
          <w:color w:val="auto"/>
          <w:spacing w:val="0"/>
          <w:kern w:val="44"/>
          <w:sz w:val="30"/>
          <w:szCs w:val="30"/>
        </w:rPr>
        <w:lastRenderedPageBreak/>
        <w:t>5 预防与预警</w:t>
      </w:r>
      <w:r w:rsidRPr="00086189">
        <w:rPr>
          <w:rFonts w:asciiTheme="minorEastAsia" w:eastAsiaTheme="minorEastAsia" w:hAnsiTheme="minorEastAsia" w:cs="Times New Roman" w:hint="eastAsia"/>
          <w:color w:val="auto"/>
          <w:spacing w:val="0"/>
          <w:kern w:val="44"/>
          <w:sz w:val="30"/>
          <w:szCs w:val="30"/>
        </w:rPr>
        <w:t>机制</w:t>
      </w:r>
      <w:bookmarkEnd w:id="192"/>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193" w:name="_Toc2775171"/>
      <w:bookmarkStart w:id="194" w:name="_Toc16495"/>
      <w:r w:rsidRPr="00086189">
        <w:rPr>
          <w:rFonts w:asciiTheme="minorEastAsia" w:eastAsiaTheme="minorEastAsia" w:hAnsiTheme="minorEastAsia" w:cs="Times New Roman"/>
          <w:sz w:val="28"/>
          <w:szCs w:val="28"/>
        </w:rPr>
        <w:t>5.1</w:t>
      </w:r>
      <w:r w:rsidRPr="00086189">
        <w:rPr>
          <w:rFonts w:asciiTheme="minorEastAsia" w:eastAsiaTheme="minorEastAsia" w:hAnsiTheme="minorEastAsia" w:cs="Times New Roman" w:hint="eastAsia"/>
          <w:sz w:val="28"/>
          <w:szCs w:val="28"/>
        </w:rPr>
        <w:t>预防措施</w:t>
      </w:r>
      <w:bookmarkEnd w:id="193"/>
    </w:p>
    <w:p w:rsidR="00833FDB" w:rsidRPr="005412E1" w:rsidRDefault="00086189" w:rsidP="005420F7">
      <w:pPr>
        <w:pStyle w:val="3"/>
        <w:jc w:val="left"/>
        <w:rPr>
          <w:sz w:val="28"/>
        </w:rPr>
      </w:pPr>
      <w:bookmarkStart w:id="195" w:name="_Toc2775172"/>
      <w:r w:rsidRPr="005412E1">
        <w:rPr>
          <w:sz w:val="28"/>
        </w:rPr>
        <w:t>5.1.1</w:t>
      </w:r>
      <w:r w:rsidRPr="005412E1">
        <w:rPr>
          <w:sz w:val="28"/>
        </w:rPr>
        <w:t>环境风险源监控</w:t>
      </w:r>
      <w:bookmarkEnd w:id="195"/>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bCs/>
          <w:color w:val="auto"/>
        </w:rPr>
        <w:t>本企业对环境风险源的监控采用人工监控，自动控制，安排专职人员进行值班，并安装24小时自动监控系统。</w:t>
      </w:r>
    </w:p>
    <w:p w:rsidR="00833FDB" w:rsidRPr="005412E1" w:rsidRDefault="00086189" w:rsidP="005420F7">
      <w:pPr>
        <w:pStyle w:val="3"/>
        <w:jc w:val="left"/>
        <w:rPr>
          <w:sz w:val="28"/>
        </w:rPr>
      </w:pPr>
      <w:bookmarkStart w:id="196" w:name="_Toc2775173"/>
      <w:r w:rsidRPr="005412E1">
        <w:rPr>
          <w:sz w:val="28"/>
        </w:rPr>
        <w:t>5.1.2</w:t>
      </w:r>
      <w:r w:rsidRPr="005412E1">
        <w:rPr>
          <w:sz w:val="28"/>
        </w:rPr>
        <w:t>监测监控方式、方法</w:t>
      </w:r>
      <w:bookmarkEnd w:id="196"/>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bCs/>
          <w:color w:val="auto"/>
        </w:rPr>
        <w:t>由职能部门及各基层单位负责人从全企业生产经营管理活动中的“人、机、环、管”各方面因素进行的危害辩识，对每一个危险源制定相应的风险管理控制措施，根据风险管理程序要求逐项分工落实进行监测监控。</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bCs/>
          <w:color w:val="auto"/>
        </w:rPr>
        <w:t>对各级人员跟踪检查，任何人员发现异常或事故预兆，应立即向应急</w:t>
      </w:r>
      <w:r w:rsidRPr="00086189">
        <w:rPr>
          <w:rFonts w:asciiTheme="minorEastAsia" w:hAnsiTheme="minorEastAsia" w:cs="Times New Roman" w:hint="eastAsia"/>
          <w:bCs/>
          <w:color w:val="auto"/>
        </w:rPr>
        <w:t>领导小组</w:t>
      </w:r>
      <w:r w:rsidRPr="00086189">
        <w:rPr>
          <w:rFonts w:asciiTheme="minorEastAsia" w:hAnsiTheme="minorEastAsia" w:cs="Times New Roman"/>
          <w:bCs/>
          <w:color w:val="auto"/>
        </w:rPr>
        <w:t>办公室汇报，在安全条件下积极组织抢救，否则应立即撤离至安全地点或妥善避难。企业领导接到事故报告后，应立即启动应急预案，组织抢救。</w:t>
      </w:r>
    </w:p>
    <w:p w:rsidR="00833FDB" w:rsidRPr="005412E1" w:rsidRDefault="00086189" w:rsidP="005420F7">
      <w:pPr>
        <w:pStyle w:val="3"/>
        <w:jc w:val="left"/>
        <w:rPr>
          <w:sz w:val="28"/>
        </w:rPr>
      </w:pPr>
      <w:bookmarkStart w:id="197" w:name="_Toc2775174"/>
      <w:r w:rsidRPr="005412E1">
        <w:rPr>
          <w:sz w:val="28"/>
        </w:rPr>
        <w:t>5.1.3</w:t>
      </w:r>
      <w:r w:rsidRPr="005412E1">
        <w:rPr>
          <w:sz w:val="28"/>
        </w:rPr>
        <w:t>事故预防指导原则</w:t>
      </w:r>
      <w:bookmarkEnd w:id="197"/>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bCs/>
          <w:color w:val="auto"/>
        </w:rPr>
        <w:t>2018年我企业以抓好员工岗位技能和安全意识培训教育为手段，全面提升全员素质为切入点，杜绝人的不安全行为；以提高工作质量，创精品工程为途径，保证作业环境的安全；以全面实施综合管理体系，建设本质安全地方政府，达到事故为零的目的为目标，规范、科学管理，堵塞漏洞、杜绝管理盲区，以开展阶段性安全教育和综合整治为措施，形成“人机互补，人机制约”的安全系统，保证</w:t>
      </w:r>
      <w:r w:rsidRPr="00086189">
        <w:rPr>
          <w:rFonts w:asciiTheme="minorEastAsia" w:hAnsiTheme="minorEastAsia" w:cs="Times New Roman" w:hint="eastAsia"/>
          <w:bCs/>
          <w:color w:val="auto"/>
        </w:rPr>
        <w:t>石油炼制</w:t>
      </w:r>
      <w:r w:rsidRPr="00086189">
        <w:rPr>
          <w:rFonts w:asciiTheme="minorEastAsia" w:hAnsiTheme="minorEastAsia" w:cs="Times New Roman"/>
          <w:bCs/>
          <w:color w:val="auto"/>
        </w:rPr>
        <w:t>的安全生产。</w:t>
      </w:r>
    </w:p>
    <w:p w:rsidR="00833FDB" w:rsidRPr="005412E1" w:rsidRDefault="00086189" w:rsidP="005420F7">
      <w:pPr>
        <w:pStyle w:val="3"/>
        <w:jc w:val="left"/>
        <w:rPr>
          <w:sz w:val="28"/>
        </w:rPr>
      </w:pPr>
      <w:bookmarkStart w:id="198" w:name="_Toc2775175"/>
      <w:r w:rsidRPr="005412E1">
        <w:rPr>
          <w:sz w:val="28"/>
        </w:rPr>
        <w:t>5.1.4</w:t>
      </w:r>
      <w:r w:rsidRPr="005412E1">
        <w:rPr>
          <w:sz w:val="28"/>
        </w:rPr>
        <w:t>预防措施</w:t>
      </w:r>
      <w:bookmarkEnd w:id="198"/>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1）充分利用地方政府各类监测手段和监控系统，及时掌握企业危险源预警情况，做到有警必除。</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2）切实抓好《</w:t>
      </w:r>
      <w:r w:rsidRPr="00086189">
        <w:rPr>
          <w:rFonts w:asciiTheme="minorEastAsia" w:hAnsiTheme="minorEastAsia" w:cs="Times New Roman" w:hint="eastAsia"/>
          <w:color w:val="auto"/>
        </w:rPr>
        <w:t>中国石油天然气股份有限公司呼和浩特石化分公司</w:t>
      </w:r>
      <w:r w:rsidRPr="00086189">
        <w:rPr>
          <w:rFonts w:asciiTheme="minorEastAsia" w:hAnsiTheme="minorEastAsia" w:cs="Times New Roman" w:hint="eastAsia"/>
          <w:bCs/>
          <w:color w:val="auto"/>
        </w:rPr>
        <w:t>应急预案》的落实，及时提出相应的对策和修订意见。</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lastRenderedPageBreak/>
        <w:t>3）及时补充、完善风险评估工作，对新危险源能及时做出正确处置。</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4）完善各类监测系统和监控系统。</w:t>
      </w:r>
    </w:p>
    <w:p w:rsidR="00833FDB"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5）保证地方政府救灾系统完整、可靠。</w:t>
      </w:r>
    </w:p>
    <w:p w:rsidR="002E55A7" w:rsidRDefault="002E55A7" w:rsidP="000E19C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6）强化员工素质，提供从业人员的业务和操作技能，教育从业人员在作业过程中，应当严格遵守安全生产规章制度和操作规程，加强培训，努力提高安全生产技能，未经安全生产教育和培训合格的从业人员，不能上岗作业。</w:t>
      </w:r>
    </w:p>
    <w:p w:rsidR="002E55A7" w:rsidRDefault="002E55A7" w:rsidP="000E19C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7）强化管理，狠抓安全规章制度的落实，真正把“以人为本，安全第一”落到实处。</w:t>
      </w:r>
    </w:p>
    <w:p w:rsidR="002E55A7" w:rsidRPr="002E55A7" w:rsidRDefault="002E55A7" w:rsidP="000E19C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8）备好消防器材，维护保养完好，随时处于备用状态，如若发生事故，严格按“四不放过”原则进行严肃处理，绝不姑息迁就。</w:t>
      </w:r>
    </w:p>
    <w:p w:rsidR="00833FDB" w:rsidRPr="005412E1" w:rsidRDefault="00086189" w:rsidP="005420F7">
      <w:pPr>
        <w:pStyle w:val="3"/>
        <w:jc w:val="left"/>
        <w:rPr>
          <w:sz w:val="28"/>
        </w:rPr>
      </w:pPr>
      <w:bookmarkStart w:id="199" w:name="_Toc2775176"/>
      <w:r w:rsidRPr="005412E1">
        <w:rPr>
          <w:sz w:val="28"/>
        </w:rPr>
        <w:t>5.1.5</w:t>
      </w:r>
      <w:r w:rsidRPr="005412E1">
        <w:rPr>
          <w:sz w:val="28"/>
        </w:rPr>
        <w:t>建筑消防设计及火灾报警</w:t>
      </w:r>
      <w:r w:rsidRPr="005412E1">
        <w:rPr>
          <w:rFonts w:hint="eastAsia"/>
          <w:sz w:val="28"/>
        </w:rPr>
        <w:t>系统</w:t>
      </w:r>
      <w:bookmarkEnd w:id="199"/>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按照《建筑设计防火规范》（GB50016-2006）及《自动喷水灭火系统设计规范》（GB150084-2001）等有关国家规范进行设计，建（构）筑物的防火间距、消防通道等应满足甚至高于消防规范的要求。各建筑物均设有安全出入口，企业周围留有消防通道，配置相应数量的消防栓数量和用水量。</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安装火灾自动报警灭火系统，一旦发生火灾，自动报警装置动作，以声光信息发出警报，指示出发生火灾的部位，记录发生火灾的时间，控制装置发出指令性动作，自动（或手动）启动灭火装置进行消防。以及时扑灭火灾，减少火灾损失。</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00" w:name="_Toc2775177"/>
      <w:bookmarkStart w:id="201" w:name="_Toc9608"/>
      <w:bookmarkEnd w:id="194"/>
      <w:r w:rsidRPr="00086189">
        <w:rPr>
          <w:rFonts w:asciiTheme="minorEastAsia" w:eastAsiaTheme="minorEastAsia" w:hAnsiTheme="minorEastAsia" w:cs="Times New Roman"/>
          <w:sz w:val="28"/>
          <w:szCs w:val="28"/>
        </w:rPr>
        <w:t>5.2预警</w:t>
      </w:r>
      <w:r w:rsidRPr="00086189">
        <w:rPr>
          <w:rFonts w:asciiTheme="minorEastAsia" w:eastAsiaTheme="minorEastAsia" w:hAnsiTheme="minorEastAsia" w:cs="Times New Roman" w:hint="eastAsia"/>
          <w:sz w:val="28"/>
          <w:szCs w:val="28"/>
        </w:rPr>
        <w:t>行动</w:t>
      </w:r>
      <w:bookmarkEnd w:id="200"/>
    </w:p>
    <w:p w:rsidR="00833FDB" w:rsidRPr="005412E1" w:rsidRDefault="00086189" w:rsidP="005420F7">
      <w:pPr>
        <w:pStyle w:val="3"/>
        <w:jc w:val="left"/>
        <w:rPr>
          <w:sz w:val="28"/>
        </w:rPr>
      </w:pPr>
      <w:bookmarkStart w:id="202" w:name="_Toc2775178"/>
      <w:r w:rsidRPr="005412E1">
        <w:rPr>
          <w:sz w:val="28"/>
        </w:rPr>
        <w:t>5.2.1</w:t>
      </w:r>
      <w:r w:rsidRPr="005412E1">
        <w:rPr>
          <w:sz w:val="28"/>
        </w:rPr>
        <w:t>预警的条件</w:t>
      </w:r>
      <w:bookmarkEnd w:id="202"/>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若收集到的有关信息证明突发环境污染事件即将发生或发生的可能性增大，环境应急小组同专家讨论后确定环境污染事件的预警级别后，及时向公司领导或负责人通报相关情况，提出启动相应突发环境事件应急预警的建议，采取相应的预警措施。</w:t>
      </w:r>
    </w:p>
    <w:p w:rsidR="00833FDB" w:rsidRPr="005412E1" w:rsidRDefault="00086189" w:rsidP="005420F7">
      <w:pPr>
        <w:pStyle w:val="3"/>
        <w:jc w:val="left"/>
        <w:rPr>
          <w:sz w:val="28"/>
        </w:rPr>
      </w:pPr>
      <w:bookmarkStart w:id="203" w:name="_Toc2775179"/>
      <w:r w:rsidRPr="005412E1">
        <w:rPr>
          <w:sz w:val="28"/>
        </w:rPr>
        <w:lastRenderedPageBreak/>
        <w:t>5.2.</w:t>
      </w:r>
      <w:r w:rsidRPr="005412E1">
        <w:rPr>
          <w:rFonts w:hint="eastAsia"/>
          <w:sz w:val="28"/>
        </w:rPr>
        <w:t>2</w:t>
      </w:r>
      <w:r w:rsidRPr="005412E1">
        <w:rPr>
          <w:sz w:val="28"/>
        </w:rPr>
        <w:t>预警</w:t>
      </w:r>
      <w:r w:rsidRPr="005412E1">
        <w:rPr>
          <w:rFonts w:hint="eastAsia"/>
          <w:sz w:val="28"/>
        </w:rPr>
        <w:t>分级</w:t>
      </w:r>
      <w:bookmarkEnd w:id="203"/>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本企业按照突发环境事件发生的紧急程度、发展态势和可能造成的社会危害程度以及所需调动的资源情况，本《应急预案》预警级别根据事件分级由高到低划分为</w:t>
      </w:r>
      <w:r w:rsidR="001F286D">
        <w:rPr>
          <w:rFonts w:asciiTheme="minorEastAsia" w:hAnsiTheme="minorEastAsia" w:cs="Times New Roman" w:hint="eastAsia"/>
          <w:bCs/>
          <w:color w:val="auto"/>
        </w:rPr>
        <w:t>红色</w:t>
      </w:r>
      <w:r w:rsidRPr="00086189">
        <w:rPr>
          <w:rFonts w:asciiTheme="minorEastAsia" w:hAnsiTheme="minorEastAsia" w:cs="Times New Roman" w:hint="eastAsia"/>
          <w:bCs/>
          <w:color w:val="auto"/>
        </w:rPr>
        <w:t>预警、</w:t>
      </w:r>
      <w:r w:rsidR="001F286D">
        <w:rPr>
          <w:rFonts w:asciiTheme="minorEastAsia" w:hAnsiTheme="minorEastAsia" w:cs="Times New Roman" w:hint="eastAsia"/>
          <w:bCs/>
          <w:color w:val="auto"/>
        </w:rPr>
        <w:t>橙色</w:t>
      </w:r>
      <w:r w:rsidRPr="00086189">
        <w:rPr>
          <w:rFonts w:asciiTheme="minorEastAsia" w:hAnsiTheme="minorEastAsia" w:cs="Times New Roman" w:hint="eastAsia"/>
          <w:bCs/>
          <w:color w:val="auto"/>
        </w:rPr>
        <w:t>预警、</w:t>
      </w:r>
      <w:r w:rsidR="001F286D">
        <w:rPr>
          <w:rFonts w:asciiTheme="minorEastAsia" w:hAnsiTheme="minorEastAsia" w:cs="Times New Roman" w:hint="eastAsia"/>
          <w:bCs/>
          <w:color w:val="auto"/>
        </w:rPr>
        <w:t>黄色</w:t>
      </w:r>
      <w:r w:rsidRPr="00086189">
        <w:rPr>
          <w:rFonts w:asciiTheme="minorEastAsia" w:hAnsiTheme="minorEastAsia" w:cs="Times New Roman" w:hint="eastAsia"/>
          <w:bCs/>
          <w:color w:val="auto"/>
        </w:rPr>
        <w:t>预警、</w:t>
      </w:r>
      <w:r w:rsidR="001F286D">
        <w:rPr>
          <w:rFonts w:asciiTheme="minorEastAsia" w:hAnsiTheme="minorEastAsia" w:cs="Times New Roman" w:hint="eastAsia"/>
          <w:bCs/>
          <w:color w:val="auto"/>
        </w:rPr>
        <w:t>蓝色</w:t>
      </w:r>
      <w:r w:rsidRPr="00086189">
        <w:rPr>
          <w:rFonts w:asciiTheme="minorEastAsia" w:hAnsiTheme="minorEastAsia" w:cs="Times New Roman" w:hint="eastAsia"/>
          <w:bCs/>
          <w:color w:val="auto"/>
        </w:rPr>
        <w:t>预警。</w:t>
      </w:r>
    </w:p>
    <w:p w:rsidR="00833FDB" w:rsidRPr="00086189" w:rsidRDefault="00086189" w:rsidP="001D5DD7">
      <w:pPr>
        <w:pStyle w:val="ae"/>
        <w:spacing w:before="100" w:after="100"/>
        <w:ind w:firstLineChars="200" w:firstLine="480"/>
        <w:rPr>
          <w:rFonts w:asciiTheme="minorEastAsia" w:hAnsiTheme="minorEastAsia" w:cs="Times New Roman"/>
          <w:bCs/>
        </w:rPr>
      </w:pPr>
      <w:r w:rsidRPr="00086189">
        <w:rPr>
          <w:rFonts w:asciiTheme="minorEastAsia" w:hAnsiTheme="minorEastAsia" w:cs="Times New Roman" w:hint="eastAsia"/>
          <w:bCs/>
        </w:rPr>
        <w:t>具体预警分级表如下：</w:t>
      </w:r>
    </w:p>
    <w:tbl>
      <w:tblPr>
        <w:tblW w:w="8363"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4"/>
        <w:gridCol w:w="6379"/>
      </w:tblGrid>
      <w:tr w:rsidR="00833FDB" w:rsidRPr="00086189">
        <w:tc>
          <w:tcPr>
            <w:tcW w:w="1984" w:type="dxa"/>
          </w:tcPr>
          <w:p w:rsidR="00833FDB" w:rsidRPr="00086189" w:rsidRDefault="00086189" w:rsidP="001D5DD7">
            <w:pPr>
              <w:pStyle w:val="ae"/>
              <w:spacing w:before="100" w:after="100"/>
              <w:ind w:firstLineChars="200" w:firstLine="422"/>
              <w:rPr>
                <w:rFonts w:asciiTheme="minorEastAsia" w:hAnsiTheme="minorEastAsia" w:cs="Times New Roman"/>
                <w:b/>
                <w:bCs/>
                <w:sz w:val="21"/>
              </w:rPr>
            </w:pPr>
            <w:r w:rsidRPr="00086189">
              <w:rPr>
                <w:rFonts w:asciiTheme="minorEastAsia" w:hAnsiTheme="minorEastAsia" w:cs="Times New Roman" w:hint="eastAsia"/>
                <w:b/>
                <w:bCs/>
                <w:sz w:val="21"/>
              </w:rPr>
              <w:t>预警级别</w:t>
            </w:r>
          </w:p>
        </w:tc>
        <w:tc>
          <w:tcPr>
            <w:tcW w:w="6379" w:type="dxa"/>
          </w:tcPr>
          <w:p w:rsidR="00833FDB" w:rsidRPr="00086189" w:rsidRDefault="00086189" w:rsidP="001D5DD7">
            <w:pPr>
              <w:pStyle w:val="ae"/>
              <w:spacing w:before="100" w:after="100"/>
              <w:ind w:firstLineChars="200" w:firstLine="422"/>
              <w:rPr>
                <w:rFonts w:asciiTheme="minorEastAsia" w:hAnsiTheme="minorEastAsia" w:cs="Times New Roman"/>
                <w:b/>
                <w:bCs/>
                <w:sz w:val="21"/>
              </w:rPr>
            </w:pPr>
            <w:r w:rsidRPr="00086189">
              <w:rPr>
                <w:rFonts w:asciiTheme="minorEastAsia" w:hAnsiTheme="minorEastAsia" w:cs="Times New Roman" w:hint="eastAsia"/>
                <w:b/>
                <w:bCs/>
                <w:sz w:val="21"/>
              </w:rPr>
              <w:t>分类依据</w:t>
            </w:r>
          </w:p>
        </w:tc>
      </w:tr>
      <w:tr w:rsidR="00833FDB" w:rsidRPr="00086189">
        <w:trPr>
          <w:trHeight w:val="560"/>
        </w:trPr>
        <w:tc>
          <w:tcPr>
            <w:tcW w:w="1984" w:type="dxa"/>
            <w:vAlign w:val="center"/>
          </w:tcPr>
          <w:p w:rsidR="00833FDB" w:rsidRPr="00086189" w:rsidRDefault="001F286D" w:rsidP="001D5DD7">
            <w:pPr>
              <w:pStyle w:val="ae"/>
              <w:spacing w:before="100" w:after="100"/>
              <w:ind w:firstLineChars="200" w:firstLine="420"/>
              <w:rPr>
                <w:rFonts w:asciiTheme="minorEastAsia" w:hAnsiTheme="minorEastAsia" w:cs="Times New Roman"/>
                <w:bCs/>
                <w:sz w:val="21"/>
              </w:rPr>
            </w:pPr>
            <w:r>
              <w:rPr>
                <w:rFonts w:asciiTheme="minorEastAsia" w:hAnsiTheme="minorEastAsia" w:cs="Times New Roman" w:hint="eastAsia"/>
                <w:bCs/>
                <w:color w:val="auto"/>
                <w:sz w:val="21"/>
              </w:rPr>
              <w:t>蓝色</w:t>
            </w:r>
          </w:p>
        </w:tc>
        <w:tc>
          <w:tcPr>
            <w:tcW w:w="6379" w:type="dxa"/>
          </w:tcPr>
          <w:p w:rsidR="00833FDB" w:rsidRPr="00086189" w:rsidRDefault="00086189" w:rsidP="001D5DD7">
            <w:pPr>
              <w:pStyle w:val="ae"/>
              <w:spacing w:before="100" w:after="100"/>
              <w:ind w:firstLineChars="200" w:firstLine="420"/>
              <w:rPr>
                <w:rFonts w:asciiTheme="minorEastAsia" w:hAnsiTheme="minorEastAsia" w:cs="Times New Roman"/>
                <w:bCs/>
                <w:sz w:val="21"/>
              </w:rPr>
            </w:pPr>
            <w:r w:rsidRPr="00086189">
              <w:rPr>
                <w:rFonts w:asciiTheme="minorEastAsia" w:hAnsiTheme="minorEastAsia" w:cs="Times New Roman" w:hint="eastAsia"/>
                <w:bCs/>
                <w:sz w:val="21"/>
              </w:rPr>
              <w:t>事故危害和影响局限于岗位级别，班组能够自行处理。</w:t>
            </w:r>
          </w:p>
        </w:tc>
      </w:tr>
      <w:tr w:rsidR="00833FDB" w:rsidRPr="00086189">
        <w:tc>
          <w:tcPr>
            <w:tcW w:w="1984" w:type="dxa"/>
            <w:vAlign w:val="center"/>
          </w:tcPr>
          <w:p w:rsidR="00833FDB" w:rsidRPr="00086189" w:rsidRDefault="001F286D" w:rsidP="001D5DD7">
            <w:pPr>
              <w:pStyle w:val="ae"/>
              <w:spacing w:before="100" w:after="100"/>
              <w:ind w:firstLineChars="200" w:firstLine="420"/>
              <w:rPr>
                <w:rFonts w:asciiTheme="minorEastAsia" w:hAnsiTheme="minorEastAsia" w:cs="Times New Roman"/>
                <w:bCs/>
                <w:sz w:val="21"/>
              </w:rPr>
            </w:pPr>
            <w:r>
              <w:rPr>
                <w:rFonts w:asciiTheme="minorEastAsia" w:hAnsiTheme="minorEastAsia" w:cs="Times New Roman" w:hint="eastAsia"/>
                <w:bCs/>
                <w:color w:val="auto"/>
                <w:sz w:val="21"/>
              </w:rPr>
              <w:t>黄色</w:t>
            </w:r>
          </w:p>
        </w:tc>
        <w:tc>
          <w:tcPr>
            <w:tcW w:w="6379" w:type="dxa"/>
          </w:tcPr>
          <w:p w:rsidR="00833FDB" w:rsidRPr="00086189" w:rsidRDefault="00086189" w:rsidP="001D5DD7">
            <w:pPr>
              <w:pStyle w:val="ae"/>
              <w:spacing w:before="100" w:after="100"/>
              <w:ind w:firstLineChars="200" w:firstLine="420"/>
              <w:rPr>
                <w:rFonts w:asciiTheme="minorEastAsia" w:hAnsiTheme="minorEastAsia" w:cs="Times New Roman"/>
                <w:bCs/>
                <w:sz w:val="21"/>
              </w:rPr>
            </w:pPr>
            <w:r w:rsidRPr="00086189">
              <w:rPr>
                <w:rFonts w:asciiTheme="minorEastAsia" w:hAnsiTheme="minorEastAsia" w:cs="Times New Roman" w:hint="eastAsia"/>
                <w:bCs/>
                <w:sz w:val="21"/>
              </w:rPr>
              <w:t>事故危害和影响局限于特定生产装置区域，车间能够自行处理。</w:t>
            </w:r>
          </w:p>
        </w:tc>
      </w:tr>
      <w:tr w:rsidR="00833FDB" w:rsidRPr="00086189">
        <w:tc>
          <w:tcPr>
            <w:tcW w:w="1984" w:type="dxa"/>
            <w:vAlign w:val="center"/>
          </w:tcPr>
          <w:p w:rsidR="00833FDB" w:rsidRPr="00086189" w:rsidRDefault="001F286D" w:rsidP="001D5DD7">
            <w:pPr>
              <w:pStyle w:val="ae"/>
              <w:spacing w:before="100" w:after="100"/>
              <w:ind w:firstLineChars="200" w:firstLine="420"/>
              <w:rPr>
                <w:rFonts w:asciiTheme="minorEastAsia" w:hAnsiTheme="minorEastAsia" w:cs="Times New Roman"/>
                <w:bCs/>
                <w:sz w:val="21"/>
              </w:rPr>
            </w:pPr>
            <w:r>
              <w:rPr>
                <w:rFonts w:asciiTheme="minorEastAsia" w:hAnsiTheme="minorEastAsia" w:cs="Times New Roman" w:hint="eastAsia"/>
                <w:bCs/>
                <w:color w:val="auto"/>
                <w:sz w:val="21"/>
              </w:rPr>
              <w:t>橙色</w:t>
            </w:r>
          </w:p>
        </w:tc>
        <w:tc>
          <w:tcPr>
            <w:tcW w:w="6379" w:type="dxa"/>
          </w:tcPr>
          <w:p w:rsidR="00833FDB" w:rsidRPr="00086189" w:rsidRDefault="00086189" w:rsidP="001D5DD7">
            <w:pPr>
              <w:pStyle w:val="ae"/>
              <w:spacing w:before="100" w:after="100"/>
              <w:ind w:firstLineChars="200" w:firstLine="420"/>
              <w:rPr>
                <w:rFonts w:asciiTheme="minorEastAsia" w:hAnsiTheme="minorEastAsia" w:cs="Times New Roman"/>
                <w:bCs/>
                <w:sz w:val="21"/>
              </w:rPr>
            </w:pPr>
            <w:r w:rsidRPr="00086189">
              <w:rPr>
                <w:rFonts w:asciiTheme="minorEastAsia" w:hAnsiTheme="minorEastAsia" w:cs="Times New Roman" w:hint="eastAsia"/>
                <w:bCs/>
                <w:sz w:val="21"/>
              </w:rPr>
              <w:t>事故危害和影响超过特定生产装置区域，但仍局限于公司范围，调集公司内部资源可以控制事故局势。</w:t>
            </w:r>
          </w:p>
        </w:tc>
      </w:tr>
      <w:tr w:rsidR="00833FDB" w:rsidRPr="00086189">
        <w:tc>
          <w:tcPr>
            <w:tcW w:w="1984" w:type="dxa"/>
            <w:vAlign w:val="center"/>
          </w:tcPr>
          <w:p w:rsidR="00833FDB" w:rsidRPr="00086189" w:rsidRDefault="001F286D" w:rsidP="001D5DD7">
            <w:pPr>
              <w:pStyle w:val="ae"/>
              <w:spacing w:before="100" w:after="100"/>
              <w:ind w:firstLineChars="200" w:firstLine="420"/>
              <w:rPr>
                <w:rFonts w:asciiTheme="minorEastAsia" w:hAnsiTheme="minorEastAsia" w:cs="Times New Roman"/>
                <w:bCs/>
                <w:sz w:val="21"/>
              </w:rPr>
            </w:pPr>
            <w:r>
              <w:rPr>
                <w:rFonts w:asciiTheme="minorEastAsia" w:hAnsiTheme="minorEastAsia" w:cs="Times New Roman" w:hint="eastAsia"/>
                <w:bCs/>
                <w:color w:val="auto"/>
                <w:sz w:val="21"/>
              </w:rPr>
              <w:t>红色</w:t>
            </w:r>
          </w:p>
        </w:tc>
        <w:tc>
          <w:tcPr>
            <w:tcW w:w="6379" w:type="dxa"/>
          </w:tcPr>
          <w:p w:rsidR="00833FDB" w:rsidRPr="00086189" w:rsidRDefault="00086189" w:rsidP="001D5DD7">
            <w:pPr>
              <w:pStyle w:val="ae"/>
              <w:spacing w:before="100" w:after="100"/>
              <w:ind w:firstLineChars="200" w:firstLine="420"/>
              <w:rPr>
                <w:rFonts w:asciiTheme="minorEastAsia" w:hAnsiTheme="minorEastAsia" w:cs="Times New Roman"/>
                <w:bCs/>
                <w:sz w:val="21"/>
              </w:rPr>
            </w:pPr>
            <w:r w:rsidRPr="00086189">
              <w:rPr>
                <w:rFonts w:asciiTheme="minorEastAsia" w:hAnsiTheme="minorEastAsia" w:cs="Times New Roman" w:hint="eastAsia"/>
                <w:bCs/>
                <w:sz w:val="21"/>
              </w:rPr>
              <w:t>事故危害和影响超过公司范围，需要地方政府统筹协调社会资源和集团公司应急资源配合才能控制事故局势。</w:t>
            </w:r>
          </w:p>
        </w:tc>
      </w:tr>
    </w:tbl>
    <w:p w:rsidR="00833FDB" w:rsidRPr="005412E1" w:rsidRDefault="00086189" w:rsidP="000E19CE">
      <w:pPr>
        <w:pStyle w:val="3"/>
        <w:jc w:val="left"/>
        <w:rPr>
          <w:sz w:val="28"/>
        </w:rPr>
      </w:pPr>
      <w:bookmarkStart w:id="204" w:name="_Toc2775180"/>
      <w:r w:rsidRPr="005412E1">
        <w:rPr>
          <w:sz w:val="28"/>
        </w:rPr>
        <w:t>5.2.</w:t>
      </w:r>
      <w:r w:rsidRPr="005412E1">
        <w:rPr>
          <w:rFonts w:hint="eastAsia"/>
          <w:sz w:val="28"/>
        </w:rPr>
        <w:t>3</w:t>
      </w:r>
      <w:r w:rsidRPr="005412E1">
        <w:rPr>
          <w:sz w:val="28"/>
        </w:rPr>
        <w:t>预警</w:t>
      </w:r>
      <w:r w:rsidRPr="005412E1">
        <w:rPr>
          <w:rFonts w:hint="eastAsia"/>
          <w:sz w:val="28"/>
        </w:rPr>
        <w:t>启动程序</w:t>
      </w:r>
      <w:bookmarkEnd w:id="204"/>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事故发生时，事故发现事件第一人对事故现场及时报告和确认，报告值班班长，同时并立即采取现场处置措施，以控制事态发展。</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值班班长接到报告后立即向应急领导小组</w:t>
      </w:r>
      <w:r w:rsidR="000B43A4">
        <w:rPr>
          <w:rFonts w:asciiTheme="minorEastAsia" w:hAnsiTheme="minorEastAsia" w:cs="Times New Roman" w:hint="eastAsia"/>
          <w:bCs/>
          <w:color w:val="auto"/>
        </w:rPr>
        <w:t>办公室</w:t>
      </w:r>
      <w:r w:rsidRPr="00086189">
        <w:rPr>
          <w:rFonts w:asciiTheme="minorEastAsia" w:hAnsiTheme="minorEastAsia" w:cs="Times New Roman" w:hint="eastAsia"/>
          <w:bCs/>
          <w:color w:val="auto"/>
        </w:rPr>
        <w:t>报告现场事故状态、所采取的应急措施以及事态控制状况，同时组织本班人员进行应急救援处置。</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应急领导小组办公室接到报告后应记录报告的详细内容；立即报告应急领导小组的组长（副组长），判定是否启动企业应急预案，组织现场处置进行应急救援处置；根据现场事故状态以及事态控制状况，通知应急救援各组成部门负责人采取必要的应急响应措施。</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应急救援各组成部门负责人接到报告后，立即组织本部门人员启动应急响应，分工协作，对现场事故进行处置；需要时，有相关部门向当地消防大队、急救部门报警；对环境造成污染，立即报告监测部门，对环境污染进行监测和评估。</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应急领导小组组长（副组长）全面负责对发生的突发环境事件进行处置和救援；组织对事故造成的后果进行评估；判定是否是</w:t>
      </w:r>
      <w:r w:rsidR="000B43A4">
        <w:rPr>
          <w:rFonts w:asciiTheme="minorEastAsia" w:hAnsiTheme="minorEastAsia" w:cs="Times New Roman" w:hint="eastAsia"/>
          <w:bCs/>
          <w:color w:val="auto"/>
        </w:rPr>
        <w:t>橙色预警</w:t>
      </w:r>
      <w:r w:rsidRPr="00086189">
        <w:rPr>
          <w:rFonts w:asciiTheme="minorEastAsia" w:hAnsiTheme="minorEastAsia" w:cs="Times New Roman" w:hint="eastAsia"/>
          <w:bCs/>
          <w:color w:val="auto"/>
        </w:rPr>
        <w:t>以上的事故，如是应提前启动与事件等级相关的应急预案。</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特别紧急情况下，以下人员可越级报警：</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lastRenderedPageBreak/>
        <w:t>1）事故现场当事人或目击者可越级向企业应急领导小组</w:t>
      </w:r>
      <w:r w:rsidR="000B43A4">
        <w:rPr>
          <w:rFonts w:asciiTheme="minorEastAsia" w:hAnsiTheme="minorEastAsia" w:cs="Times New Roman" w:hint="eastAsia"/>
          <w:bCs/>
          <w:color w:val="auto"/>
        </w:rPr>
        <w:t>组长</w:t>
      </w:r>
      <w:r w:rsidRPr="00086189">
        <w:rPr>
          <w:rFonts w:asciiTheme="minorEastAsia" w:hAnsiTheme="minorEastAsia" w:cs="Times New Roman" w:hint="eastAsia"/>
          <w:bCs/>
          <w:color w:val="auto"/>
        </w:rPr>
        <w:t>、当地消防大队中心值班室、医院急救站报警。</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2）接到报告的中心负责人接警后，可越级向企业应急领导小组组长报告。</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3）当发生大量泄漏、火灾、爆炸时，现场发现者应立即向当地消防大队报警，出现人员中毒或其他伤害时应及时向所属地旗县区医院的急救站报警。</w:t>
      </w:r>
    </w:p>
    <w:p w:rsidR="00833FDB" w:rsidRPr="005412E1" w:rsidRDefault="00086189" w:rsidP="005420F7">
      <w:pPr>
        <w:pStyle w:val="3"/>
        <w:jc w:val="left"/>
        <w:rPr>
          <w:sz w:val="28"/>
        </w:rPr>
      </w:pPr>
      <w:bookmarkStart w:id="205" w:name="_Toc2775181"/>
      <w:r w:rsidRPr="005412E1">
        <w:rPr>
          <w:sz w:val="28"/>
        </w:rPr>
        <w:t>5.2.</w:t>
      </w:r>
      <w:r w:rsidRPr="005412E1">
        <w:rPr>
          <w:rFonts w:hint="eastAsia"/>
          <w:sz w:val="28"/>
        </w:rPr>
        <w:t>4</w:t>
      </w:r>
      <w:r w:rsidRPr="005412E1">
        <w:rPr>
          <w:rFonts w:hint="eastAsia"/>
          <w:sz w:val="28"/>
        </w:rPr>
        <w:t>预警发布方法</w:t>
      </w:r>
      <w:bookmarkEnd w:id="205"/>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采用消防广播、火灾警铃、喇叭及内部电话（包括座机、手机等）进行报警，由应急指挥组根据事态情况通过向本企业内部发布环境应急消息，发出紧急疏散和撤离等警报。</w:t>
      </w:r>
    </w:p>
    <w:p w:rsidR="00833FDB" w:rsidRPr="005412E1" w:rsidRDefault="00086189" w:rsidP="005420F7">
      <w:pPr>
        <w:pStyle w:val="3"/>
        <w:jc w:val="left"/>
        <w:rPr>
          <w:sz w:val="28"/>
        </w:rPr>
      </w:pPr>
      <w:bookmarkStart w:id="206" w:name="_Toc2775182"/>
      <w:r w:rsidRPr="005412E1">
        <w:rPr>
          <w:sz w:val="28"/>
        </w:rPr>
        <w:t>5.2.</w:t>
      </w:r>
      <w:r w:rsidRPr="005412E1">
        <w:rPr>
          <w:rFonts w:hint="eastAsia"/>
          <w:sz w:val="28"/>
        </w:rPr>
        <w:t>5</w:t>
      </w:r>
      <w:r w:rsidRPr="005412E1">
        <w:rPr>
          <w:rFonts w:hint="eastAsia"/>
          <w:sz w:val="28"/>
        </w:rPr>
        <w:t>预警信息发布流程</w:t>
      </w:r>
      <w:bookmarkEnd w:id="206"/>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事故现场第一发现人员，应立即向现场负责人报告，情况紧急时可直接向应急领导小组（组长）报告。应急指挥部接到报警后，通知应急指挥部成员赶往现场立即启动相应级别的应急救援。</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报告应包括以下内容：</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事故发生时间、类别、位置、发生事故的物质、受影响或可能受影响的人群和区域范围；联系人姓名和电话等。</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预警信息发布程序图见5-1；公司预警指令下达流程图见5-2。</w:t>
      </w:r>
    </w:p>
    <w:p w:rsidR="000B43A4" w:rsidRPr="00086189" w:rsidRDefault="000B43A4" w:rsidP="000E19CE">
      <w:pPr>
        <w:pStyle w:val="ae"/>
        <w:spacing w:beforeAutospacing="0" w:afterAutospacing="0" w:line="360" w:lineRule="auto"/>
        <w:ind w:firstLineChars="200" w:firstLine="480"/>
        <w:rPr>
          <w:rFonts w:asciiTheme="minorEastAsia" w:hAnsiTheme="minorEastAsia" w:cs="Times New Roman"/>
          <w:bCs/>
          <w:color w:val="auto"/>
        </w:rPr>
      </w:pPr>
    </w:p>
    <w:p w:rsidR="00833FDB" w:rsidRPr="00086189" w:rsidRDefault="003650E8" w:rsidP="000E19C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bCs/>
          <w:color w:val="auto"/>
        </w:rPr>
        <w:pict>
          <v:shape id="_x0000_s1176" type="#_x0000_t202" style="position:absolute;left:0;text-align:left;margin-left:73.95pt;margin-top:22.05pt;width:30pt;height:72.75pt;z-index:251659264" stroked="f">
            <v:textbox style="layout-flow:vertical-ideographic">
              <w:txbxContent>
                <w:p w:rsidR="005420F7" w:rsidRDefault="005420F7">
                  <w:pPr>
                    <w:jc w:val="center"/>
                  </w:pPr>
                  <w:r>
                    <w:rPr>
                      <w:rFonts w:hint="eastAsia"/>
                    </w:rPr>
                    <w:t>紧急情况时</w:t>
                  </w:r>
                </w:p>
              </w:txbxContent>
            </v:textbox>
          </v:shape>
        </w:pict>
      </w:r>
      <w:r>
        <w:rPr>
          <w:rFonts w:asciiTheme="minorEastAsia" w:hAnsiTheme="minorEastAsia" w:cs="Times New Roman"/>
          <w:bCs/>
          <w:color w:val="auto"/>
        </w:rPr>
        <w:pict>
          <v:shape id="_x0000_s1172" type="#_x0000_t32" style="position:absolute;left:0;text-align:left;margin-left:73.95pt;margin-top:16.8pt;width:0;height:81.75pt;z-index:251796480" o:connectortype="straight"/>
        </w:pict>
      </w:r>
      <w:r>
        <w:rPr>
          <w:rFonts w:asciiTheme="minorEastAsia" w:hAnsiTheme="minorEastAsia" w:cs="Times New Roman"/>
          <w:bCs/>
          <w:color w:val="auto"/>
        </w:rPr>
        <w:pict>
          <v:shape id="_x0000_s1171" type="#_x0000_t32" style="position:absolute;left:0;text-align:left;margin-left:73.95pt;margin-top:16.8pt;width:39pt;height:0;flip:x;z-index:251795456" o:connectortype="straight"/>
        </w:pict>
      </w:r>
      <w:r>
        <w:rPr>
          <w:rFonts w:asciiTheme="minorEastAsia" w:hAnsiTheme="minorEastAsia" w:cs="Times New Roman"/>
          <w:bCs/>
          <w:color w:val="auto"/>
        </w:rPr>
        <w:pict>
          <v:shape id="_x0000_s1164" type="#_x0000_t32" style="position:absolute;left:0;text-align:left;margin-left:148.95pt;margin-top:109.05pt;width:0;height:15pt;z-index:251789312" o:connectortype="straight">
            <v:stroke endarrow="block"/>
          </v:shape>
        </w:pict>
      </w:r>
      <w:r>
        <w:rPr>
          <w:rFonts w:asciiTheme="minorEastAsia" w:hAnsiTheme="minorEastAsia" w:cs="Times New Roman"/>
          <w:bCs/>
          <w:color w:val="auto"/>
        </w:rPr>
        <w:pict>
          <v:shape id="_x0000_s1161" type="#_x0000_t202" style="position:absolute;left:0;text-align:left;margin-left:112.95pt;margin-top:44.55pt;width:1in;height:24.75pt;z-index:251786240">
            <v:textbox>
              <w:txbxContent>
                <w:p w:rsidR="005420F7" w:rsidRDefault="005420F7">
                  <w:pPr>
                    <w:spacing w:line="276" w:lineRule="auto"/>
                    <w:jc w:val="center"/>
                  </w:pPr>
                  <w:r>
                    <w:rPr>
                      <w:rFonts w:hint="eastAsia"/>
                    </w:rPr>
                    <w:t>现场负责人</w:t>
                  </w:r>
                </w:p>
              </w:txbxContent>
            </v:textbox>
          </v:shape>
        </w:pict>
      </w:r>
      <w:r>
        <w:rPr>
          <w:rFonts w:asciiTheme="minorEastAsia" w:hAnsiTheme="minorEastAsia" w:cs="Times New Roman"/>
          <w:bCs/>
          <w:color w:val="auto"/>
        </w:rPr>
        <w:pict>
          <v:shape id="_x0000_s1162" type="#_x0000_t32" style="position:absolute;left:0;text-align:left;margin-left:148.95pt;margin-top:69.3pt;width:0;height:15pt;z-index:251787264" o:connectortype="straight">
            <v:stroke endarrow="block"/>
          </v:shape>
        </w:pict>
      </w:r>
      <w:r>
        <w:rPr>
          <w:rFonts w:asciiTheme="minorEastAsia" w:hAnsiTheme="minorEastAsia" w:cs="Times New Roman"/>
          <w:bCs/>
          <w:color w:val="auto"/>
        </w:rPr>
        <w:pict>
          <v:shape id="_x0000_s1159" type="#_x0000_t202" style="position:absolute;left:0;text-align:left;margin-left:112.95pt;margin-top:4.8pt;width:1in;height:24.75pt;z-index:251784192">
            <v:textbox>
              <w:txbxContent>
                <w:p w:rsidR="005420F7" w:rsidRDefault="005420F7">
                  <w:pPr>
                    <w:spacing w:line="276" w:lineRule="auto"/>
                    <w:jc w:val="center"/>
                  </w:pPr>
                  <w:r>
                    <w:rPr>
                      <w:rFonts w:hint="eastAsia"/>
                    </w:rPr>
                    <w:t>第一发现人</w:t>
                  </w:r>
                </w:p>
              </w:txbxContent>
            </v:textbox>
          </v:shape>
        </w:pict>
      </w:r>
    </w:p>
    <w:p w:rsidR="00833FDB" w:rsidRPr="00086189" w:rsidRDefault="003650E8" w:rsidP="000E19C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bCs/>
          <w:color w:val="auto"/>
        </w:rPr>
        <w:pict>
          <v:shape id="_x0000_s1175" type="#_x0000_t202" style="position:absolute;left:0;text-align:left;margin-left:206.7pt;margin-top:52.65pt;width:68.25pt;height:22.5pt;z-index:251799552" stroked="f">
            <v:textbox>
              <w:txbxContent>
                <w:p w:rsidR="005420F7" w:rsidRDefault="005420F7">
                  <w:pPr>
                    <w:jc w:val="center"/>
                  </w:pPr>
                  <w:r>
                    <w:rPr>
                      <w:rFonts w:hint="eastAsia"/>
                    </w:rPr>
                    <w:t>事故报告</w:t>
                  </w:r>
                </w:p>
              </w:txbxContent>
            </v:textbox>
          </v:shape>
        </w:pict>
      </w:r>
      <w:r>
        <w:rPr>
          <w:rFonts w:asciiTheme="minorEastAsia" w:hAnsiTheme="minorEastAsia" w:cs="Times New Roman"/>
          <w:bCs/>
          <w:color w:val="auto"/>
        </w:rPr>
        <w:pict>
          <v:shape id="_x0000_s1174" type="#_x0000_t202" style="position:absolute;left:0;text-align:left;margin-left:221.7pt;margin-top:9.9pt;width:68.25pt;height:22.5pt;z-index:251798528" stroked="f">
            <v:textbox>
              <w:txbxContent>
                <w:p w:rsidR="005420F7" w:rsidRDefault="005420F7">
                  <w:r>
                    <w:rPr>
                      <w:rFonts w:hint="eastAsia"/>
                    </w:rPr>
                    <w:t>情况紧急时</w:t>
                  </w:r>
                </w:p>
              </w:txbxContent>
            </v:textbox>
          </v:shape>
        </w:pict>
      </w:r>
      <w:r>
        <w:rPr>
          <w:rFonts w:asciiTheme="minorEastAsia" w:hAnsiTheme="minorEastAsia" w:cs="Times New Roman"/>
          <w:bCs/>
          <w:color w:val="auto"/>
        </w:rPr>
        <w:pict>
          <v:shape id="_x0000_s1160" type="#_x0000_t32" style="position:absolute;left:0;text-align:left;margin-left:148.95pt;margin-top:6.15pt;width:0;height:15pt;z-index:251785216" o:connectortype="straight">
            <v:stroke endarrow="block"/>
          </v:shape>
        </w:pict>
      </w:r>
    </w:p>
    <w:p w:rsidR="00833FDB" w:rsidRPr="00086189" w:rsidRDefault="003650E8" w:rsidP="000E19C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bCs/>
          <w:color w:val="auto"/>
        </w:rPr>
        <w:pict>
          <v:shape id="_x0000_s1170" type="#_x0000_t32" style="position:absolute;left:0;text-align:left;margin-left:327.45pt;margin-top:9pt;width:.05pt;height:22.5pt;z-index:251794432" o:connectortype="straight">
            <v:stroke endarrow="block"/>
          </v:shape>
        </w:pict>
      </w:r>
      <w:r>
        <w:rPr>
          <w:rFonts w:asciiTheme="minorEastAsia" w:hAnsiTheme="minorEastAsia" w:cs="Times New Roman"/>
          <w:bCs/>
          <w:color w:val="auto"/>
        </w:rPr>
        <w:pict>
          <v:shape id="_x0000_s1169" type="#_x0000_t32" style="position:absolute;left:0;text-align:left;margin-left:184.95pt;margin-top:9pt;width:142.5pt;height:0;z-index:251793408" o:connectortype="straight"/>
        </w:pict>
      </w:r>
    </w:p>
    <w:p w:rsidR="00833FDB" w:rsidRPr="00086189" w:rsidRDefault="003650E8" w:rsidP="000E19C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bCs/>
          <w:color w:val="auto"/>
        </w:rPr>
        <w:pict>
          <v:shape id="_x0000_s1163" type="#_x0000_t202" style="position:absolute;left:0;text-align:left;margin-left:112.95pt;margin-top:14.1pt;width:83.75pt;height:24.75pt;z-index:251788288">
            <v:textbox>
              <w:txbxContent>
                <w:p w:rsidR="005420F7" w:rsidRDefault="005420F7">
                  <w:pPr>
                    <w:spacing w:line="276" w:lineRule="auto"/>
                    <w:jc w:val="center"/>
                  </w:pPr>
                  <w:r>
                    <w:rPr>
                      <w:rFonts w:hint="eastAsia"/>
                    </w:rPr>
                    <w:t>应急领导小组</w:t>
                  </w:r>
                </w:p>
              </w:txbxContent>
            </v:textbox>
          </v:shape>
        </w:pict>
      </w:r>
      <w:r>
        <w:rPr>
          <w:rFonts w:asciiTheme="minorEastAsia" w:hAnsiTheme="minorEastAsia" w:cs="Times New Roman"/>
          <w:bCs/>
          <w:color w:val="auto"/>
        </w:rPr>
        <w:pict>
          <v:shape id="_x0000_s1167" type="#_x0000_t202" style="position:absolute;left:0;text-align:left;margin-left:289.95pt;margin-top:8.85pt;width:81.75pt;height:38.25pt;z-index:251791360">
            <v:textbox>
              <w:txbxContent>
                <w:p w:rsidR="005420F7" w:rsidRDefault="005420F7">
                  <w:pPr>
                    <w:jc w:val="center"/>
                  </w:pPr>
                  <w:r>
                    <w:rPr>
                      <w:rFonts w:hint="eastAsia"/>
                    </w:rPr>
                    <w:t>属地环境保护管理部门</w:t>
                  </w:r>
                </w:p>
              </w:txbxContent>
            </v:textbox>
          </v:shape>
        </w:pict>
      </w:r>
    </w:p>
    <w:p w:rsidR="00833FDB" w:rsidRPr="00086189" w:rsidRDefault="003650E8" w:rsidP="000E19C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bCs/>
          <w:color w:val="auto"/>
        </w:rPr>
        <w:pict>
          <v:shape id="_x0000_s1168" type="#_x0000_t32" style="position:absolute;left:0;text-align:left;margin-left:196.7pt;margin-top:4.95pt;width:93.25pt;height:.05pt;z-index:251792384" o:connectortype="straight">
            <v:stroke endarrow="block"/>
          </v:shape>
        </w:pict>
      </w:r>
      <w:r>
        <w:rPr>
          <w:rFonts w:asciiTheme="minorEastAsia" w:hAnsiTheme="minorEastAsia" w:cs="Times New Roman"/>
          <w:bCs/>
          <w:color w:val="auto"/>
        </w:rPr>
        <w:pict>
          <v:shape id="_x0000_s1173" type="#_x0000_t32" style="position:absolute;left:0;text-align:left;margin-left:73.95pt;margin-top:4.95pt;width:39pt;height:0;z-index:251797504" o:connectortype="straight">
            <v:stroke endarrow="block"/>
          </v:shape>
        </w:pict>
      </w:r>
    </w:p>
    <w:p w:rsidR="00833FDB" w:rsidRPr="00086189" w:rsidRDefault="003650E8" w:rsidP="000E19C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bCs/>
          <w:color w:val="auto"/>
        </w:rPr>
        <w:pict>
          <v:shape id="_x0000_s1165" type="#_x0000_t202" style="position:absolute;left:0;text-align:left;margin-left:107.7pt;margin-top:7.05pt;width:81.75pt;height:24.75pt;z-index:251790336">
            <v:textbox>
              <w:txbxContent>
                <w:p w:rsidR="005420F7" w:rsidRDefault="005420F7">
                  <w:pPr>
                    <w:spacing w:line="276" w:lineRule="auto"/>
                    <w:jc w:val="center"/>
                  </w:pPr>
                  <w:r>
                    <w:rPr>
                      <w:rFonts w:hint="eastAsia"/>
                    </w:rPr>
                    <w:t>各应急救援组</w:t>
                  </w:r>
                </w:p>
              </w:txbxContent>
            </v:textbox>
          </v:shape>
        </w:pict>
      </w:r>
    </w:p>
    <w:p w:rsidR="00833FDB" w:rsidRPr="00086189" w:rsidRDefault="00833FDB" w:rsidP="000E19CE">
      <w:pPr>
        <w:pStyle w:val="ae"/>
        <w:spacing w:beforeAutospacing="0" w:afterAutospacing="0" w:line="360" w:lineRule="auto"/>
        <w:ind w:firstLineChars="200" w:firstLine="480"/>
        <w:rPr>
          <w:rFonts w:asciiTheme="minorEastAsia" w:hAnsiTheme="minorEastAsia" w:cs="Times New Roman"/>
          <w:bCs/>
          <w:color w:val="auto"/>
        </w:rPr>
      </w:pPr>
    </w:p>
    <w:p w:rsidR="00833FDB" w:rsidRPr="00086189" w:rsidRDefault="00086189" w:rsidP="00550AA9">
      <w:pPr>
        <w:jc w:val="center"/>
        <w:rPr>
          <w:rFonts w:asciiTheme="minorEastAsia" w:hAnsiTheme="minorEastAsia"/>
          <w:b/>
          <w:sz w:val="22"/>
        </w:rPr>
      </w:pPr>
      <w:r w:rsidRPr="00086189">
        <w:rPr>
          <w:rFonts w:asciiTheme="minorEastAsia" w:hAnsiTheme="minorEastAsia" w:hint="eastAsia"/>
          <w:b/>
          <w:sz w:val="22"/>
        </w:rPr>
        <w:t>图5-1   预警信息发布程序图</w:t>
      </w:r>
    </w:p>
    <w:p w:rsidR="00833FDB" w:rsidRPr="00086189" w:rsidRDefault="00833FDB" w:rsidP="00550AA9">
      <w:pPr>
        <w:jc w:val="center"/>
        <w:rPr>
          <w:rFonts w:asciiTheme="minorEastAsia" w:hAnsiTheme="minorEastAsia"/>
          <w:b/>
          <w:sz w:val="22"/>
        </w:rPr>
      </w:pPr>
    </w:p>
    <w:p w:rsidR="00C8478D" w:rsidRDefault="00C8478D" w:rsidP="00C8478D">
      <w:pPr>
        <w:pStyle w:val="p0"/>
        <w:snapToGrid w:val="0"/>
        <w:spacing w:line="440" w:lineRule="exact"/>
        <w:jc w:val="left"/>
        <w:textAlignment w:val="top"/>
        <w:rPr>
          <w:rFonts w:asciiTheme="minorEastAsia" w:hAnsiTheme="minorEastAsia" w:cs="Times New Roman"/>
          <w:sz w:val="24"/>
        </w:rPr>
      </w:pPr>
    </w:p>
    <w:p w:rsidR="00C8478D" w:rsidRPr="00086189" w:rsidRDefault="003650E8" w:rsidP="00C8478D">
      <w:pPr>
        <w:pStyle w:val="p0"/>
        <w:snapToGrid w:val="0"/>
        <w:spacing w:line="440" w:lineRule="exact"/>
        <w:jc w:val="left"/>
        <w:textAlignment w:val="top"/>
        <w:rPr>
          <w:rFonts w:asciiTheme="minorEastAsia" w:hAnsiTheme="minorEastAsia" w:cs="Times New Roman"/>
          <w:sz w:val="24"/>
        </w:rPr>
      </w:pPr>
      <w:r>
        <w:rPr>
          <w:rFonts w:asciiTheme="minorEastAsia" w:hAnsiTheme="minorEastAsia" w:cs="Times New Roman"/>
          <w:sz w:val="24"/>
        </w:rPr>
        <w:pict>
          <v:shape id="_x0000_s3620" type="#_x0000_t202" style="position:absolute;margin-left:154.95pt;margin-top:131.25pt;width:156.75pt;height:29.25pt;z-index:252322816">
            <v:textbox>
              <w:txbxContent>
                <w:p w:rsidR="005420F7" w:rsidRDefault="005420F7" w:rsidP="00C8478D">
                  <w:pPr>
                    <w:spacing w:line="360" w:lineRule="auto"/>
                    <w:jc w:val="center"/>
                    <w:rPr>
                      <w:sz w:val="24"/>
                    </w:rPr>
                  </w:pPr>
                  <w:r>
                    <w:rPr>
                      <w:rFonts w:hint="eastAsia"/>
                      <w:sz w:val="24"/>
                    </w:rPr>
                    <w:t>应急领导小组办公室</w:t>
                  </w:r>
                </w:p>
              </w:txbxContent>
            </v:textbox>
          </v:shape>
        </w:pict>
      </w:r>
      <w:r>
        <w:rPr>
          <w:rFonts w:asciiTheme="minorEastAsia" w:hAnsiTheme="minorEastAsia" w:cs="Times New Roman"/>
          <w:sz w:val="24"/>
        </w:rPr>
        <w:pict>
          <v:shape id="_x0000_s3621" type="#_x0000_t32" style="position:absolute;margin-left:233.7pt;margin-top:160.5pt;width:0;height:13.5pt;z-index:252323840" o:connectortype="straight">
            <v:stroke endarrow="block"/>
          </v:shape>
        </w:pict>
      </w:r>
      <w:r>
        <w:rPr>
          <w:rFonts w:asciiTheme="minorEastAsia" w:hAnsiTheme="minorEastAsia" w:cs="Times New Roman"/>
          <w:sz w:val="24"/>
        </w:rPr>
        <w:pict>
          <v:shape id="_x0000_s3618" type="#_x0000_t202" style="position:absolute;margin-left:154.95pt;margin-top:88.5pt;width:156.75pt;height:29.25pt;z-index:252320768">
            <v:textbox>
              <w:txbxContent>
                <w:p w:rsidR="005420F7" w:rsidRDefault="005420F7" w:rsidP="00C8478D">
                  <w:pPr>
                    <w:spacing w:line="360" w:lineRule="auto"/>
                    <w:jc w:val="center"/>
                    <w:rPr>
                      <w:sz w:val="24"/>
                    </w:rPr>
                  </w:pPr>
                  <w:r>
                    <w:rPr>
                      <w:rFonts w:hint="eastAsia"/>
                      <w:sz w:val="24"/>
                    </w:rPr>
                    <w:t>副组长</w:t>
                  </w:r>
                </w:p>
              </w:txbxContent>
            </v:textbox>
          </v:shape>
        </w:pict>
      </w:r>
      <w:r>
        <w:rPr>
          <w:rFonts w:asciiTheme="minorEastAsia" w:hAnsiTheme="minorEastAsia" w:cs="Times New Roman"/>
          <w:sz w:val="24"/>
        </w:rPr>
        <w:pict>
          <v:shape id="_x0000_s3619" type="#_x0000_t32" style="position:absolute;margin-left:233.7pt;margin-top:117.75pt;width:0;height:13.5pt;z-index:252321792" o:connectortype="straight">
            <v:stroke endarrow="block"/>
          </v:shape>
        </w:pict>
      </w:r>
      <w:r>
        <w:rPr>
          <w:rFonts w:asciiTheme="minorEastAsia" w:hAnsiTheme="minorEastAsia" w:cs="Times New Roman"/>
          <w:sz w:val="24"/>
        </w:rPr>
        <w:pict>
          <v:shape id="_x0000_s3616" type="#_x0000_t202" style="position:absolute;margin-left:154.95pt;margin-top:45.75pt;width:156.75pt;height:29.25pt;z-index:252318720">
            <v:textbox>
              <w:txbxContent>
                <w:p w:rsidR="005420F7" w:rsidRDefault="005420F7" w:rsidP="00C8478D">
                  <w:pPr>
                    <w:spacing w:line="360" w:lineRule="auto"/>
                    <w:jc w:val="center"/>
                    <w:rPr>
                      <w:sz w:val="24"/>
                    </w:rPr>
                  </w:pPr>
                  <w:r>
                    <w:rPr>
                      <w:rFonts w:hint="eastAsia"/>
                      <w:sz w:val="24"/>
                    </w:rPr>
                    <w:t>组长</w:t>
                  </w:r>
                </w:p>
              </w:txbxContent>
            </v:textbox>
          </v:shape>
        </w:pict>
      </w:r>
      <w:r>
        <w:rPr>
          <w:rFonts w:asciiTheme="minorEastAsia" w:hAnsiTheme="minorEastAsia" w:cs="Times New Roman"/>
          <w:sz w:val="24"/>
        </w:rPr>
        <w:pict>
          <v:shape id="_x0000_s3617" type="#_x0000_t32" style="position:absolute;margin-left:233.7pt;margin-top:75pt;width:0;height:13.5pt;z-index:252319744" o:connectortype="straight">
            <v:stroke endarrow="block"/>
          </v:shape>
        </w:pict>
      </w:r>
      <w:r>
        <w:rPr>
          <w:rFonts w:asciiTheme="minorEastAsia" w:hAnsiTheme="minorEastAsia" w:cs="Times New Roman"/>
          <w:sz w:val="24"/>
        </w:rPr>
        <w:pict>
          <v:shape id="_x0000_s3614" type="#_x0000_t202" style="position:absolute;margin-left:154.95pt;margin-top:3pt;width:156.75pt;height:29.25pt;z-index:252316672">
            <v:textbox>
              <w:txbxContent>
                <w:p w:rsidR="005420F7" w:rsidRDefault="005420F7" w:rsidP="00C8478D">
                  <w:pPr>
                    <w:spacing w:line="360" w:lineRule="auto"/>
                    <w:jc w:val="center"/>
                    <w:rPr>
                      <w:sz w:val="24"/>
                    </w:rPr>
                  </w:pPr>
                  <w:r>
                    <w:rPr>
                      <w:rFonts w:hint="eastAsia"/>
                      <w:sz w:val="24"/>
                    </w:rPr>
                    <w:t>应急领导小组</w:t>
                  </w:r>
                </w:p>
              </w:txbxContent>
            </v:textbox>
          </v:shape>
        </w:pict>
      </w:r>
    </w:p>
    <w:p w:rsidR="00C8478D" w:rsidRPr="00086189" w:rsidRDefault="003650E8" w:rsidP="00C8478D">
      <w:pPr>
        <w:pStyle w:val="p0"/>
        <w:snapToGrid w:val="0"/>
        <w:spacing w:line="440" w:lineRule="exact"/>
        <w:jc w:val="left"/>
        <w:textAlignment w:val="top"/>
        <w:rPr>
          <w:rFonts w:asciiTheme="minorEastAsia" w:hAnsiTheme="minorEastAsia" w:cs="Times New Roman"/>
          <w:sz w:val="24"/>
        </w:rPr>
      </w:pPr>
      <w:r>
        <w:rPr>
          <w:rFonts w:asciiTheme="minorEastAsia" w:hAnsiTheme="minorEastAsia" w:cs="Times New Roman"/>
          <w:sz w:val="24"/>
        </w:rPr>
        <w:pict>
          <v:shape id="_x0000_s3615" type="#_x0000_t32" style="position:absolute;margin-left:233.7pt;margin-top:10.25pt;width:0;height:13.5pt;z-index:252317696" o:connectortype="straight">
            <v:stroke endarrow="block"/>
          </v:shape>
        </w:pict>
      </w:r>
    </w:p>
    <w:p w:rsidR="00C8478D" w:rsidRPr="00086189" w:rsidRDefault="00C8478D" w:rsidP="00C8478D">
      <w:pPr>
        <w:pStyle w:val="p0"/>
        <w:snapToGrid w:val="0"/>
        <w:spacing w:line="440" w:lineRule="exact"/>
        <w:jc w:val="left"/>
        <w:textAlignment w:val="top"/>
        <w:rPr>
          <w:rFonts w:asciiTheme="minorEastAsia" w:hAnsiTheme="minorEastAsia" w:cs="Times New Roman"/>
          <w:sz w:val="24"/>
        </w:rPr>
      </w:pPr>
    </w:p>
    <w:p w:rsidR="00C8478D" w:rsidRPr="00086189" w:rsidRDefault="00C8478D" w:rsidP="00C8478D">
      <w:pPr>
        <w:jc w:val="left"/>
        <w:rPr>
          <w:rFonts w:asciiTheme="minorEastAsia" w:hAnsiTheme="minorEastAsia" w:cs="Times New Roman"/>
        </w:rPr>
      </w:pPr>
    </w:p>
    <w:p w:rsidR="00C8478D" w:rsidRPr="00086189" w:rsidRDefault="00C8478D" w:rsidP="00C8478D">
      <w:pPr>
        <w:ind w:leftChars="100" w:left="210"/>
        <w:jc w:val="left"/>
        <w:rPr>
          <w:rFonts w:asciiTheme="minorEastAsia" w:hAnsiTheme="minorEastAsia" w:cs="Times New Roman"/>
        </w:rPr>
      </w:pPr>
    </w:p>
    <w:p w:rsidR="00C8478D" w:rsidRPr="00086189" w:rsidRDefault="00C8478D" w:rsidP="00C8478D">
      <w:pPr>
        <w:jc w:val="left"/>
        <w:rPr>
          <w:rFonts w:asciiTheme="minorEastAsia" w:hAnsiTheme="minorEastAsia" w:cs="Times New Roman"/>
          <w:sz w:val="28"/>
          <w:szCs w:val="28"/>
        </w:rPr>
      </w:pPr>
    </w:p>
    <w:p w:rsidR="00C8478D" w:rsidRPr="00086189" w:rsidRDefault="00C8478D" w:rsidP="00C8478D">
      <w:pPr>
        <w:jc w:val="left"/>
        <w:rPr>
          <w:rFonts w:asciiTheme="minorEastAsia" w:hAnsiTheme="minorEastAsia" w:cs="Times New Roman"/>
          <w:sz w:val="28"/>
          <w:szCs w:val="28"/>
        </w:rPr>
      </w:pPr>
    </w:p>
    <w:p w:rsidR="00C8478D" w:rsidRPr="00086189" w:rsidRDefault="003650E8" w:rsidP="00C8478D">
      <w:pPr>
        <w:jc w:val="left"/>
        <w:rPr>
          <w:rFonts w:asciiTheme="minorEastAsia" w:hAnsiTheme="minorEastAsia" w:cs="Times New Roman"/>
          <w:sz w:val="28"/>
          <w:szCs w:val="28"/>
        </w:rPr>
      </w:pPr>
      <w:r>
        <w:rPr>
          <w:rFonts w:asciiTheme="minorEastAsia" w:hAnsiTheme="minorEastAsia" w:cs="Times New Roman"/>
          <w:sz w:val="28"/>
          <w:szCs w:val="28"/>
        </w:rPr>
        <w:pict>
          <v:shape id="_x0000_s3631" type="#_x0000_t32" style="position:absolute;margin-left:58.2pt;margin-top:14.6pt;width:0;height:17.15pt;z-index:252334080" o:connectortype="straight">
            <v:stroke endarrow="block"/>
          </v:shape>
        </w:pict>
      </w:r>
      <w:r>
        <w:rPr>
          <w:rFonts w:asciiTheme="minorEastAsia" w:hAnsiTheme="minorEastAsia" w:cs="Times New Roman"/>
          <w:sz w:val="28"/>
          <w:szCs w:val="28"/>
        </w:rPr>
        <w:pict>
          <v:shape id="_x0000_s3626" type="#_x0000_t32" style="position:absolute;margin-left:109.95pt;margin-top:14.8pt;width:0;height:17.15pt;z-index:252328960" o:connectortype="straight">
            <v:stroke endarrow="block"/>
          </v:shape>
        </w:pict>
      </w:r>
      <w:r>
        <w:rPr>
          <w:rFonts w:asciiTheme="minorEastAsia" w:hAnsiTheme="minorEastAsia" w:cs="Times New Roman"/>
          <w:sz w:val="28"/>
          <w:szCs w:val="28"/>
        </w:rPr>
        <w:pict>
          <v:shape id="_x0000_s3625" type="#_x0000_t32" style="position:absolute;margin-left:154.95pt;margin-top:14.4pt;width:0;height:17.15pt;z-index:252327936" o:connectortype="straight">
            <v:stroke endarrow="block"/>
          </v:shape>
        </w:pict>
      </w:r>
      <w:r>
        <w:rPr>
          <w:rFonts w:asciiTheme="minorEastAsia" w:hAnsiTheme="minorEastAsia" w:cs="Times New Roman"/>
          <w:sz w:val="28"/>
          <w:szCs w:val="28"/>
        </w:rPr>
        <w:pict>
          <v:shape id="_x0000_s3624" type="#_x0000_t32" style="position:absolute;margin-left:214.95pt;margin-top:14.4pt;width:0;height:17.15pt;z-index:252326912" o:connectortype="straight">
            <v:stroke endarrow="block"/>
          </v:shape>
        </w:pict>
      </w:r>
      <w:r>
        <w:rPr>
          <w:rFonts w:asciiTheme="minorEastAsia" w:hAnsiTheme="minorEastAsia" w:cs="Times New Roman"/>
          <w:sz w:val="28"/>
          <w:szCs w:val="28"/>
        </w:rPr>
        <w:pict>
          <v:shape id="_x0000_s3623" type="#_x0000_t32" style="position:absolute;margin-left:270.45pt;margin-top:14.6pt;width:0;height:17.15pt;z-index:252325888" o:connectortype="straight">
            <v:stroke endarrow="block"/>
          </v:shape>
        </w:pict>
      </w:r>
      <w:r>
        <w:rPr>
          <w:rFonts w:asciiTheme="minorEastAsia" w:hAnsiTheme="minorEastAsia" w:cs="Times New Roman"/>
          <w:sz w:val="28"/>
          <w:szCs w:val="28"/>
        </w:rPr>
        <w:pict>
          <v:shape id="_x0000_s3633" type="#_x0000_t32" style="position:absolute;margin-left:330.45pt;margin-top:14.6pt;width:0;height:17.15pt;z-index:252336128" o:connectortype="straight">
            <v:stroke endarrow="block"/>
          </v:shape>
        </w:pict>
      </w:r>
      <w:r>
        <w:rPr>
          <w:rFonts w:asciiTheme="minorEastAsia" w:hAnsiTheme="minorEastAsia" w:cs="Times New Roman"/>
          <w:noProof/>
          <w:sz w:val="28"/>
          <w:szCs w:val="28"/>
        </w:rPr>
        <w:pict>
          <v:shape id="_x0000_s3635" type="#_x0000_t32" style="position:absolute;margin-left:394.2pt;margin-top:14.6pt;width:0;height:17.15pt;z-index:252338176" o:connectortype="straight">
            <v:stroke endarrow="block"/>
          </v:shape>
        </w:pict>
      </w:r>
      <w:r>
        <w:rPr>
          <w:rFonts w:asciiTheme="minorEastAsia" w:hAnsiTheme="minorEastAsia" w:cs="Times New Roman"/>
          <w:sz w:val="28"/>
          <w:szCs w:val="28"/>
        </w:rPr>
        <w:pict>
          <v:shape id="_x0000_s3622" type="#_x0000_t32" style="position:absolute;margin-left:58.2pt;margin-top:14.7pt;width:336pt;height:.1pt;z-index:252324864" o:connectortype="straight"/>
        </w:pict>
      </w:r>
    </w:p>
    <w:p w:rsidR="00C8478D" w:rsidRPr="00086189" w:rsidRDefault="003650E8" w:rsidP="00C8478D">
      <w:pPr>
        <w:jc w:val="left"/>
        <w:rPr>
          <w:rFonts w:asciiTheme="minorEastAsia" w:hAnsiTheme="minorEastAsia" w:cs="Times New Roman"/>
          <w:sz w:val="28"/>
          <w:szCs w:val="28"/>
        </w:rPr>
      </w:pPr>
      <w:r>
        <w:rPr>
          <w:rFonts w:asciiTheme="minorEastAsia" w:hAnsiTheme="minorEastAsia" w:cs="Times New Roman"/>
          <w:sz w:val="28"/>
          <w:szCs w:val="28"/>
        </w:rPr>
        <w:pict>
          <v:shape id="_x0000_s3632" type="#_x0000_t202" style="position:absolute;margin-left:25.2pt;margin-top:.75pt;width:44.25pt;height:92.25pt;z-index:252335104">
            <v:textbox style="layout-flow:vertical-ideographic">
              <w:txbxContent>
                <w:p w:rsidR="005420F7" w:rsidRDefault="005420F7" w:rsidP="00C8478D">
                  <w:pPr>
                    <w:jc w:val="center"/>
                    <w:rPr>
                      <w:sz w:val="24"/>
                    </w:rPr>
                  </w:pPr>
                  <w:r>
                    <w:rPr>
                      <w:rFonts w:hint="eastAsia"/>
                      <w:sz w:val="24"/>
                    </w:rPr>
                    <w:t>环保监测组</w:t>
                  </w:r>
                </w:p>
              </w:txbxContent>
            </v:textbox>
          </v:shape>
        </w:pict>
      </w:r>
      <w:r>
        <w:rPr>
          <w:rFonts w:asciiTheme="minorEastAsia" w:hAnsiTheme="minorEastAsia" w:cs="Times New Roman"/>
          <w:sz w:val="28"/>
          <w:szCs w:val="28"/>
        </w:rPr>
        <w:pict>
          <v:shape id="_x0000_s3627" type="#_x0000_t202" style="position:absolute;margin-left:79.95pt;margin-top:.75pt;width:44.25pt;height:92.25pt;z-index:252329984">
            <v:textbox style="layout-flow:vertical-ideographic">
              <w:txbxContent>
                <w:p w:rsidR="005420F7" w:rsidRDefault="005420F7" w:rsidP="00C8478D">
                  <w:pPr>
                    <w:jc w:val="center"/>
                    <w:rPr>
                      <w:sz w:val="24"/>
                    </w:rPr>
                  </w:pPr>
                  <w:r>
                    <w:rPr>
                      <w:rFonts w:hint="eastAsia"/>
                      <w:sz w:val="24"/>
                    </w:rPr>
                    <w:t>应急信息组</w:t>
                  </w:r>
                </w:p>
              </w:txbxContent>
            </v:textbox>
          </v:shape>
        </w:pict>
      </w:r>
      <w:r>
        <w:rPr>
          <w:rFonts w:asciiTheme="minorEastAsia" w:hAnsiTheme="minorEastAsia" w:cs="Times New Roman"/>
          <w:sz w:val="28"/>
          <w:szCs w:val="28"/>
        </w:rPr>
        <w:pict>
          <v:shape id="_x0000_s3628" type="#_x0000_t202" style="position:absolute;margin-left:136.2pt;margin-top:.35pt;width:44.25pt;height:92.25pt;z-index:252331008">
            <v:textbox style="layout-flow:vertical-ideographic">
              <w:txbxContent>
                <w:p w:rsidR="005420F7" w:rsidRDefault="005420F7" w:rsidP="00C8478D">
                  <w:pPr>
                    <w:jc w:val="center"/>
                    <w:rPr>
                      <w:sz w:val="24"/>
                    </w:rPr>
                  </w:pPr>
                  <w:r>
                    <w:rPr>
                      <w:rFonts w:hint="eastAsia"/>
                      <w:sz w:val="24"/>
                    </w:rPr>
                    <w:t>消防保卫组</w:t>
                  </w:r>
                </w:p>
              </w:txbxContent>
            </v:textbox>
          </v:shape>
        </w:pict>
      </w:r>
      <w:r>
        <w:rPr>
          <w:rFonts w:asciiTheme="minorEastAsia" w:hAnsiTheme="minorEastAsia" w:cs="Times New Roman"/>
          <w:sz w:val="28"/>
          <w:szCs w:val="28"/>
        </w:rPr>
        <w:pict>
          <v:shape id="_x0000_s3629" type="#_x0000_t202" style="position:absolute;margin-left:189.45pt;margin-top:.35pt;width:44.25pt;height:92.25pt;z-index:252332032">
            <v:textbox style="layout-flow:vertical-ideographic">
              <w:txbxContent>
                <w:p w:rsidR="005420F7" w:rsidRDefault="005420F7" w:rsidP="00C8478D">
                  <w:pPr>
                    <w:jc w:val="center"/>
                    <w:rPr>
                      <w:sz w:val="24"/>
                    </w:rPr>
                  </w:pPr>
                  <w:r>
                    <w:rPr>
                      <w:rFonts w:hint="eastAsia"/>
                      <w:sz w:val="24"/>
                    </w:rPr>
                    <w:t>设备抢险组</w:t>
                  </w:r>
                </w:p>
              </w:txbxContent>
            </v:textbox>
          </v:shape>
        </w:pict>
      </w:r>
      <w:r>
        <w:rPr>
          <w:rFonts w:asciiTheme="minorEastAsia" w:hAnsiTheme="minorEastAsia" w:cs="Times New Roman"/>
          <w:sz w:val="28"/>
          <w:szCs w:val="28"/>
        </w:rPr>
        <w:pict>
          <v:shape id="_x0000_s3630" type="#_x0000_t202" style="position:absolute;margin-left:247.2pt;margin-top:.55pt;width:44.25pt;height:92.25pt;z-index:252333056">
            <v:textbox style="layout-flow:vertical-ideographic">
              <w:txbxContent>
                <w:p w:rsidR="005420F7" w:rsidRDefault="005420F7" w:rsidP="00C8478D">
                  <w:pPr>
                    <w:jc w:val="center"/>
                    <w:rPr>
                      <w:sz w:val="24"/>
                    </w:rPr>
                  </w:pPr>
                  <w:r>
                    <w:rPr>
                      <w:rFonts w:hint="eastAsia"/>
                      <w:sz w:val="24"/>
                    </w:rPr>
                    <w:t>医疗救护组</w:t>
                  </w:r>
                </w:p>
              </w:txbxContent>
            </v:textbox>
          </v:shape>
        </w:pict>
      </w:r>
      <w:r>
        <w:rPr>
          <w:rFonts w:asciiTheme="minorEastAsia" w:hAnsiTheme="minorEastAsia" w:cs="Times New Roman"/>
          <w:sz w:val="28"/>
          <w:szCs w:val="28"/>
        </w:rPr>
        <w:pict>
          <v:shape id="_x0000_s3634" type="#_x0000_t202" style="position:absolute;margin-left:303.45pt;margin-top:.55pt;width:44.25pt;height:92.25pt;z-index:252337152">
            <v:textbox style="layout-flow:vertical-ideographic">
              <w:txbxContent>
                <w:p w:rsidR="005420F7" w:rsidRDefault="005420F7" w:rsidP="00C8478D">
                  <w:pPr>
                    <w:jc w:val="center"/>
                    <w:rPr>
                      <w:sz w:val="24"/>
                    </w:rPr>
                  </w:pPr>
                  <w:r>
                    <w:rPr>
                      <w:rFonts w:hint="eastAsia"/>
                      <w:sz w:val="24"/>
                    </w:rPr>
                    <w:t>后勤保障组</w:t>
                  </w:r>
                </w:p>
              </w:txbxContent>
            </v:textbox>
          </v:shape>
        </w:pict>
      </w:r>
      <w:r>
        <w:rPr>
          <w:rFonts w:asciiTheme="minorEastAsia" w:hAnsiTheme="minorEastAsia" w:cs="Times New Roman"/>
          <w:noProof/>
          <w:sz w:val="28"/>
          <w:szCs w:val="28"/>
        </w:rPr>
        <w:pict>
          <v:shape id="_x0000_s3636" type="#_x0000_t202" style="position:absolute;margin-left:360.45pt;margin-top:.55pt;width:44.25pt;height:92.25pt;z-index:252339200">
            <v:textbox style="layout-flow:vertical-ideographic">
              <w:txbxContent>
                <w:p w:rsidR="005420F7" w:rsidRDefault="005420F7" w:rsidP="00C8478D">
                  <w:pPr>
                    <w:jc w:val="center"/>
                    <w:rPr>
                      <w:sz w:val="24"/>
                    </w:rPr>
                  </w:pPr>
                  <w:r>
                    <w:rPr>
                      <w:rFonts w:hint="eastAsia"/>
                      <w:sz w:val="24"/>
                    </w:rPr>
                    <w:t>专家组</w:t>
                  </w:r>
                </w:p>
              </w:txbxContent>
            </v:textbox>
          </v:shape>
        </w:pict>
      </w:r>
    </w:p>
    <w:p w:rsidR="00C8478D" w:rsidRPr="00086189" w:rsidRDefault="00C8478D" w:rsidP="00C8478D">
      <w:pPr>
        <w:jc w:val="left"/>
        <w:rPr>
          <w:rFonts w:asciiTheme="minorEastAsia" w:hAnsiTheme="minorEastAsia" w:cs="Times New Roman"/>
          <w:sz w:val="28"/>
          <w:szCs w:val="28"/>
        </w:rPr>
      </w:pPr>
    </w:p>
    <w:p w:rsidR="00C8478D" w:rsidRPr="00086189" w:rsidRDefault="00C8478D" w:rsidP="00C8478D">
      <w:pPr>
        <w:jc w:val="left"/>
        <w:rPr>
          <w:rFonts w:asciiTheme="minorEastAsia" w:hAnsiTheme="minorEastAsia" w:cs="Times New Roman"/>
          <w:sz w:val="28"/>
          <w:szCs w:val="28"/>
        </w:rPr>
      </w:pPr>
      <w:r>
        <w:rPr>
          <w:rFonts w:asciiTheme="minorEastAsia" w:hAnsiTheme="minorEastAsia" w:cs="Times New Roman" w:hint="eastAsia"/>
          <w:sz w:val="28"/>
          <w:szCs w:val="28"/>
        </w:rPr>
        <w:t xml:space="preserve">                                                 </w:t>
      </w:r>
    </w:p>
    <w:p w:rsidR="00C8478D" w:rsidRDefault="00C8478D" w:rsidP="00550AA9">
      <w:pPr>
        <w:jc w:val="center"/>
        <w:rPr>
          <w:rFonts w:asciiTheme="minorEastAsia" w:hAnsiTheme="minorEastAsia"/>
          <w:b/>
          <w:sz w:val="22"/>
        </w:rPr>
      </w:pPr>
    </w:p>
    <w:p w:rsidR="00833FDB" w:rsidRPr="00086189" w:rsidRDefault="00086189" w:rsidP="00550AA9">
      <w:pPr>
        <w:jc w:val="center"/>
        <w:rPr>
          <w:rFonts w:asciiTheme="minorEastAsia" w:hAnsiTheme="minorEastAsia"/>
          <w:b/>
          <w:sz w:val="22"/>
        </w:rPr>
      </w:pPr>
      <w:r w:rsidRPr="00086189">
        <w:rPr>
          <w:rFonts w:asciiTheme="minorEastAsia" w:hAnsiTheme="minorEastAsia" w:hint="eastAsia"/>
          <w:b/>
          <w:sz w:val="22"/>
        </w:rPr>
        <w:t>图5-2   呼石化公司预警指令下达流程图</w:t>
      </w:r>
    </w:p>
    <w:p w:rsidR="00833FDB" w:rsidRPr="005412E1" w:rsidRDefault="00086189" w:rsidP="005420F7">
      <w:pPr>
        <w:pStyle w:val="3"/>
        <w:jc w:val="left"/>
        <w:rPr>
          <w:sz w:val="28"/>
        </w:rPr>
      </w:pPr>
      <w:bookmarkStart w:id="207" w:name="_Toc2775183"/>
      <w:r w:rsidRPr="005412E1">
        <w:rPr>
          <w:sz w:val="28"/>
        </w:rPr>
        <w:t>5.2.</w:t>
      </w:r>
      <w:r w:rsidRPr="005412E1">
        <w:rPr>
          <w:rFonts w:hint="eastAsia"/>
          <w:sz w:val="28"/>
        </w:rPr>
        <w:t>6</w:t>
      </w:r>
      <w:r w:rsidRPr="005412E1">
        <w:rPr>
          <w:rFonts w:hint="eastAsia"/>
          <w:sz w:val="28"/>
        </w:rPr>
        <w:t>预警采取的行动</w:t>
      </w:r>
      <w:bookmarkEnd w:id="207"/>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在确认进入预警状态之后，根据预警相应级别环境应急</w:t>
      </w:r>
      <w:r w:rsidR="00996C6A">
        <w:rPr>
          <w:rFonts w:asciiTheme="minorEastAsia" w:hAnsiTheme="minorEastAsia" w:cs="Times New Roman" w:hint="eastAsia"/>
          <w:bCs/>
          <w:color w:val="auto"/>
        </w:rPr>
        <w:t>领导</w:t>
      </w:r>
      <w:r w:rsidRPr="00086189">
        <w:rPr>
          <w:rFonts w:asciiTheme="minorEastAsia" w:hAnsiTheme="minorEastAsia" w:cs="Times New Roman" w:hint="eastAsia"/>
          <w:bCs/>
          <w:color w:val="auto"/>
        </w:rPr>
        <w:t>小组按照相关程序可采取以下行动：</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①立即启动相应事件的应急预案。</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②按照环境污染事故发布预警的等级，向全企业以及附近企业或居民发布预警等级。</w:t>
      </w:r>
    </w:p>
    <w:p w:rsidR="00833FDB" w:rsidRPr="00086189" w:rsidRDefault="00996C6A" w:rsidP="000E19C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蓝色</w:t>
      </w:r>
      <w:r w:rsidR="00086189" w:rsidRPr="00086189">
        <w:rPr>
          <w:rFonts w:asciiTheme="minorEastAsia" w:hAnsiTheme="minorEastAsia" w:cs="Times New Roman" w:hint="eastAsia"/>
          <w:bCs/>
          <w:color w:val="auto"/>
        </w:rPr>
        <w:t>预警：现场人员报告值班调度，调度核实情况后立即报告公司，公司应急</w:t>
      </w:r>
      <w:r>
        <w:rPr>
          <w:rFonts w:asciiTheme="minorEastAsia" w:hAnsiTheme="minorEastAsia" w:cs="Times New Roman" w:hint="eastAsia"/>
          <w:bCs/>
          <w:color w:val="auto"/>
        </w:rPr>
        <w:t>领导小</w:t>
      </w:r>
      <w:r w:rsidR="00086189" w:rsidRPr="00086189">
        <w:rPr>
          <w:rFonts w:asciiTheme="minorEastAsia" w:hAnsiTheme="minorEastAsia" w:cs="Times New Roman" w:hint="eastAsia"/>
          <w:bCs/>
          <w:color w:val="auto"/>
        </w:rPr>
        <w:t>组依据现场情况决定是否通知相关机构协助应急救援。若可能发生的环境污染事件严重，应当及时向当地环保局、当地政府部门报告，由当地政府领导决定后发布预警等级。</w:t>
      </w:r>
    </w:p>
    <w:p w:rsidR="00833FDB" w:rsidRPr="00086189" w:rsidRDefault="00996C6A" w:rsidP="000E19C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黄色</w:t>
      </w:r>
      <w:r w:rsidR="00086189" w:rsidRPr="00086189">
        <w:rPr>
          <w:rFonts w:asciiTheme="minorEastAsia" w:hAnsiTheme="minorEastAsia" w:cs="Times New Roman" w:hint="eastAsia"/>
          <w:bCs/>
          <w:color w:val="auto"/>
        </w:rPr>
        <w:t>预警：现场人员或调度立即向安管部报告，由安管部负责上报事故情况，公司应急领导小组宣布启动预案。</w:t>
      </w:r>
    </w:p>
    <w:p w:rsidR="00833FDB" w:rsidRPr="00086189" w:rsidRDefault="00996C6A" w:rsidP="000E19C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橙色</w:t>
      </w:r>
      <w:r w:rsidR="00086189" w:rsidRPr="00086189">
        <w:rPr>
          <w:rFonts w:asciiTheme="minorEastAsia" w:hAnsiTheme="minorEastAsia" w:cs="Times New Roman" w:hint="eastAsia"/>
          <w:bCs/>
          <w:color w:val="auto"/>
        </w:rPr>
        <w:t>预警：现场人员报告部门负责人并通知应急</w:t>
      </w:r>
      <w:r>
        <w:rPr>
          <w:rFonts w:asciiTheme="minorEastAsia" w:hAnsiTheme="minorEastAsia" w:cs="Times New Roman" w:hint="eastAsia"/>
          <w:bCs/>
          <w:color w:val="auto"/>
        </w:rPr>
        <w:t>领导</w:t>
      </w:r>
      <w:r w:rsidR="00086189" w:rsidRPr="00086189">
        <w:rPr>
          <w:rFonts w:asciiTheme="minorEastAsia" w:hAnsiTheme="minorEastAsia" w:cs="Times New Roman" w:hint="eastAsia"/>
          <w:bCs/>
          <w:color w:val="auto"/>
        </w:rPr>
        <w:t>小组，小组组长或</w:t>
      </w:r>
      <w:r w:rsidR="000B43A4">
        <w:rPr>
          <w:rFonts w:asciiTheme="minorEastAsia" w:hAnsiTheme="minorEastAsia" w:cs="Times New Roman" w:hint="eastAsia"/>
          <w:bCs/>
          <w:color w:val="auto"/>
        </w:rPr>
        <w:t>副组长依</w:t>
      </w:r>
      <w:r w:rsidR="00086189" w:rsidRPr="00086189">
        <w:rPr>
          <w:rFonts w:asciiTheme="minorEastAsia" w:hAnsiTheme="minorEastAsia" w:cs="Times New Roman" w:hint="eastAsia"/>
          <w:bCs/>
          <w:color w:val="auto"/>
        </w:rPr>
        <w:t>现场情况组织现场处置，应急</w:t>
      </w:r>
      <w:r>
        <w:rPr>
          <w:rFonts w:asciiTheme="minorEastAsia" w:hAnsiTheme="minorEastAsia" w:cs="Times New Roman" w:hint="eastAsia"/>
          <w:bCs/>
          <w:color w:val="auto"/>
        </w:rPr>
        <w:t>领导</w:t>
      </w:r>
      <w:r w:rsidR="00086189" w:rsidRPr="00086189">
        <w:rPr>
          <w:rFonts w:asciiTheme="minorEastAsia" w:hAnsiTheme="minorEastAsia" w:cs="Times New Roman" w:hint="eastAsia"/>
          <w:bCs/>
          <w:color w:val="auto"/>
        </w:rPr>
        <w:t>小组视情况协调相关部门进行现场处置，落实巡查、监控措施；如隐患未消除，应通知相关应急部门、人员做好应急准备。遇非工作日时，通总值班人员，并及时报告应急</w:t>
      </w:r>
      <w:r w:rsidR="000B43A4">
        <w:rPr>
          <w:rFonts w:asciiTheme="minorEastAsia" w:hAnsiTheme="minorEastAsia" w:cs="Times New Roman" w:hint="eastAsia"/>
          <w:bCs/>
          <w:color w:val="auto"/>
        </w:rPr>
        <w:t>领导</w:t>
      </w:r>
      <w:r w:rsidR="00086189" w:rsidRPr="00086189">
        <w:rPr>
          <w:rFonts w:asciiTheme="minorEastAsia" w:hAnsiTheme="minorEastAsia" w:cs="Times New Roman" w:hint="eastAsia"/>
          <w:bCs/>
          <w:color w:val="auto"/>
        </w:rPr>
        <w:t>小组组长和有关人员。</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lastRenderedPageBreak/>
        <w:t>③根据预警级别准备转移、撤离或者疏散可能受到危害的人员，并进行妥善安置。</w:t>
      </w:r>
    </w:p>
    <w:p w:rsidR="00833FDB" w:rsidRPr="00086189" w:rsidRDefault="000F053B" w:rsidP="000E19C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hint="eastAsia"/>
          <w:bCs/>
          <w:color w:val="auto"/>
        </w:rPr>
        <w:t>④指令各应急专业队伍进入应急</w:t>
      </w:r>
      <w:r w:rsidR="00086189" w:rsidRPr="00086189">
        <w:rPr>
          <w:rFonts w:asciiTheme="minorEastAsia" w:hAnsiTheme="minorEastAsia" w:cs="Times New Roman" w:hint="eastAsia"/>
          <w:bCs/>
          <w:color w:val="auto"/>
        </w:rPr>
        <w:t>状态，环境监测人员立即开展应急监测，随时掌握并报告事态进展情况。</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⑤针对突发事件可能造成的危害，封闭、隔离或者限制有关场所，终止可能导致危害扩大的行为和活动。</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⑥调集应急处置所需物资和设备，做好其它应急保障工作。</w:t>
      </w:r>
    </w:p>
    <w:p w:rsidR="00833FDB" w:rsidRPr="005412E1" w:rsidRDefault="00086189" w:rsidP="005420F7">
      <w:pPr>
        <w:pStyle w:val="3"/>
        <w:jc w:val="left"/>
        <w:rPr>
          <w:sz w:val="28"/>
        </w:rPr>
      </w:pPr>
      <w:bookmarkStart w:id="208" w:name="_Toc2775184"/>
      <w:r w:rsidRPr="005412E1">
        <w:rPr>
          <w:sz w:val="28"/>
        </w:rPr>
        <w:t>5.2.</w:t>
      </w:r>
      <w:r w:rsidRPr="005412E1">
        <w:rPr>
          <w:rFonts w:hint="eastAsia"/>
          <w:sz w:val="28"/>
        </w:rPr>
        <w:t>7</w:t>
      </w:r>
      <w:r w:rsidRPr="005412E1">
        <w:rPr>
          <w:rFonts w:hint="eastAsia"/>
          <w:sz w:val="28"/>
        </w:rPr>
        <w:t>预警支持系统</w:t>
      </w:r>
      <w:bookmarkEnd w:id="208"/>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（1）建立环境安全预警系统。建立重点污染源排污状况实时监控信息系统、突发事故预警系统、区域环境安全评价科学预警系统。</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（2）建立环境应急资料库。建立突发环境污染事故应急处置数据库系统、生态安全数据库系统、突发环境污染事故专家决策支持系统、环境恢复周期检测反馈评估系统。</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（3）建立应急指挥技术平台系统。根据需要，结合实际情况，建立有关类别环境事故专业协调指挥领导小组及通讯技术保障系统。</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企业应急领导小组及其办公室负责突发环境污染事故监测报告。</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主要职责：任何单位或当事人发现突发事件发生时，员工有义务立即通过企业内部电话或手机等报警电话和其他各种途径，迅速向公司生产应急领导小组办公室及有关部门报告和反映事故的信息；领导小组组对突发事故征兆动态进行收集、汇总和分析，进行实时监测并作出预警。应急预案启动后，指挥领导小组成员未经批准不得外出。指挥领导小组办公室进入紧急状态，密切监视事故发展动态，注意异常情况，提出分析意见，并随时报告事故变化。</w:t>
      </w:r>
    </w:p>
    <w:p w:rsidR="00833FDB" w:rsidRPr="005412E1" w:rsidRDefault="00086189" w:rsidP="005420F7">
      <w:pPr>
        <w:pStyle w:val="3"/>
        <w:jc w:val="left"/>
        <w:rPr>
          <w:sz w:val="28"/>
        </w:rPr>
      </w:pPr>
      <w:bookmarkStart w:id="209" w:name="_Toc2775185"/>
      <w:r w:rsidRPr="005412E1">
        <w:rPr>
          <w:sz w:val="28"/>
        </w:rPr>
        <w:t>5.2.</w:t>
      </w:r>
      <w:r w:rsidRPr="005412E1">
        <w:rPr>
          <w:rFonts w:hint="eastAsia"/>
          <w:sz w:val="28"/>
        </w:rPr>
        <w:t>8</w:t>
      </w:r>
      <w:r w:rsidRPr="005412E1">
        <w:rPr>
          <w:rFonts w:hint="eastAsia"/>
          <w:sz w:val="28"/>
        </w:rPr>
        <w:t>预警解除</w:t>
      </w:r>
      <w:bookmarkEnd w:id="209"/>
    </w:p>
    <w:p w:rsidR="00833FDB" w:rsidRPr="00086189" w:rsidRDefault="00086189" w:rsidP="000E19CE">
      <w:pPr>
        <w:spacing w:line="360" w:lineRule="auto"/>
        <w:ind w:firstLineChars="200" w:firstLine="480"/>
        <w:jc w:val="left"/>
        <w:rPr>
          <w:rFonts w:asciiTheme="minorEastAsia" w:hAnsiTheme="minorEastAsia"/>
          <w:kern w:val="0"/>
          <w:sz w:val="24"/>
        </w:rPr>
      </w:pPr>
      <w:bookmarkStart w:id="210" w:name="_Toc10846"/>
      <w:bookmarkEnd w:id="201"/>
      <w:r w:rsidRPr="00086189">
        <w:rPr>
          <w:rFonts w:asciiTheme="minorEastAsia" w:hAnsiTheme="minorEastAsia" w:hint="eastAsia"/>
          <w:kern w:val="0"/>
          <w:sz w:val="24"/>
        </w:rPr>
        <w:t>有事实证明不可能发生突发事件或者危险已经解除的，经应急领导小组同意后，应急办公室应当立即宣布解除警报，终止预警。</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11" w:name="_Toc2775186"/>
      <w:r w:rsidRPr="00086189">
        <w:rPr>
          <w:rFonts w:asciiTheme="minorEastAsia" w:eastAsiaTheme="minorEastAsia" w:hAnsiTheme="minorEastAsia" w:cs="Times New Roman"/>
          <w:sz w:val="28"/>
          <w:szCs w:val="28"/>
        </w:rPr>
        <w:lastRenderedPageBreak/>
        <w:t>5.3</w:t>
      </w:r>
      <w:r w:rsidRPr="00086189">
        <w:rPr>
          <w:rFonts w:asciiTheme="minorEastAsia" w:eastAsiaTheme="minorEastAsia" w:hAnsiTheme="minorEastAsia" w:cs="Times New Roman" w:hint="eastAsia"/>
          <w:sz w:val="28"/>
          <w:szCs w:val="28"/>
        </w:rPr>
        <w:t>警报通讯联络方式</w:t>
      </w:r>
      <w:bookmarkEnd w:id="211"/>
    </w:p>
    <w:p w:rsidR="00833FDB" w:rsidRPr="005412E1" w:rsidRDefault="00086189" w:rsidP="005420F7">
      <w:pPr>
        <w:pStyle w:val="3"/>
        <w:jc w:val="left"/>
        <w:rPr>
          <w:rFonts w:asciiTheme="minorEastAsia" w:eastAsiaTheme="minorEastAsia" w:hAnsiTheme="minorEastAsia"/>
          <w:sz w:val="28"/>
        </w:rPr>
      </w:pPr>
      <w:bookmarkStart w:id="212" w:name="_Toc2775187"/>
      <w:r w:rsidRPr="005412E1">
        <w:rPr>
          <w:rFonts w:asciiTheme="minorEastAsia" w:eastAsiaTheme="minorEastAsia" w:hAnsiTheme="minorEastAsia"/>
          <w:sz w:val="28"/>
        </w:rPr>
        <w:t>5.3.1</w:t>
      </w:r>
      <w:r w:rsidRPr="005412E1">
        <w:rPr>
          <w:rFonts w:asciiTheme="minorEastAsia" w:eastAsiaTheme="minorEastAsia" w:hAnsiTheme="minorEastAsia" w:hint="eastAsia"/>
          <w:sz w:val="28"/>
        </w:rPr>
        <w:t xml:space="preserve"> 24小时有效报警装置</w:t>
      </w:r>
      <w:bookmarkEnd w:id="212"/>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（1）报警装置</w:t>
      </w:r>
    </w:p>
    <w:p w:rsidR="00833FDB" w:rsidRPr="00086189" w:rsidRDefault="00086189" w:rsidP="000E19CE">
      <w:pPr>
        <w:spacing w:line="440" w:lineRule="exact"/>
        <w:ind w:firstLineChars="200" w:firstLine="480"/>
        <w:jc w:val="left"/>
        <w:rPr>
          <w:rFonts w:asciiTheme="minorEastAsia" w:hAnsiTheme="minorEastAsia"/>
          <w:sz w:val="24"/>
        </w:rPr>
      </w:pPr>
      <w:r w:rsidRPr="00086189">
        <w:rPr>
          <w:rFonts w:asciiTheme="minorEastAsia" w:hAnsiTheme="minorEastAsia"/>
          <w:sz w:val="24"/>
        </w:rPr>
        <w:t>为了保障厂内公共财产及员工人身安全</w:t>
      </w:r>
      <w:r w:rsidRPr="00086189">
        <w:rPr>
          <w:rFonts w:asciiTheme="minorEastAsia" w:hAnsiTheme="minorEastAsia" w:hint="eastAsia"/>
          <w:sz w:val="24"/>
        </w:rPr>
        <w:t>，</w:t>
      </w:r>
      <w:r w:rsidRPr="00086189">
        <w:rPr>
          <w:rFonts w:asciiTheme="minorEastAsia" w:hAnsiTheme="minorEastAsia"/>
          <w:sz w:val="24"/>
        </w:rPr>
        <w:t>在厂内设置一套火灾自动报警系统。在中央控制室内设置一台火灾报警控制器，在中央控制室和变配电所的电缆夹层内等重要部位设置感烟探测器、感温探测器及手动报警按钮等编码报警装置和声光报警器等报警装置。火灾报警控制器采用集中智能型二总线编码设备，具有显示报警地址、发出声光报警信号、线路巡检和自检、自动记录报警时间和自动存储报警记录等功能，此外还配有打印机，用来打印火灾报警记录。</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（2）报警程序</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应急救援报警程序见图5-3。</w:t>
      </w:r>
    </w:p>
    <w:p w:rsidR="00833FDB" w:rsidRPr="00086189" w:rsidRDefault="003650E8" w:rsidP="000E19C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bCs/>
          <w:color w:val="auto"/>
        </w:rPr>
        <w:pict>
          <v:shape id="_x0000_s1204" type="#_x0000_t32" style="position:absolute;left:0;text-align:left;margin-left:342.45pt;margin-top:19.2pt;width:44.25pt;height:0;z-index:251826176" o:connectortype="straight">
            <v:stroke endarrow="block"/>
          </v:shape>
        </w:pict>
      </w:r>
      <w:r>
        <w:rPr>
          <w:rFonts w:asciiTheme="minorEastAsia" w:hAnsiTheme="minorEastAsia" w:cs="Times New Roman"/>
          <w:bCs/>
          <w:color w:val="auto"/>
        </w:rPr>
        <w:pict>
          <v:shape id="_x0000_s1199" type="#_x0000_t32" style="position:absolute;left:0;text-align:left;margin-left:190.2pt;margin-top:19.2pt;width:0;height:47.25pt;z-index:251821056" o:connectortype="straight"/>
        </w:pict>
      </w:r>
      <w:r>
        <w:rPr>
          <w:rFonts w:asciiTheme="minorEastAsia" w:hAnsiTheme="minorEastAsia" w:cs="Times New Roman"/>
          <w:bCs/>
          <w:color w:val="auto"/>
        </w:rPr>
        <w:pict>
          <v:shape id="_x0000_s1194" type="#_x0000_t202" style="position:absolute;left:0;text-align:left;margin-left:280.2pt;margin-top:2.7pt;width:69pt;height:38.25pt;z-index:251815936" stroked="f">
            <v:textbox>
              <w:txbxContent>
                <w:p w:rsidR="005420F7" w:rsidRDefault="005420F7">
                  <w:pPr>
                    <w:jc w:val="center"/>
                  </w:pPr>
                  <w:r>
                    <w:rPr>
                      <w:rFonts w:hint="eastAsia"/>
                    </w:rPr>
                    <w:t>发现人员现场抢救疏散</w:t>
                  </w:r>
                </w:p>
              </w:txbxContent>
            </v:textbox>
          </v:shape>
        </w:pict>
      </w:r>
      <w:r>
        <w:rPr>
          <w:rFonts w:asciiTheme="minorEastAsia" w:hAnsiTheme="minorEastAsia" w:cs="Times New Roman"/>
          <w:bCs/>
          <w:color w:val="auto"/>
        </w:rPr>
        <w:pict>
          <v:shape id="_x0000_s1195" type="#_x0000_t202" style="position:absolute;left:0;text-align:left;margin-left:378.45pt;margin-top:1.95pt;width:67.5pt;height:38.25pt;z-index:251816960" stroked="f">
            <v:textbox>
              <w:txbxContent>
                <w:p w:rsidR="005420F7" w:rsidRDefault="005420F7">
                  <w:pPr>
                    <w:jc w:val="center"/>
                  </w:pPr>
                  <w:r>
                    <w:rPr>
                      <w:rFonts w:hint="eastAsia"/>
                    </w:rPr>
                    <w:t>各班组负责人清点人数</w:t>
                  </w:r>
                </w:p>
              </w:txbxContent>
            </v:textbox>
          </v:shape>
        </w:pict>
      </w:r>
      <w:r>
        <w:rPr>
          <w:rFonts w:asciiTheme="minorEastAsia" w:hAnsiTheme="minorEastAsia" w:cs="Times New Roman"/>
          <w:bCs/>
          <w:color w:val="auto"/>
        </w:rPr>
        <w:pict>
          <v:shape id="_x0000_s1180" type="#_x0000_t202" style="position:absolute;left:0;text-align:left;margin-left:95.7pt;margin-top:86.7pt;width:57.75pt;height:21pt;z-index:251803648" stroked="f">
            <v:textbox>
              <w:txbxContent>
                <w:p w:rsidR="005420F7" w:rsidRDefault="005420F7">
                  <w:r>
                    <w:rPr>
                      <w:rFonts w:hint="eastAsia"/>
                    </w:rPr>
                    <w:t>重大事故</w:t>
                  </w:r>
                </w:p>
              </w:txbxContent>
            </v:textbox>
          </v:shape>
        </w:pict>
      </w:r>
      <w:r>
        <w:rPr>
          <w:rFonts w:asciiTheme="minorEastAsia" w:hAnsiTheme="minorEastAsia" w:cs="Times New Roman"/>
          <w:bCs/>
          <w:color w:val="auto"/>
        </w:rPr>
        <w:pict>
          <v:shape id="_x0000_s1178" type="#_x0000_t202" style="position:absolute;left:0;text-align:left;margin-left:95.7pt;margin-top:19.2pt;width:57.75pt;height:21pt;z-index:251801600" stroked="f">
            <v:textbox>
              <w:txbxContent>
                <w:p w:rsidR="005420F7" w:rsidRDefault="005420F7">
                  <w:r>
                    <w:rPr>
                      <w:rFonts w:hint="eastAsia"/>
                    </w:rPr>
                    <w:t>事故苗子</w:t>
                  </w:r>
                </w:p>
              </w:txbxContent>
            </v:textbox>
          </v:shape>
        </w:pict>
      </w:r>
    </w:p>
    <w:p w:rsidR="00833FDB" w:rsidRPr="00086189" w:rsidRDefault="003650E8" w:rsidP="000E19C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bCs/>
          <w:color w:val="auto"/>
        </w:rPr>
        <w:pict>
          <v:shape id="_x0000_s1179" type="#_x0000_t202" style="position:absolute;left:0;text-align:left;margin-left:95.7pt;margin-top:17.55pt;width:88.45pt;height:21pt;z-index:251802624" stroked="f">
            <v:textbox>
              <w:txbxContent>
                <w:p w:rsidR="005420F7" w:rsidRDefault="005420F7">
                  <w:r>
                    <w:rPr>
                      <w:rFonts w:hint="eastAsia"/>
                    </w:rPr>
                    <w:t>报领导小组组长</w:t>
                  </w:r>
                </w:p>
              </w:txbxContent>
            </v:textbox>
          </v:shape>
        </w:pict>
      </w:r>
      <w:r>
        <w:rPr>
          <w:rFonts w:asciiTheme="minorEastAsia" w:hAnsiTheme="minorEastAsia" w:cs="Times New Roman"/>
          <w:bCs/>
          <w:color w:val="auto"/>
        </w:rPr>
        <w:pict>
          <v:shape id="_x0000_s1207" type="#_x0000_t32" style="position:absolute;left:0;text-align:left;margin-left:409.9pt;margin-top:13.05pt;width:.05pt;height:25.5pt;flip:y;z-index:251829248" o:connectortype="straight">
            <v:stroke endarrow="block"/>
          </v:shape>
        </w:pict>
      </w:r>
      <w:r>
        <w:rPr>
          <w:rFonts w:asciiTheme="minorEastAsia" w:hAnsiTheme="minorEastAsia" w:cs="Times New Roman"/>
          <w:bCs/>
          <w:color w:val="auto"/>
        </w:rPr>
        <w:pict>
          <v:shape id="_x0000_s1198" type="#_x0000_t32" style="position:absolute;left:0;text-align:left;margin-left:76.2pt;margin-top:17.55pt;width:114pt;height:0;z-index:251820032" o:connectortype="straight">
            <v:stroke endarrow="block"/>
          </v:shape>
        </w:pict>
      </w:r>
      <w:r>
        <w:rPr>
          <w:rFonts w:asciiTheme="minorEastAsia" w:hAnsiTheme="minorEastAsia" w:cs="Times New Roman"/>
          <w:bCs/>
          <w:color w:val="auto"/>
        </w:rPr>
        <w:pict>
          <v:shape id="_x0000_s1197" type="#_x0000_t32" style="position:absolute;left:0;text-align:left;margin-left:76.2pt;margin-top:17.55pt;width:0;height:68.25pt;flip:y;z-index:251819008" o:connectortype="straight"/>
        </w:pict>
      </w:r>
    </w:p>
    <w:p w:rsidR="00833FDB" w:rsidRPr="00086189" w:rsidRDefault="003650E8" w:rsidP="000E19C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bCs/>
          <w:color w:val="auto"/>
        </w:rPr>
        <w:pict>
          <v:shape id="_x0000_s1201" type="#_x0000_t32" style="position:absolute;left:0;text-align:left;margin-left:190.2pt;margin-top:-27.6pt;width:93.75pt;height:0;z-index:251823104" o:connectortype="straight">
            <v:stroke endarrow="block"/>
          </v:shape>
        </w:pict>
      </w:r>
      <w:r>
        <w:rPr>
          <w:rFonts w:asciiTheme="minorEastAsia" w:hAnsiTheme="minorEastAsia" w:cs="Times New Roman"/>
          <w:bCs/>
          <w:color w:val="auto"/>
        </w:rPr>
        <w:pict>
          <v:shape id="_x0000_s1200" type="#_x0000_t32" style="position:absolute;left:0;text-align:left;margin-left:190.2pt;margin-top:19.65pt;width:93.75pt;height:0;z-index:251822080" o:connectortype="straight">
            <v:stroke endarrow="block"/>
          </v:shape>
        </w:pict>
      </w:r>
      <w:r>
        <w:rPr>
          <w:rFonts w:asciiTheme="minorEastAsia" w:hAnsiTheme="minorEastAsia" w:cs="Times New Roman"/>
          <w:bCs/>
          <w:color w:val="auto"/>
        </w:rPr>
        <w:pict>
          <v:shape id="_x0000_s1192" type="#_x0000_t202" style="position:absolute;left:0;text-align:left;margin-left:378.45pt;margin-top:9.15pt;width:57.75pt;height:21pt;z-index:251813888" stroked="f">
            <v:textbox>
              <w:txbxContent>
                <w:p w:rsidR="005420F7" w:rsidRDefault="005420F7">
                  <w:r>
                    <w:rPr>
                      <w:rFonts w:hint="eastAsia"/>
                    </w:rPr>
                    <w:t>疏散人员</w:t>
                  </w:r>
                </w:p>
              </w:txbxContent>
            </v:textbox>
          </v:shape>
        </w:pict>
      </w:r>
      <w:r>
        <w:rPr>
          <w:rFonts w:asciiTheme="minorEastAsia" w:hAnsiTheme="minorEastAsia" w:cs="Times New Roman"/>
          <w:bCs/>
          <w:color w:val="auto"/>
        </w:rPr>
        <w:pict>
          <v:shape id="_x0000_s1187" type="#_x0000_t202" style="position:absolute;left:0;text-align:left;margin-left:280.2pt;margin-top:9.15pt;width:57.75pt;height:21pt;z-index:251810816" stroked="f">
            <v:textbox>
              <w:txbxContent>
                <w:p w:rsidR="005420F7" w:rsidRDefault="005420F7">
                  <w:r>
                    <w:rPr>
                      <w:rFonts w:hint="eastAsia"/>
                    </w:rPr>
                    <w:t>发现人员</w:t>
                  </w:r>
                </w:p>
              </w:txbxContent>
            </v:textbox>
          </v:shape>
        </w:pict>
      </w:r>
      <w:r>
        <w:rPr>
          <w:rFonts w:asciiTheme="minorEastAsia" w:hAnsiTheme="minorEastAsia" w:cs="Times New Roman"/>
          <w:bCs/>
          <w:color w:val="auto"/>
        </w:rPr>
        <w:pict>
          <v:shape id="_x0000_s1182" type="#_x0000_t202" style="position:absolute;left:0;text-align:left;margin-left:190.2pt;margin-top:51.9pt;width:57.75pt;height:21pt;z-index:251805696" stroked="f">
            <v:textbox>
              <w:txbxContent>
                <w:p w:rsidR="005420F7" w:rsidRDefault="005420F7">
                  <w:r>
                    <w:rPr>
                      <w:rFonts w:hint="eastAsia"/>
                    </w:rPr>
                    <w:t>社会救援</w:t>
                  </w:r>
                </w:p>
              </w:txbxContent>
            </v:textbox>
          </v:shape>
        </w:pict>
      </w:r>
      <w:r>
        <w:rPr>
          <w:rFonts w:asciiTheme="minorEastAsia" w:hAnsiTheme="minorEastAsia" w:cs="Times New Roman"/>
          <w:bCs/>
          <w:color w:val="auto"/>
        </w:rPr>
        <w:pict>
          <v:shape id="_x0000_s1177" type="#_x0000_t202" style="position:absolute;left:0;text-align:left;margin-left:18.45pt;margin-top:15.15pt;width:57.75pt;height:21pt;z-index:251800576" stroked="f">
            <v:textbox>
              <w:txbxContent>
                <w:p w:rsidR="005420F7" w:rsidRDefault="005420F7">
                  <w:r>
                    <w:rPr>
                      <w:rFonts w:hint="eastAsia"/>
                    </w:rPr>
                    <w:t>发现人员</w:t>
                  </w:r>
                </w:p>
              </w:txbxContent>
            </v:textbox>
          </v:shape>
        </w:pict>
      </w:r>
    </w:p>
    <w:p w:rsidR="00833FDB" w:rsidRPr="00086189" w:rsidRDefault="003650E8" w:rsidP="000E19C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bCs/>
          <w:color w:val="auto"/>
        </w:rPr>
        <w:pict>
          <v:shape id="_x0000_s1206" type="#_x0000_t32" style="position:absolute;left:0;text-align:left;margin-left:409.95pt;margin-top:6.75pt;width:.05pt;height:25.5pt;flip:y;z-index:251828224" o:connectortype="straight">
            <v:stroke endarrow="block"/>
          </v:shape>
        </w:pict>
      </w:r>
      <w:r>
        <w:rPr>
          <w:rFonts w:asciiTheme="minorEastAsia" w:hAnsiTheme="minorEastAsia" w:cs="Times New Roman"/>
          <w:bCs/>
          <w:color w:val="auto"/>
        </w:rPr>
        <w:pict>
          <v:shape id="_x0000_s1205" type="#_x0000_t32" style="position:absolute;left:0;text-align:left;margin-left:309.45pt;margin-top:2.25pt;width:0;height:26.25pt;z-index:251827200" o:connectortype="straight">
            <v:stroke endarrow="block"/>
          </v:shape>
        </w:pict>
      </w:r>
      <w:r>
        <w:rPr>
          <w:rFonts w:asciiTheme="minorEastAsia" w:hAnsiTheme="minorEastAsia" w:cs="Times New Roman"/>
          <w:bCs/>
          <w:color w:val="auto"/>
        </w:rPr>
        <w:pict>
          <v:shape id="_x0000_s1183" type="#_x0000_t202" style="position:absolute;left:0;text-align:left;margin-left:280.2pt;margin-top:21.75pt;width:57.75pt;height:38.25pt;z-index:251806720" stroked="f">
            <v:textbox>
              <w:txbxContent>
                <w:p w:rsidR="005420F7" w:rsidRDefault="005420F7">
                  <w:r>
                    <w:rPr>
                      <w:rFonts w:hint="eastAsia"/>
                    </w:rPr>
                    <w:t>启动应急救援预案</w:t>
                  </w:r>
                </w:p>
              </w:txbxContent>
            </v:textbox>
          </v:shape>
        </w:pict>
      </w:r>
    </w:p>
    <w:p w:rsidR="00833FDB" w:rsidRPr="00086189" w:rsidRDefault="003650E8" w:rsidP="000E19CE">
      <w:pPr>
        <w:pStyle w:val="ae"/>
        <w:spacing w:beforeAutospacing="0" w:afterAutospacing="0" w:line="360" w:lineRule="auto"/>
        <w:ind w:firstLineChars="200" w:firstLine="480"/>
        <w:rPr>
          <w:rFonts w:asciiTheme="minorEastAsia" w:hAnsiTheme="minorEastAsia" w:cs="Times New Roman"/>
          <w:bCs/>
          <w:color w:val="auto"/>
        </w:rPr>
      </w:pPr>
      <w:r>
        <w:rPr>
          <w:rFonts w:asciiTheme="minorEastAsia" w:hAnsiTheme="minorEastAsia" w:cs="Times New Roman"/>
          <w:bCs/>
          <w:color w:val="auto"/>
        </w:rPr>
        <w:pict>
          <v:shape id="_x0000_s1203" type="#_x0000_t32" style="position:absolute;left:0;text-align:left;margin-left:334.2pt;margin-top:15.6pt;width:52.5pt;height:0;z-index:251825152" o:connectortype="straight">
            <v:stroke endarrow="block"/>
          </v:shape>
        </w:pict>
      </w:r>
      <w:r>
        <w:rPr>
          <w:rFonts w:asciiTheme="minorEastAsia" w:hAnsiTheme="minorEastAsia" w:cs="Times New Roman"/>
          <w:bCs/>
          <w:color w:val="auto"/>
        </w:rPr>
        <w:pict>
          <v:shape id="_x0000_s1202" type="#_x0000_t32" style="position:absolute;left:0;text-align:left;margin-left:239.7pt;margin-top:15.6pt;width:44.25pt;height:0;z-index:251824128" o:connectortype="straight">
            <v:stroke endarrow="block"/>
          </v:shape>
        </w:pict>
      </w:r>
      <w:r>
        <w:rPr>
          <w:rFonts w:asciiTheme="minorEastAsia" w:hAnsiTheme="minorEastAsia" w:cs="Times New Roman"/>
          <w:bCs/>
          <w:color w:val="auto"/>
        </w:rPr>
        <w:pict>
          <v:shape id="_x0000_s1196" type="#_x0000_t32" style="position:absolute;left:0;text-align:left;margin-left:76.2pt;margin-top:15.6pt;width:117.75pt;height:0;z-index:251817984" o:connectortype="straight">
            <v:stroke endarrow="block"/>
          </v:shape>
        </w:pict>
      </w:r>
      <w:r>
        <w:rPr>
          <w:rFonts w:asciiTheme="minorEastAsia" w:hAnsiTheme="minorEastAsia" w:cs="Times New Roman"/>
          <w:bCs/>
          <w:color w:val="auto"/>
        </w:rPr>
        <w:pict>
          <v:shape id="_x0000_s1181" type="#_x0000_t202" style="position:absolute;left:0;text-align:left;margin-left:76.2pt;margin-top:15.6pt;width:94.5pt;height:21pt;z-index:251804672" stroked="f">
            <v:textbox>
              <w:txbxContent>
                <w:p w:rsidR="005420F7" w:rsidRDefault="005420F7">
                  <w:r>
                    <w:rPr>
                      <w:rFonts w:hint="eastAsia"/>
                    </w:rPr>
                    <w:t>报</w:t>
                  </w:r>
                  <w:r>
                    <w:rPr>
                      <w:rFonts w:hint="eastAsia"/>
                    </w:rPr>
                    <w:t>110</w:t>
                  </w:r>
                  <w:r>
                    <w:rPr>
                      <w:rFonts w:hint="eastAsia"/>
                    </w:rPr>
                    <w:t>、</w:t>
                  </w:r>
                  <w:r>
                    <w:rPr>
                      <w:rFonts w:hint="eastAsia"/>
                    </w:rPr>
                    <w:t>120</w:t>
                  </w:r>
                  <w:r>
                    <w:rPr>
                      <w:rFonts w:hint="eastAsia"/>
                    </w:rPr>
                    <w:t>、</w:t>
                  </w:r>
                  <w:r>
                    <w:rPr>
                      <w:rFonts w:hint="eastAsia"/>
                    </w:rPr>
                    <w:t>119</w:t>
                  </w:r>
                </w:p>
              </w:txbxContent>
            </v:textbox>
          </v:shape>
        </w:pict>
      </w:r>
      <w:r>
        <w:rPr>
          <w:rFonts w:asciiTheme="minorEastAsia" w:hAnsiTheme="minorEastAsia" w:cs="Times New Roman"/>
          <w:bCs/>
          <w:color w:val="auto"/>
        </w:rPr>
        <w:pict>
          <v:shape id="_x0000_s1193" type="#_x0000_t202" style="position:absolute;left:0;text-align:left;margin-left:378.45pt;margin-top:5.1pt;width:90pt;height:21pt;z-index:251814912" stroked="f">
            <v:textbox>
              <w:txbxContent>
                <w:p w:rsidR="005420F7" w:rsidRDefault="005420F7">
                  <w:r>
                    <w:rPr>
                      <w:rFonts w:hint="eastAsia"/>
                    </w:rPr>
                    <w:t>救援队进入现场</w:t>
                  </w:r>
                </w:p>
              </w:txbxContent>
            </v:textbox>
          </v:shape>
        </w:pict>
      </w:r>
    </w:p>
    <w:p w:rsidR="00833FDB" w:rsidRPr="00086189" w:rsidRDefault="00833FDB" w:rsidP="000E19CE">
      <w:pPr>
        <w:pStyle w:val="ae"/>
        <w:spacing w:beforeAutospacing="0" w:afterAutospacing="0" w:line="360" w:lineRule="auto"/>
        <w:ind w:firstLineChars="200" w:firstLine="480"/>
        <w:rPr>
          <w:rFonts w:asciiTheme="minorEastAsia" w:hAnsiTheme="minorEastAsia" w:cs="Times New Roman"/>
          <w:bCs/>
          <w:color w:val="auto"/>
        </w:rPr>
      </w:pPr>
    </w:p>
    <w:p w:rsidR="00833FDB" w:rsidRPr="00086189" w:rsidRDefault="00086189" w:rsidP="00DB46A9">
      <w:pPr>
        <w:jc w:val="center"/>
        <w:rPr>
          <w:rFonts w:asciiTheme="minorEastAsia" w:hAnsiTheme="minorEastAsia"/>
          <w:b/>
          <w:sz w:val="24"/>
        </w:rPr>
      </w:pPr>
      <w:r w:rsidRPr="00086189">
        <w:rPr>
          <w:rFonts w:asciiTheme="minorEastAsia" w:hAnsiTheme="minorEastAsia" w:hint="eastAsia"/>
          <w:b/>
          <w:sz w:val="24"/>
        </w:rPr>
        <w:t>图5-3   应急救援报警程序图</w:t>
      </w:r>
    </w:p>
    <w:p w:rsidR="00833FDB" w:rsidRPr="005412E1" w:rsidRDefault="00086189" w:rsidP="005420F7">
      <w:pPr>
        <w:pStyle w:val="3"/>
        <w:jc w:val="left"/>
        <w:rPr>
          <w:sz w:val="28"/>
        </w:rPr>
      </w:pPr>
      <w:bookmarkStart w:id="213" w:name="_Toc2775188"/>
      <w:r w:rsidRPr="005412E1">
        <w:rPr>
          <w:sz w:val="28"/>
        </w:rPr>
        <w:t>5.3.2</w:t>
      </w:r>
      <w:r w:rsidRPr="005412E1">
        <w:rPr>
          <w:rFonts w:hint="eastAsia"/>
          <w:sz w:val="28"/>
        </w:rPr>
        <w:t xml:space="preserve"> 24</w:t>
      </w:r>
      <w:r w:rsidRPr="005412E1">
        <w:rPr>
          <w:rFonts w:hint="eastAsia"/>
          <w:sz w:val="28"/>
        </w:rPr>
        <w:t>小时内有效的通讯联络手段</w:t>
      </w:r>
      <w:bookmarkEnd w:id="213"/>
    </w:p>
    <w:p w:rsidR="00833FDB" w:rsidRPr="00086189" w:rsidRDefault="00086189" w:rsidP="000E19CE">
      <w:pPr>
        <w:pStyle w:val="ae"/>
        <w:spacing w:beforeAutospacing="0" w:afterAutospacing="0" w:line="360" w:lineRule="auto"/>
        <w:ind w:firstLineChars="200" w:firstLine="480"/>
        <w:rPr>
          <w:rFonts w:asciiTheme="minorEastAsia" w:hAnsiTheme="minorEastAsia"/>
        </w:rPr>
      </w:pPr>
      <w:r w:rsidRPr="00086189">
        <w:rPr>
          <w:rFonts w:asciiTheme="minorEastAsia" w:hAnsiTheme="minorEastAsia"/>
        </w:rPr>
        <w:t>公司为应急救援指挥部和各专业救援队伍配备通讯联络，以公司现设置的网通电话和内部通讯网络，现公司、各车间工段长以上管理人员都配备了移动电话，24小时开通。公司确保总调度室、应急中心、备用应急中心电话完好畅通</w:t>
      </w:r>
      <w:r w:rsidRPr="00086189">
        <w:rPr>
          <w:rFonts w:asciiTheme="minorEastAsia" w:hAnsiTheme="minorEastAsia" w:hint="eastAsia"/>
        </w:rPr>
        <w:t>。</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（1）企业应急救援办公室成员联络表见表5-1。</w:t>
      </w:r>
    </w:p>
    <w:p w:rsidR="001D5DD7" w:rsidRDefault="001D5DD7" w:rsidP="001D5DD7">
      <w:pPr>
        <w:pStyle w:val="ae"/>
        <w:spacing w:before="100" w:after="100"/>
        <w:jc w:val="center"/>
        <w:rPr>
          <w:rFonts w:asciiTheme="minorEastAsia" w:hAnsiTheme="minorEastAsia" w:cs="Times New Roman"/>
          <w:b/>
          <w:bCs/>
          <w:color w:val="auto"/>
          <w:sz w:val="22"/>
        </w:rPr>
      </w:pPr>
    </w:p>
    <w:p w:rsidR="001D5DD7" w:rsidRDefault="001D5DD7" w:rsidP="001D5DD7">
      <w:pPr>
        <w:pStyle w:val="ae"/>
        <w:spacing w:before="100" w:after="100"/>
        <w:jc w:val="center"/>
        <w:rPr>
          <w:rFonts w:asciiTheme="minorEastAsia" w:hAnsiTheme="minorEastAsia" w:cs="Times New Roman"/>
          <w:b/>
          <w:bCs/>
          <w:color w:val="auto"/>
          <w:sz w:val="22"/>
        </w:rPr>
      </w:pPr>
    </w:p>
    <w:p w:rsidR="001D5DD7" w:rsidRDefault="001D5DD7" w:rsidP="001D5DD7">
      <w:pPr>
        <w:pStyle w:val="ae"/>
        <w:spacing w:before="100" w:after="100"/>
        <w:jc w:val="center"/>
        <w:rPr>
          <w:rFonts w:asciiTheme="minorEastAsia" w:hAnsiTheme="minorEastAsia" w:cs="Times New Roman"/>
          <w:b/>
          <w:bCs/>
          <w:color w:val="auto"/>
          <w:sz w:val="22"/>
        </w:rPr>
      </w:pPr>
    </w:p>
    <w:p w:rsidR="009012E4" w:rsidRPr="009012E4" w:rsidRDefault="00086189" w:rsidP="001D5DD7">
      <w:pPr>
        <w:pStyle w:val="ae"/>
        <w:spacing w:before="100" w:after="100"/>
        <w:jc w:val="center"/>
        <w:rPr>
          <w:rFonts w:asciiTheme="minorEastAsia" w:hAnsiTheme="minorEastAsia" w:cs="Times New Roman"/>
          <w:b/>
          <w:bCs/>
          <w:sz w:val="22"/>
        </w:rPr>
      </w:pPr>
      <w:r w:rsidRPr="00FA69FB">
        <w:rPr>
          <w:rFonts w:asciiTheme="minorEastAsia" w:hAnsiTheme="minorEastAsia" w:cs="Times New Roman" w:hint="eastAsia"/>
          <w:b/>
          <w:bCs/>
          <w:color w:val="auto"/>
          <w:sz w:val="22"/>
        </w:rPr>
        <w:lastRenderedPageBreak/>
        <w:t>表5-1   应急</w:t>
      </w:r>
      <w:r w:rsidR="00D50F9B">
        <w:rPr>
          <w:rFonts w:asciiTheme="minorEastAsia" w:hAnsiTheme="minorEastAsia" w:cs="Times New Roman" w:hint="eastAsia"/>
          <w:b/>
          <w:bCs/>
          <w:color w:val="auto"/>
          <w:sz w:val="22"/>
        </w:rPr>
        <w:t>领导小组内部</w:t>
      </w:r>
      <w:r w:rsidRPr="00FA69FB">
        <w:rPr>
          <w:rFonts w:asciiTheme="minorEastAsia" w:hAnsiTheme="minorEastAsia" w:cs="Times New Roman" w:hint="eastAsia"/>
          <w:b/>
          <w:bCs/>
          <w:color w:val="auto"/>
          <w:sz w:val="22"/>
        </w:rPr>
        <w:t>主要成员联络表</w:t>
      </w:r>
    </w:p>
    <w:tbl>
      <w:tblPr>
        <w:tblStyle w:val="af3"/>
        <w:tblW w:w="8789" w:type="dxa"/>
        <w:tblInd w:w="250" w:type="dxa"/>
        <w:tblLayout w:type="fixed"/>
        <w:tblLook w:val="01E0"/>
      </w:tblPr>
      <w:tblGrid>
        <w:gridCol w:w="1134"/>
        <w:gridCol w:w="812"/>
        <w:gridCol w:w="1440"/>
        <w:gridCol w:w="2709"/>
        <w:gridCol w:w="891"/>
        <w:gridCol w:w="1803"/>
      </w:tblGrid>
      <w:tr w:rsidR="009012E4" w:rsidRPr="000056B1" w:rsidTr="000056B1">
        <w:tc>
          <w:tcPr>
            <w:tcW w:w="1134"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应急部门</w:t>
            </w: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职务</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姓名</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职务</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办公电话</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手机号码</w:t>
            </w:r>
          </w:p>
        </w:tc>
      </w:tr>
      <w:tr w:rsidR="009012E4" w:rsidRPr="000056B1" w:rsidTr="000056B1">
        <w:tc>
          <w:tcPr>
            <w:tcW w:w="1134" w:type="dxa"/>
            <w:vMerge w:val="restart"/>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应急领导小组</w:t>
            </w: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组长</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刘至祥</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党委书记、总经理</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3351008</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13674710077</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副组长</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赵明泉</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党委委员、纪委书记</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3351311</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13847176697</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副组长</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胡晓荣</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党委委员、副总经理</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3351350</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15391169932</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副组长</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邢建康</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党委委员、副总经理</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3351016</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13804716380</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副组长</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霍  炜</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副总经理</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3351248</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13847132001</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副组长</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张存良</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党委委员、副总经理、安全总监</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3351641</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15047836997</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郝  丽</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副总会计师</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3351062</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18686013598</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王钢锋</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副总工程师</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3351409</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18647154636</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蒋 雨</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安全副总监、安全环保处处长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3351196</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13947122315</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于成林</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副总工程师、生产运行处处长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3351108</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13804716761</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王建军</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公司级专家</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3351039</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13947102407</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郭 海</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公司级专家</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3351043</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13847107337</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夏建平</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公司级专家</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3351599</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13948190802</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王建军（办）</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办公室主任</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3351103</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13904715950</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杨立文</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人事处处长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3351246</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13354719799</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刘宏斌</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规划计划处处长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3351082</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13947161389</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侯跃岭</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机动处处长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3351357</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13604716006</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杜鑫</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技术处处长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3351523</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13674845918</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王海燕</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审计监察处处长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3351127</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13948619926</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尹振星</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企管法规处处长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3351068</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13948439595</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邢利平</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党群工作处处长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3351601</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13804710305</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雷  强</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营销调运部主任</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3351380</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13847162063</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曹保民</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物资采购部主任</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3351351</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13327125928</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张越亮</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工程管理部主任</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3351651</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13948111679</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雷喜平</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信息部主任</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3351425</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13847144614</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胡晓斌</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安全与管理监督中心书记</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3351289</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15344114189</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郭辉</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矿区管理部主任</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3351177</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13347100006</w:t>
            </w:r>
          </w:p>
        </w:tc>
      </w:tr>
      <w:tr w:rsidR="009012E4" w:rsidRPr="000056B1" w:rsidTr="000056B1">
        <w:tc>
          <w:tcPr>
            <w:tcW w:w="1134" w:type="dxa"/>
            <w:vMerge w:val="restart"/>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应急办公室</w:t>
            </w: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主任</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胡晓荣</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党委委员、副总经理</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3351350</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15391169932</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郝  丽</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副总会计师</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3351062</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18686013598</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王钢锋</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副总工程师</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3351409</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18647154636</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蒋 雨</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安全副总监、安全环保处处长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3351196</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13947122315</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于成林</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副总工程师、生产运行处处长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3351108</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13804716761</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王建军</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公司级专家</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3351039</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13947102407</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郭 海</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公司级专家</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3351043</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13847107337</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夏建平</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公司级专家</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3351599</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13948190802</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侯跃岭</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机动处处长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3351357</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13604716006</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杜鑫</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技术处处长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3351523</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13674845918</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邢利平</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党群工作处处长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3351601</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13804710305</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雷  强</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营销调运部主任</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3351380</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13847162063</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曹保民</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物资采购部主任</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3351351</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13327125928</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张越亮</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工程管理部主任</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3351651</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13948111679</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雷喜平</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信息部主任</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3351425</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13847144614</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胡晓斌</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安全与管理监督中心书记</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335289</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15344114189</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郭辉</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矿区管理部主任</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3351177</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13347100006</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孔凡中</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安全环保处副处长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3351272</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13848122336</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董英武</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安全环保处副处长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3351815</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13674756385</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王铜</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生产运行处副处长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3351707</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18947170411</w:t>
            </w:r>
          </w:p>
        </w:tc>
      </w:tr>
      <w:tr w:rsidR="009012E4" w:rsidRPr="000056B1" w:rsidTr="000056B1">
        <w:tc>
          <w:tcPr>
            <w:tcW w:w="1134" w:type="dxa"/>
            <w:vMerge/>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赵福</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生产运行处副处长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3351598</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13474707671</w:t>
            </w:r>
          </w:p>
        </w:tc>
      </w:tr>
      <w:tr w:rsidR="009012E4" w:rsidRPr="000056B1" w:rsidTr="000056B1">
        <w:tc>
          <w:tcPr>
            <w:tcW w:w="1134"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信息组</w:t>
            </w: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组长</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王建军</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公司级专家</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3351039</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13947102407</w:t>
            </w:r>
          </w:p>
        </w:tc>
      </w:tr>
      <w:tr w:rsidR="009012E4" w:rsidRPr="000056B1" w:rsidTr="000056B1">
        <w:tc>
          <w:tcPr>
            <w:tcW w:w="1134"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消防保卫组</w:t>
            </w: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组长</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张存良</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党委委员、副总经理、安全总监</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3351641</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15047836997</w:t>
            </w:r>
          </w:p>
        </w:tc>
      </w:tr>
      <w:tr w:rsidR="009012E4" w:rsidRPr="000056B1" w:rsidTr="000056B1">
        <w:tc>
          <w:tcPr>
            <w:tcW w:w="1134"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设备抢险组</w:t>
            </w: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组长</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霍  炜</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副总经理</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3351043</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13847132001</w:t>
            </w:r>
          </w:p>
        </w:tc>
      </w:tr>
      <w:tr w:rsidR="009012E4" w:rsidRPr="000056B1" w:rsidTr="000056B1">
        <w:tc>
          <w:tcPr>
            <w:tcW w:w="1134"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医疗救护组</w:t>
            </w: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组长</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曹福元</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职工医院院长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3352525</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13804742006</w:t>
            </w:r>
          </w:p>
        </w:tc>
      </w:tr>
      <w:tr w:rsidR="009012E4" w:rsidRPr="000056B1" w:rsidTr="000056B1">
        <w:tc>
          <w:tcPr>
            <w:tcW w:w="1134"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环保监测组</w:t>
            </w:r>
          </w:p>
        </w:tc>
        <w:tc>
          <w:tcPr>
            <w:tcW w:w="812"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组长</w:t>
            </w:r>
          </w:p>
        </w:tc>
        <w:tc>
          <w:tcPr>
            <w:tcW w:w="1440"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孔凡中</w:t>
            </w:r>
          </w:p>
        </w:tc>
        <w:tc>
          <w:tcPr>
            <w:tcW w:w="2709"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安全环保处副处长</w:t>
            </w:r>
          </w:p>
        </w:tc>
        <w:tc>
          <w:tcPr>
            <w:tcW w:w="891"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3351272</w:t>
            </w:r>
          </w:p>
        </w:tc>
        <w:tc>
          <w:tcPr>
            <w:tcW w:w="1803" w:type="dxa"/>
            <w:vAlign w:val="center"/>
          </w:tcPr>
          <w:p w:rsidR="009012E4" w:rsidRPr="000056B1" w:rsidRDefault="009012E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13848122336</w:t>
            </w:r>
          </w:p>
        </w:tc>
      </w:tr>
      <w:tr w:rsidR="000B43A4" w:rsidRPr="000056B1" w:rsidTr="000056B1">
        <w:tc>
          <w:tcPr>
            <w:tcW w:w="1134"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后勤保障组</w:t>
            </w:r>
          </w:p>
        </w:tc>
        <w:tc>
          <w:tcPr>
            <w:tcW w:w="812"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组长</w:t>
            </w:r>
          </w:p>
        </w:tc>
        <w:tc>
          <w:tcPr>
            <w:tcW w:w="1440"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郭辉</w:t>
            </w:r>
          </w:p>
        </w:tc>
        <w:tc>
          <w:tcPr>
            <w:tcW w:w="2709"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矿区管理部主任</w:t>
            </w:r>
          </w:p>
        </w:tc>
        <w:tc>
          <w:tcPr>
            <w:tcW w:w="891"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3351177</w:t>
            </w:r>
          </w:p>
        </w:tc>
        <w:tc>
          <w:tcPr>
            <w:tcW w:w="1803"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13347100006</w:t>
            </w:r>
          </w:p>
        </w:tc>
      </w:tr>
      <w:tr w:rsidR="000B43A4" w:rsidRPr="000056B1" w:rsidTr="000056B1">
        <w:tc>
          <w:tcPr>
            <w:tcW w:w="1134" w:type="dxa"/>
            <w:vMerge w:val="restart"/>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Pr>
                <w:rFonts w:asciiTheme="minorEastAsia" w:hAnsiTheme="minorEastAsia" w:cs="Times New Roman" w:hint="eastAsia"/>
                <w:bCs/>
                <w:sz w:val="18"/>
                <w:szCs w:val="21"/>
              </w:rPr>
              <w:t>专家组</w:t>
            </w:r>
          </w:p>
        </w:tc>
        <w:tc>
          <w:tcPr>
            <w:tcW w:w="812"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Pr>
                <w:rFonts w:asciiTheme="minorEastAsia" w:hAnsiTheme="minorEastAsia" w:cs="Times New Roman" w:hint="eastAsia"/>
                <w:bCs/>
                <w:sz w:val="18"/>
                <w:szCs w:val="21"/>
              </w:rPr>
              <w:t>组长</w:t>
            </w:r>
          </w:p>
        </w:tc>
        <w:tc>
          <w:tcPr>
            <w:tcW w:w="1440"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Pr>
                <w:rFonts w:asciiTheme="minorEastAsia" w:hAnsiTheme="minorEastAsia" w:cs="Times New Roman" w:hint="eastAsia"/>
                <w:bCs/>
                <w:sz w:val="18"/>
                <w:szCs w:val="21"/>
              </w:rPr>
              <w:t>王建军</w:t>
            </w:r>
          </w:p>
        </w:tc>
        <w:tc>
          <w:tcPr>
            <w:tcW w:w="2709"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Pr>
                <w:rFonts w:asciiTheme="minorEastAsia" w:hAnsiTheme="minorEastAsia" w:cs="Times New Roman" w:hint="eastAsia"/>
                <w:bCs/>
                <w:sz w:val="18"/>
                <w:szCs w:val="21"/>
              </w:rPr>
              <w:t>公司级专家</w:t>
            </w:r>
          </w:p>
        </w:tc>
        <w:tc>
          <w:tcPr>
            <w:tcW w:w="891"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Pr>
                <w:rFonts w:asciiTheme="minorEastAsia" w:hAnsiTheme="minorEastAsia" w:cs="Times New Roman" w:hint="eastAsia"/>
                <w:bCs/>
                <w:sz w:val="18"/>
                <w:szCs w:val="21"/>
              </w:rPr>
              <w:t>3351039</w:t>
            </w:r>
          </w:p>
        </w:tc>
        <w:tc>
          <w:tcPr>
            <w:tcW w:w="1803"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13947102407</w:t>
            </w:r>
          </w:p>
        </w:tc>
      </w:tr>
      <w:tr w:rsidR="000B43A4" w:rsidRPr="000056B1" w:rsidTr="000056B1">
        <w:tc>
          <w:tcPr>
            <w:tcW w:w="1134" w:type="dxa"/>
            <w:vMerge/>
            <w:vAlign w:val="center"/>
          </w:tcPr>
          <w:p w:rsidR="000B43A4" w:rsidRDefault="000B43A4" w:rsidP="001D5DD7">
            <w:pPr>
              <w:pStyle w:val="ae"/>
              <w:spacing w:before="100" w:after="100"/>
              <w:jc w:val="center"/>
              <w:rPr>
                <w:rFonts w:asciiTheme="minorEastAsia" w:hAnsiTheme="minorEastAsia" w:cs="Times New Roman"/>
                <w:bCs/>
                <w:sz w:val="18"/>
                <w:szCs w:val="21"/>
              </w:rPr>
            </w:pPr>
          </w:p>
        </w:tc>
        <w:tc>
          <w:tcPr>
            <w:tcW w:w="812" w:type="dxa"/>
            <w:vAlign w:val="center"/>
          </w:tcPr>
          <w:p w:rsidR="000B43A4" w:rsidRDefault="000B43A4" w:rsidP="001D5DD7">
            <w:pPr>
              <w:pStyle w:val="ae"/>
              <w:spacing w:before="100" w:after="100"/>
              <w:jc w:val="center"/>
              <w:rPr>
                <w:rFonts w:asciiTheme="minorEastAsia" w:hAnsiTheme="minorEastAsia" w:cs="Times New Roman"/>
                <w:bCs/>
                <w:sz w:val="18"/>
                <w:szCs w:val="21"/>
              </w:rPr>
            </w:pPr>
            <w:r>
              <w:rPr>
                <w:rFonts w:asciiTheme="minorEastAsia" w:hAnsiTheme="minorEastAsia" w:cs="Times New Roman" w:hint="eastAsia"/>
                <w:bCs/>
                <w:sz w:val="18"/>
                <w:szCs w:val="21"/>
              </w:rPr>
              <w:t>成员</w:t>
            </w:r>
          </w:p>
        </w:tc>
        <w:tc>
          <w:tcPr>
            <w:tcW w:w="1440"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郭 海</w:t>
            </w:r>
          </w:p>
        </w:tc>
        <w:tc>
          <w:tcPr>
            <w:tcW w:w="2709"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公司级专家</w:t>
            </w:r>
          </w:p>
        </w:tc>
        <w:tc>
          <w:tcPr>
            <w:tcW w:w="891"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3351043</w:t>
            </w:r>
          </w:p>
        </w:tc>
        <w:tc>
          <w:tcPr>
            <w:tcW w:w="1803"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13847107337</w:t>
            </w:r>
          </w:p>
        </w:tc>
      </w:tr>
      <w:tr w:rsidR="000B43A4" w:rsidRPr="000056B1" w:rsidTr="000056B1">
        <w:tc>
          <w:tcPr>
            <w:tcW w:w="1134" w:type="dxa"/>
            <w:vMerge/>
            <w:vAlign w:val="center"/>
          </w:tcPr>
          <w:p w:rsidR="000B43A4" w:rsidRDefault="000B43A4" w:rsidP="001D5DD7">
            <w:pPr>
              <w:pStyle w:val="ae"/>
              <w:spacing w:before="100" w:after="100"/>
              <w:jc w:val="center"/>
              <w:rPr>
                <w:rFonts w:asciiTheme="minorEastAsia" w:hAnsiTheme="minorEastAsia" w:cs="Times New Roman"/>
                <w:bCs/>
                <w:sz w:val="18"/>
                <w:szCs w:val="21"/>
              </w:rPr>
            </w:pPr>
          </w:p>
        </w:tc>
        <w:tc>
          <w:tcPr>
            <w:tcW w:w="812" w:type="dxa"/>
            <w:vAlign w:val="center"/>
          </w:tcPr>
          <w:p w:rsidR="000B43A4" w:rsidRDefault="000B43A4" w:rsidP="001D5DD7">
            <w:pPr>
              <w:pStyle w:val="ae"/>
              <w:spacing w:before="100" w:after="100"/>
              <w:jc w:val="center"/>
              <w:rPr>
                <w:rFonts w:asciiTheme="minorEastAsia" w:hAnsiTheme="minorEastAsia" w:cs="Times New Roman"/>
                <w:bCs/>
                <w:sz w:val="18"/>
                <w:szCs w:val="21"/>
              </w:rPr>
            </w:pPr>
            <w:r>
              <w:rPr>
                <w:rFonts w:asciiTheme="minorEastAsia" w:hAnsiTheme="minorEastAsia" w:cs="Times New Roman" w:hint="eastAsia"/>
                <w:bCs/>
                <w:sz w:val="18"/>
                <w:szCs w:val="21"/>
              </w:rPr>
              <w:t>成员</w:t>
            </w:r>
          </w:p>
        </w:tc>
        <w:tc>
          <w:tcPr>
            <w:tcW w:w="1440"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夏建平</w:t>
            </w:r>
          </w:p>
        </w:tc>
        <w:tc>
          <w:tcPr>
            <w:tcW w:w="2709"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公司级专家</w:t>
            </w:r>
          </w:p>
        </w:tc>
        <w:tc>
          <w:tcPr>
            <w:tcW w:w="891"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3351599</w:t>
            </w:r>
          </w:p>
        </w:tc>
        <w:tc>
          <w:tcPr>
            <w:tcW w:w="1803"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13948190802</w:t>
            </w:r>
          </w:p>
        </w:tc>
      </w:tr>
      <w:tr w:rsidR="000B43A4" w:rsidRPr="000056B1" w:rsidTr="000056B1">
        <w:tc>
          <w:tcPr>
            <w:tcW w:w="1134"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火警电话</w:t>
            </w:r>
          </w:p>
        </w:tc>
        <w:tc>
          <w:tcPr>
            <w:tcW w:w="4961" w:type="dxa"/>
            <w:gridSpan w:val="3"/>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3351119</w:t>
            </w:r>
          </w:p>
        </w:tc>
        <w:tc>
          <w:tcPr>
            <w:tcW w:w="891"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p>
        </w:tc>
        <w:tc>
          <w:tcPr>
            <w:tcW w:w="1803"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p>
        </w:tc>
      </w:tr>
      <w:tr w:rsidR="000B43A4" w:rsidRPr="000056B1" w:rsidTr="000056B1">
        <w:tc>
          <w:tcPr>
            <w:tcW w:w="1134"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急救电话</w:t>
            </w:r>
          </w:p>
        </w:tc>
        <w:tc>
          <w:tcPr>
            <w:tcW w:w="4961" w:type="dxa"/>
            <w:gridSpan w:val="3"/>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3352229</w:t>
            </w:r>
          </w:p>
        </w:tc>
        <w:tc>
          <w:tcPr>
            <w:tcW w:w="891"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p>
        </w:tc>
        <w:tc>
          <w:tcPr>
            <w:tcW w:w="1803" w:type="dxa"/>
            <w:vAlign w:val="center"/>
          </w:tcPr>
          <w:p w:rsidR="000B43A4" w:rsidRPr="000056B1" w:rsidRDefault="000B43A4" w:rsidP="001D5DD7">
            <w:pPr>
              <w:pStyle w:val="ae"/>
              <w:spacing w:before="100" w:after="100"/>
              <w:jc w:val="center"/>
              <w:rPr>
                <w:rFonts w:asciiTheme="minorEastAsia" w:hAnsiTheme="minorEastAsia" w:cs="Times New Roman"/>
                <w:bCs/>
                <w:sz w:val="18"/>
                <w:szCs w:val="21"/>
              </w:rPr>
            </w:pPr>
          </w:p>
        </w:tc>
      </w:tr>
    </w:tbl>
    <w:p w:rsidR="00833FDB" w:rsidRPr="00D50F9B"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（2）</w:t>
      </w:r>
      <w:r w:rsidR="00D50F9B" w:rsidRPr="00D50F9B">
        <w:rPr>
          <w:rFonts w:asciiTheme="minorEastAsia" w:hAnsiTheme="minorEastAsia" w:cs="Times New Roman" w:hint="eastAsia"/>
          <w:bCs/>
          <w:color w:val="auto"/>
        </w:rPr>
        <w:t>外部应急联络表</w:t>
      </w:r>
      <w:r w:rsidRPr="00D50F9B">
        <w:rPr>
          <w:rFonts w:asciiTheme="minorEastAsia" w:hAnsiTheme="minorEastAsia" w:cs="Times New Roman" w:hint="eastAsia"/>
          <w:bCs/>
          <w:color w:val="auto"/>
        </w:rPr>
        <w:t>见表5-2</w:t>
      </w:r>
      <w:r w:rsidR="00FA69FB" w:rsidRPr="00D50F9B">
        <w:rPr>
          <w:rFonts w:asciiTheme="minorEastAsia" w:hAnsiTheme="minorEastAsia" w:cs="Times New Roman" w:hint="eastAsia"/>
          <w:bCs/>
          <w:color w:val="auto"/>
        </w:rPr>
        <w:t>。</w:t>
      </w:r>
    </w:p>
    <w:p w:rsidR="00833FDB" w:rsidRPr="00FA69FB" w:rsidRDefault="00086189" w:rsidP="00D50F9B">
      <w:pPr>
        <w:pStyle w:val="ae"/>
        <w:spacing w:beforeAutospacing="0" w:afterAutospacing="0"/>
        <w:jc w:val="center"/>
        <w:rPr>
          <w:rFonts w:asciiTheme="minorEastAsia" w:hAnsiTheme="minorEastAsia" w:cs="Times New Roman"/>
          <w:b/>
          <w:bCs/>
          <w:color w:val="auto"/>
          <w:sz w:val="22"/>
        </w:rPr>
      </w:pPr>
      <w:r w:rsidRPr="00FA69FB">
        <w:rPr>
          <w:rFonts w:asciiTheme="minorEastAsia" w:hAnsiTheme="minorEastAsia" w:cs="Times New Roman" w:hint="eastAsia"/>
          <w:b/>
          <w:bCs/>
          <w:color w:val="auto"/>
          <w:sz w:val="22"/>
        </w:rPr>
        <w:t xml:space="preserve">表5-2   </w:t>
      </w:r>
      <w:bookmarkEnd w:id="210"/>
      <w:r w:rsidR="00D50F9B">
        <w:rPr>
          <w:rFonts w:asciiTheme="minorEastAsia" w:hAnsiTheme="minorEastAsia" w:cs="Times New Roman" w:hint="eastAsia"/>
          <w:b/>
          <w:bCs/>
          <w:color w:val="auto"/>
          <w:sz w:val="22"/>
        </w:rPr>
        <w:t>外部应急联络表</w:t>
      </w: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3827"/>
        <w:gridCol w:w="2009"/>
        <w:gridCol w:w="2244"/>
      </w:tblGrid>
      <w:tr w:rsidR="00833FDB" w:rsidRPr="00086189" w:rsidTr="001D5DD7">
        <w:trPr>
          <w:trHeight w:val="391"/>
        </w:trPr>
        <w:tc>
          <w:tcPr>
            <w:tcW w:w="709" w:type="dxa"/>
          </w:tcPr>
          <w:p w:rsidR="00833FDB" w:rsidRPr="00086189" w:rsidRDefault="00086189" w:rsidP="00D50F9B">
            <w:pPr>
              <w:pStyle w:val="ae"/>
              <w:spacing w:beforeAutospacing="0" w:afterAutospacing="0"/>
              <w:rPr>
                <w:rFonts w:asciiTheme="minorEastAsia" w:hAnsiTheme="minorEastAsia" w:cs="Times New Roman"/>
                <w:bCs/>
                <w:sz w:val="18"/>
                <w:szCs w:val="18"/>
              </w:rPr>
            </w:pPr>
            <w:r w:rsidRPr="00086189">
              <w:rPr>
                <w:rFonts w:asciiTheme="minorEastAsia" w:hAnsiTheme="minorEastAsia" w:cs="Times New Roman" w:hint="eastAsia"/>
                <w:bCs/>
                <w:sz w:val="18"/>
                <w:szCs w:val="18"/>
              </w:rPr>
              <w:t>序号</w:t>
            </w:r>
          </w:p>
        </w:tc>
        <w:tc>
          <w:tcPr>
            <w:tcW w:w="3827" w:type="dxa"/>
          </w:tcPr>
          <w:p w:rsidR="00833FDB" w:rsidRPr="00086189" w:rsidRDefault="00086189" w:rsidP="00D50F9B">
            <w:pPr>
              <w:pStyle w:val="ae"/>
              <w:spacing w:beforeAutospacing="0" w:afterAutospacing="0"/>
              <w:rPr>
                <w:rFonts w:asciiTheme="minorEastAsia" w:hAnsiTheme="minorEastAsia" w:cs="Times New Roman"/>
                <w:bCs/>
                <w:sz w:val="18"/>
                <w:szCs w:val="18"/>
              </w:rPr>
            </w:pPr>
            <w:r w:rsidRPr="00086189">
              <w:rPr>
                <w:rFonts w:asciiTheme="minorEastAsia" w:hAnsiTheme="minorEastAsia" w:cs="Times New Roman" w:hint="eastAsia"/>
                <w:bCs/>
                <w:sz w:val="18"/>
                <w:szCs w:val="18"/>
              </w:rPr>
              <w:t>单位</w:t>
            </w:r>
          </w:p>
        </w:tc>
        <w:tc>
          <w:tcPr>
            <w:tcW w:w="2009" w:type="dxa"/>
          </w:tcPr>
          <w:p w:rsidR="00833FDB" w:rsidRPr="00086189" w:rsidRDefault="00086189" w:rsidP="00D50F9B">
            <w:pPr>
              <w:pStyle w:val="ae"/>
              <w:spacing w:beforeAutospacing="0" w:afterAutospacing="0"/>
              <w:rPr>
                <w:rFonts w:asciiTheme="minorEastAsia" w:hAnsiTheme="minorEastAsia" w:cs="Times New Roman"/>
                <w:bCs/>
                <w:sz w:val="18"/>
                <w:szCs w:val="18"/>
              </w:rPr>
            </w:pPr>
            <w:r w:rsidRPr="00086189">
              <w:rPr>
                <w:rFonts w:asciiTheme="minorEastAsia" w:hAnsiTheme="minorEastAsia" w:cs="Times New Roman" w:hint="eastAsia"/>
                <w:bCs/>
                <w:sz w:val="18"/>
                <w:szCs w:val="18"/>
              </w:rPr>
              <w:t>联系人</w:t>
            </w:r>
          </w:p>
        </w:tc>
        <w:tc>
          <w:tcPr>
            <w:tcW w:w="2244" w:type="dxa"/>
          </w:tcPr>
          <w:p w:rsidR="00833FDB" w:rsidRPr="00086189" w:rsidRDefault="00086189" w:rsidP="00D50F9B">
            <w:pPr>
              <w:pStyle w:val="ae"/>
              <w:spacing w:beforeAutospacing="0" w:afterAutospacing="0"/>
              <w:rPr>
                <w:rFonts w:asciiTheme="minorEastAsia" w:hAnsiTheme="minorEastAsia" w:cs="Times New Roman"/>
                <w:bCs/>
                <w:sz w:val="18"/>
                <w:szCs w:val="18"/>
              </w:rPr>
            </w:pPr>
            <w:r w:rsidRPr="00086189">
              <w:rPr>
                <w:rFonts w:asciiTheme="minorEastAsia" w:hAnsiTheme="minorEastAsia" w:cs="Times New Roman" w:hint="eastAsia"/>
                <w:bCs/>
                <w:sz w:val="18"/>
                <w:szCs w:val="18"/>
              </w:rPr>
              <w:t>联系电话</w:t>
            </w:r>
          </w:p>
        </w:tc>
      </w:tr>
      <w:tr w:rsidR="00833FDB" w:rsidRPr="00086189" w:rsidTr="001D5DD7">
        <w:trPr>
          <w:trHeight w:val="341"/>
        </w:trPr>
        <w:tc>
          <w:tcPr>
            <w:tcW w:w="7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1</w:t>
            </w:r>
          </w:p>
        </w:tc>
        <w:tc>
          <w:tcPr>
            <w:tcW w:w="3827"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呼和浩特市应急管理办公室</w:t>
            </w:r>
          </w:p>
        </w:tc>
        <w:tc>
          <w:tcPr>
            <w:tcW w:w="20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值班室</w:t>
            </w:r>
          </w:p>
        </w:tc>
        <w:tc>
          <w:tcPr>
            <w:tcW w:w="2244"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0471-4606103</w:t>
            </w:r>
          </w:p>
        </w:tc>
      </w:tr>
      <w:tr w:rsidR="00833FDB" w:rsidRPr="00086189" w:rsidTr="001D5DD7">
        <w:tc>
          <w:tcPr>
            <w:tcW w:w="7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2</w:t>
            </w:r>
          </w:p>
        </w:tc>
        <w:tc>
          <w:tcPr>
            <w:tcW w:w="3827"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呼和浩特市安全监督管理局</w:t>
            </w:r>
          </w:p>
        </w:tc>
        <w:tc>
          <w:tcPr>
            <w:tcW w:w="20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值班室</w:t>
            </w:r>
          </w:p>
        </w:tc>
        <w:tc>
          <w:tcPr>
            <w:tcW w:w="2244"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0471-2309730</w:t>
            </w:r>
          </w:p>
        </w:tc>
      </w:tr>
      <w:tr w:rsidR="00833FDB" w:rsidRPr="00086189" w:rsidTr="001D5DD7">
        <w:tc>
          <w:tcPr>
            <w:tcW w:w="7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3</w:t>
            </w:r>
          </w:p>
        </w:tc>
        <w:tc>
          <w:tcPr>
            <w:tcW w:w="3827"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集团公司总值班室（应急协调办公室）</w:t>
            </w:r>
          </w:p>
        </w:tc>
        <w:tc>
          <w:tcPr>
            <w:tcW w:w="20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值班室</w:t>
            </w:r>
          </w:p>
        </w:tc>
        <w:tc>
          <w:tcPr>
            <w:tcW w:w="2244"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010-59984538</w:t>
            </w:r>
          </w:p>
        </w:tc>
      </w:tr>
      <w:tr w:rsidR="00833FDB" w:rsidRPr="00086189" w:rsidTr="001D5DD7">
        <w:tc>
          <w:tcPr>
            <w:tcW w:w="7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4</w:t>
            </w:r>
          </w:p>
        </w:tc>
        <w:tc>
          <w:tcPr>
            <w:tcW w:w="3827"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炼化板块应急办公室</w:t>
            </w:r>
          </w:p>
        </w:tc>
        <w:tc>
          <w:tcPr>
            <w:tcW w:w="20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总调度室</w:t>
            </w:r>
          </w:p>
        </w:tc>
        <w:tc>
          <w:tcPr>
            <w:tcW w:w="2244"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010-59986423</w:t>
            </w:r>
          </w:p>
        </w:tc>
      </w:tr>
      <w:tr w:rsidR="00833FDB" w:rsidRPr="00086189" w:rsidTr="001D5DD7">
        <w:tc>
          <w:tcPr>
            <w:tcW w:w="7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5</w:t>
            </w:r>
          </w:p>
        </w:tc>
        <w:tc>
          <w:tcPr>
            <w:tcW w:w="3827"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集团公司安全环保与节能部</w:t>
            </w:r>
          </w:p>
        </w:tc>
        <w:tc>
          <w:tcPr>
            <w:tcW w:w="20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办公室</w:t>
            </w:r>
          </w:p>
        </w:tc>
        <w:tc>
          <w:tcPr>
            <w:tcW w:w="2244"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010-59982555</w:t>
            </w:r>
          </w:p>
        </w:tc>
      </w:tr>
      <w:tr w:rsidR="00833FDB" w:rsidRPr="00086189" w:rsidTr="001D5DD7">
        <w:tc>
          <w:tcPr>
            <w:tcW w:w="7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6</w:t>
            </w:r>
          </w:p>
        </w:tc>
        <w:tc>
          <w:tcPr>
            <w:tcW w:w="3827"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呼和浩特市公安局赛罕区城南分局</w:t>
            </w:r>
          </w:p>
        </w:tc>
        <w:tc>
          <w:tcPr>
            <w:tcW w:w="20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办公室</w:t>
            </w:r>
          </w:p>
        </w:tc>
        <w:tc>
          <w:tcPr>
            <w:tcW w:w="2244"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0471-3352520</w:t>
            </w:r>
          </w:p>
        </w:tc>
      </w:tr>
      <w:tr w:rsidR="00833FDB" w:rsidRPr="00086189" w:rsidTr="001D5DD7">
        <w:tc>
          <w:tcPr>
            <w:tcW w:w="7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7</w:t>
            </w:r>
          </w:p>
        </w:tc>
        <w:tc>
          <w:tcPr>
            <w:tcW w:w="3827"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呼和浩特市环保局监察支队</w:t>
            </w:r>
          </w:p>
        </w:tc>
        <w:tc>
          <w:tcPr>
            <w:tcW w:w="20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值班室</w:t>
            </w:r>
          </w:p>
        </w:tc>
        <w:tc>
          <w:tcPr>
            <w:tcW w:w="2244"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0471-4617830</w:t>
            </w:r>
          </w:p>
        </w:tc>
      </w:tr>
      <w:tr w:rsidR="00833FDB" w:rsidRPr="00086189" w:rsidTr="001D5DD7">
        <w:tc>
          <w:tcPr>
            <w:tcW w:w="7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8</w:t>
            </w:r>
          </w:p>
        </w:tc>
        <w:tc>
          <w:tcPr>
            <w:tcW w:w="3827"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赛罕区政府应急办公室</w:t>
            </w:r>
          </w:p>
        </w:tc>
        <w:tc>
          <w:tcPr>
            <w:tcW w:w="20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值班室</w:t>
            </w:r>
          </w:p>
        </w:tc>
        <w:tc>
          <w:tcPr>
            <w:tcW w:w="2244"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0471-4211620</w:t>
            </w:r>
          </w:p>
        </w:tc>
      </w:tr>
      <w:tr w:rsidR="00833FDB" w:rsidRPr="00086189" w:rsidTr="001D5DD7">
        <w:tc>
          <w:tcPr>
            <w:tcW w:w="7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9</w:t>
            </w:r>
          </w:p>
        </w:tc>
        <w:tc>
          <w:tcPr>
            <w:tcW w:w="3827"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金河镇政府应急办公室</w:t>
            </w:r>
          </w:p>
        </w:tc>
        <w:tc>
          <w:tcPr>
            <w:tcW w:w="20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值班室</w:t>
            </w:r>
          </w:p>
        </w:tc>
        <w:tc>
          <w:tcPr>
            <w:tcW w:w="2244"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0471-4512506</w:t>
            </w:r>
          </w:p>
        </w:tc>
      </w:tr>
      <w:tr w:rsidR="00833FDB" w:rsidRPr="00086189" w:rsidTr="001D5DD7">
        <w:tc>
          <w:tcPr>
            <w:tcW w:w="7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10</w:t>
            </w:r>
          </w:p>
        </w:tc>
        <w:tc>
          <w:tcPr>
            <w:tcW w:w="3827"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天野化工有限责任公司调度室(消防支援)</w:t>
            </w:r>
          </w:p>
        </w:tc>
        <w:tc>
          <w:tcPr>
            <w:tcW w:w="20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调度室</w:t>
            </w:r>
          </w:p>
        </w:tc>
        <w:tc>
          <w:tcPr>
            <w:tcW w:w="2244"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0471-5607006             0471-5607008</w:t>
            </w:r>
          </w:p>
        </w:tc>
      </w:tr>
      <w:tr w:rsidR="00833FDB" w:rsidRPr="00086189" w:rsidTr="001D5DD7">
        <w:tc>
          <w:tcPr>
            <w:tcW w:w="7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11</w:t>
            </w:r>
          </w:p>
        </w:tc>
        <w:tc>
          <w:tcPr>
            <w:tcW w:w="3827"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八拜油库</w:t>
            </w:r>
          </w:p>
        </w:tc>
        <w:tc>
          <w:tcPr>
            <w:tcW w:w="20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调度室</w:t>
            </w:r>
          </w:p>
        </w:tc>
        <w:tc>
          <w:tcPr>
            <w:tcW w:w="2244"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0471-3351386</w:t>
            </w:r>
          </w:p>
        </w:tc>
      </w:tr>
      <w:tr w:rsidR="00833FDB" w:rsidRPr="00086189" w:rsidTr="001D5DD7">
        <w:tc>
          <w:tcPr>
            <w:tcW w:w="7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12</w:t>
            </w:r>
          </w:p>
        </w:tc>
        <w:tc>
          <w:tcPr>
            <w:tcW w:w="3827"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金桥热电厂调度室 (消防支援)</w:t>
            </w:r>
          </w:p>
        </w:tc>
        <w:tc>
          <w:tcPr>
            <w:tcW w:w="20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调度室</w:t>
            </w:r>
          </w:p>
        </w:tc>
        <w:tc>
          <w:tcPr>
            <w:tcW w:w="2244"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0471-6227200       0471-6227300</w:t>
            </w:r>
          </w:p>
        </w:tc>
      </w:tr>
      <w:tr w:rsidR="00833FDB" w:rsidRPr="00086189" w:rsidTr="001D5DD7">
        <w:tc>
          <w:tcPr>
            <w:tcW w:w="7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13</w:t>
            </w:r>
          </w:p>
        </w:tc>
        <w:tc>
          <w:tcPr>
            <w:tcW w:w="3827"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呼和浩特市供电局调度室</w:t>
            </w:r>
          </w:p>
        </w:tc>
        <w:tc>
          <w:tcPr>
            <w:tcW w:w="20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调度室</w:t>
            </w:r>
          </w:p>
        </w:tc>
        <w:tc>
          <w:tcPr>
            <w:tcW w:w="2244"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0471-6927954；0471-6947241</w:t>
            </w:r>
          </w:p>
        </w:tc>
      </w:tr>
      <w:tr w:rsidR="00833FDB" w:rsidRPr="00086189" w:rsidTr="001D5DD7">
        <w:trPr>
          <w:trHeight w:val="211"/>
        </w:trPr>
        <w:tc>
          <w:tcPr>
            <w:tcW w:w="7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14</w:t>
            </w:r>
          </w:p>
        </w:tc>
        <w:tc>
          <w:tcPr>
            <w:tcW w:w="3827"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呼和浩特市金河水厂值班室</w:t>
            </w:r>
          </w:p>
        </w:tc>
        <w:tc>
          <w:tcPr>
            <w:tcW w:w="2009"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值班室</w:t>
            </w:r>
          </w:p>
        </w:tc>
        <w:tc>
          <w:tcPr>
            <w:tcW w:w="2244" w:type="dxa"/>
            <w:vAlign w:val="center"/>
          </w:tcPr>
          <w:p w:rsidR="00833FDB" w:rsidRPr="00086189" w:rsidRDefault="00086189" w:rsidP="00D50F9B">
            <w:pPr>
              <w:pStyle w:val="ae"/>
              <w:spacing w:beforeAutospacing="0" w:afterAutospacing="0"/>
              <w:jc w:val="center"/>
              <w:rPr>
                <w:rFonts w:asciiTheme="minorEastAsia" w:hAnsiTheme="minorEastAsia" w:cs="Times New Roman"/>
                <w:bCs/>
                <w:sz w:val="18"/>
                <w:szCs w:val="18"/>
              </w:rPr>
            </w:pPr>
            <w:r w:rsidRPr="00086189">
              <w:rPr>
                <w:rFonts w:asciiTheme="minorEastAsia" w:hAnsiTheme="minorEastAsia" w:cs="Times New Roman" w:hint="eastAsia"/>
                <w:bCs/>
                <w:sz w:val="18"/>
                <w:szCs w:val="18"/>
              </w:rPr>
              <w:t>15147110953</w:t>
            </w:r>
          </w:p>
        </w:tc>
      </w:tr>
    </w:tbl>
    <w:p w:rsidR="00833FDB" w:rsidRPr="005412E1" w:rsidRDefault="00086189" w:rsidP="000E19CE">
      <w:pPr>
        <w:pStyle w:val="3"/>
        <w:jc w:val="left"/>
        <w:rPr>
          <w:sz w:val="28"/>
        </w:rPr>
      </w:pPr>
      <w:bookmarkStart w:id="214" w:name="_Toc2775189"/>
      <w:r w:rsidRPr="005412E1">
        <w:rPr>
          <w:sz w:val="28"/>
        </w:rPr>
        <w:lastRenderedPageBreak/>
        <w:t>5.3.</w:t>
      </w:r>
      <w:r w:rsidRPr="005412E1">
        <w:rPr>
          <w:rFonts w:hint="eastAsia"/>
          <w:sz w:val="28"/>
        </w:rPr>
        <w:t xml:space="preserve">3 </w:t>
      </w:r>
      <w:r w:rsidRPr="005412E1">
        <w:rPr>
          <w:sz w:val="28"/>
        </w:rPr>
        <w:t>区域事故预警及报告</w:t>
      </w:r>
      <w:bookmarkEnd w:id="214"/>
    </w:p>
    <w:p w:rsidR="00833FDB" w:rsidRPr="00086189" w:rsidRDefault="00086189" w:rsidP="000E19CE">
      <w:pPr>
        <w:pStyle w:val="af8"/>
        <w:ind w:firstLine="480"/>
        <w:jc w:val="left"/>
        <w:rPr>
          <w:rFonts w:asciiTheme="minorEastAsia" w:eastAsiaTheme="minorEastAsia" w:hAnsiTheme="minorEastAsia"/>
        </w:rPr>
      </w:pPr>
      <w:r w:rsidRPr="00086189">
        <w:rPr>
          <w:rFonts w:asciiTheme="minorEastAsia" w:eastAsiaTheme="minorEastAsia" w:hAnsiTheme="minorEastAsia"/>
        </w:rPr>
        <w:t>按照突发事件严重性、紧急程度和可能波及的范围，突发环境事件的预警分为四级，预警级别由低到高，颜色依次为蓝色、黄色、橙色、红色，并根据事态的发展情况，及时进行升级、降级或解除。</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sz w:val="24"/>
        </w:rPr>
        <w:t>（1）蓝色预警</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赛罕区人民政府负责发布，并报呼和浩特市人民政府和自治区环保局备案。</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sz w:val="24"/>
        </w:rPr>
        <w:t>（2）黄色预警</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sz w:val="24"/>
        </w:rPr>
        <w:t>由呼和浩特市人民政府负责发布，并报自治区政府和自治区环保局备案。</w:t>
      </w:r>
    </w:p>
    <w:p w:rsidR="00833FDB" w:rsidRPr="009F1095" w:rsidRDefault="00086189" w:rsidP="009F1095">
      <w:pPr>
        <w:spacing w:line="360" w:lineRule="auto"/>
        <w:ind w:firstLineChars="200" w:firstLine="480"/>
        <w:rPr>
          <w:rFonts w:asciiTheme="minorEastAsia" w:hAnsiTheme="minorEastAsia"/>
          <w:sz w:val="24"/>
        </w:rPr>
      </w:pPr>
      <w:r w:rsidRPr="009F1095">
        <w:rPr>
          <w:rFonts w:asciiTheme="minorEastAsia" w:hAnsiTheme="minorEastAsia"/>
          <w:sz w:val="24"/>
        </w:rPr>
        <w:t>（3）橙色预警</w:t>
      </w:r>
    </w:p>
    <w:p w:rsidR="00833FDB" w:rsidRPr="009F1095" w:rsidRDefault="00086189" w:rsidP="009F1095">
      <w:pPr>
        <w:spacing w:line="360" w:lineRule="auto"/>
        <w:ind w:firstLineChars="200" w:firstLine="480"/>
        <w:rPr>
          <w:rFonts w:asciiTheme="minorEastAsia" w:hAnsiTheme="minorEastAsia"/>
          <w:sz w:val="24"/>
        </w:rPr>
      </w:pPr>
      <w:r w:rsidRPr="009F1095">
        <w:rPr>
          <w:rFonts w:asciiTheme="minorEastAsia" w:hAnsiTheme="minorEastAsia"/>
          <w:sz w:val="24"/>
        </w:rPr>
        <w:t>由内蒙古自治区人民政府负责发布。</w:t>
      </w:r>
    </w:p>
    <w:p w:rsidR="00833FDB" w:rsidRPr="009F1095" w:rsidRDefault="00086189" w:rsidP="009F1095">
      <w:pPr>
        <w:spacing w:line="360" w:lineRule="auto"/>
        <w:ind w:firstLineChars="200" w:firstLine="480"/>
        <w:rPr>
          <w:rFonts w:asciiTheme="minorEastAsia" w:hAnsiTheme="minorEastAsia"/>
          <w:sz w:val="24"/>
        </w:rPr>
      </w:pPr>
      <w:r w:rsidRPr="009F1095">
        <w:rPr>
          <w:rFonts w:asciiTheme="minorEastAsia" w:hAnsiTheme="minorEastAsia"/>
          <w:sz w:val="24"/>
        </w:rPr>
        <w:t>（4）红色预警</w:t>
      </w:r>
    </w:p>
    <w:p w:rsidR="00833FDB" w:rsidRPr="009F1095" w:rsidRDefault="00086189" w:rsidP="009F1095">
      <w:pPr>
        <w:spacing w:line="360" w:lineRule="auto"/>
        <w:ind w:firstLineChars="200" w:firstLine="480"/>
        <w:rPr>
          <w:rFonts w:asciiTheme="minorEastAsia" w:hAnsiTheme="minorEastAsia"/>
          <w:sz w:val="24"/>
        </w:rPr>
      </w:pPr>
      <w:r w:rsidRPr="009F1095">
        <w:rPr>
          <w:rFonts w:asciiTheme="minorEastAsia" w:hAnsiTheme="minorEastAsia"/>
          <w:sz w:val="24"/>
        </w:rPr>
        <w:t>需发布红色预警时，由自治区人民政府上报国务院，国务院授权后负责发布。</w:t>
      </w:r>
    </w:p>
    <w:p w:rsidR="00833FDB" w:rsidRPr="009F1095" w:rsidRDefault="00086189" w:rsidP="009F1095">
      <w:pPr>
        <w:spacing w:line="360" w:lineRule="auto"/>
        <w:ind w:firstLineChars="200" w:firstLine="480"/>
        <w:rPr>
          <w:rFonts w:asciiTheme="minorEastAsia" w:hAnsiTheme="minorEastAsia"/>
          <w:sz w:val="24"/>
        </w:rPr>
      </w:pPr>
      <w:r w:rsidRPr="009F1095">
        <w:rPr>
          <w:rFonts w:asciiTheme="minorEastAsia" w:hAnsiTheme="minorEastAsia"/>
          <w:sz w:val="24"/>
        </w:rPr>
        <w:t>对于各种预警按照早发现、早报告、早处置的原则，丌展环境信息、自然灾害预警信息、常规环境监测数据的综合分析、风险评估工作。发现可能对环境造成重大或特别重大影响的事件信息应及时向市环保局报告，市环保局应根据事态发展情况，必要时，组织专家研究，提出意见报市政府。突发环境事件信息的接收、报告、处理统计分析由以下部门负责：</w:t>
      </w:r>
    </w:p>
    <w:p w:rsidR="00833FDB" w:rsidRPr="009F1095" w:rsidRDefault="00086189" w:rsidP="009F1095">
      <w:pPr>
        <w:spacing w:line="360" w:lineRule="auto"/>
        <w:ind w:firstLineChars="200" w:firstLine="480"/>
        <w:rPr>
          <w:rFonts w:asciiTheme="minorEastAsia" w:hAnsiTheme="minorEastAsia"/>
          <w:sz w:val="24"/>
        </w:rPr>
      </w:pPr>
      <w:r w:rsidRPr="009F1095">
        <w:rPr>
          <w:rFonts w:asciiTheme="minorEastAsia" w:hAnsiTheme="minorEastAsia"/>
          <w:sz w:val="24"/>
        </w:rPr>
        <w:t>（1）环境污染事件预警信息由赛罕区环保部门负责；</w:t>
      </w:r>
    </w:p>
    <w:p w:rsidR="00833FDB" w:rsidRPr="009F1095" w:rsidRDefault="00086189" w:rsidP="009F1095">
      <w:pPr>
        <w:spacing w:line="360" w:lineRule="auto"/>
        <w:ind w:firstLineChars="200" w:firstLine="480"/>
        <w:rPr>
          <w:rFonts w:asciiTheme="minorEastAsia" w:hAnsiTheme="minorEastAsia"/>
          <w:sz w:val="24"/>
        </w:rPr>
      </w:pPr>
      <w:r w:rsidRPr="009F1095">
        <w:rPr>
          <w:rFonts w:asciiTheme="minorEastAsia" w:hAnsiTheme="minorEastAsia"/>
          <w:sz w:val="24"/>
        </w:rPr>
        <w:t>（2）危险化学品事故预警信息由赛罕区安监局负责。</w:t>
      </w:r>
    </w:p>
    <w:p w:rsidR="00833FDB" w:rsidRPr="005412E1" w:rsidRDefault="00086189" w:rsidP="005420F7">
      <w:pPr>
        <w:pStyle w:val="3"/>
        <w:jc w:val="left"/>
        <w:rPr>
          <w:sz w:val="28"/>
        </w:rPr>
      </w:pPr>
      <w:bookmarkStart w:id="215" w:name="_Toc2775190"/>
      <w:r w:rsidRPr="005412E1">
        <w:rPr>
          <w:sz w:val="28"/>
        </w:rPr>
        <w:t>5.3.</w:t>
      </w:r>
      <w:r w:rsidRPr="005412E1">
        <w:rPr>
          <w:rFonts w:hint="eastAsia"/>
          <w:sz w:val="28"/>
        </w:rPr>
        <w:t>4</w:t>
      </w:r>
      <w:r w:rsidRPr="005412E1">
        <w:rPr>
          <w:sz w:val="28"/>
        </w:rPr>
        <w:t>撤离路线</w:t>
      </w:r>
      <w:bookmarkEnd w:id="215"/>
    </w:p>
    <w:p w:rsidR="00833FDB" w:rsidRPr="00086189" w:rsidRDefault="00086189" w:rsidP="000E19CE">
      <w:pPr>
        <w:pStyle w:val="af8"/>
        <w:ind w:firstLine="480"/>
        <w:jc w:val="left"/>
        <w:rPr>
          <w:rFonts w:asciiTheme="minorEastAsia" w:eastAsiaTheme="minorEastAsia" w:hAnsiTheme="minorEastAsia"/>
        </w:rPr>
      </w:pPr>
      <w:r w:rsidRPr="00086189">
        <w:rPr>
          <w:rFonts w:asciiTheme="minorEastAsia" w:eastAsiaTheme="minorEastAsia" w:hAnsiTheme="minorEastAsia"/>
        </w:rPr>
        <w:t>项目所在地区为平原地区，区域交通条件良好，一旦有事故发生，炼油厂应在第一时间以警报和电话方式通知化肥厂，在发生事故时可根据当时风向，呼炼和化肥厂厂区职工可在</w:t>
      </w:r>
      <w:r w:rsidRPr="00086189">
        <w:rPr>
          <w:rFonts w:asciiTheme="minorEastAsia" w:eastAsiaTheme="minorEastAsia" w:hAnsiTheme="minorEastAsia" w:hint="eastAsia"/>
        </w:rPr>
        <w:t>按</w:t>
      </w:r>
      <w:r w:rsidRPr="00086189">
        <w:rPr>
          <w:rFonts w:asciiTheme="minorEastAsia" w:eastAsiaTheme="minorEastAsia" w:hAnsiTheme="minorEastAsia"/>
        </w:rPr>
        <w:t>各自厂区</w:t>
      </w:r>
      <w:r w:rsidRPr="00086189">
        <w:rPr>
          <w:rFonts w:asciiTheme="minorEastAsia" w:eastAsiaTheme="minorEastAsia" w:hAnsiTheme="minorEastAsia" w:hint="eastAsia"/>
        </w:rPr>
        <w:t>疏散路线图疏散到</w:t>
      </w:r>
      <w:bookmarkStart w:id="216" w:name="_GoBack"/>
      <w:bookmarkEnd w:id="216"/>
      <w:r w:rsidRPr="00086189">
        <w:rPr>
          <w:rFonts w:asciiTheme="minorEastAsia" w:eastAsiaTheme="minorEastAsia" w:hAnsiTheme="minorEastAsia"/>
        </w:rPr>
        <w:t>大门集结，由各自厂内班车运送，直接向事故发生点上风向撤离。</w:t>
      </w:r>
    </w:p>
    <w:p w:rsidR="00833FDB" w:rsidRPr="00086189" w:rsidRDefault="00086189" w:rsidP="000E19CE">
      <w:pPr>
        <w:pStyle w:val="af8"/>
        <w:ind w:firstLine="480"/>
        <w:jc w:val="left"/>
        <w:rPr>
          <w:rFonts w:asciiTheme="minorEastAsia" w:eastAsiaTheme="minorEastAsia" w:hAnsiTheme="minorEastAsia"/>
        </w:rPr>
      </w:pPr>
      <w:r w:rsidRPr="00086189">
        <w:rPr>
          <w:rFonts w:asciiTheme="minorEastAsia" w:eastAsiaTheme="minorEastAsia" w:hAnsiTheme="minorEastAsia"/>
        </w:rPr>
        <w:t>事故发生下风向需撤离的民众应选择与风向的垂直方向作为撤离方向，撤离时应尽量沿主要干道撤离。</w:t>
      </w:r>
    </w:p>
    <w:p w:rsidR="00833FDB" w:rsidRPr="005412E1" w:rsidRDefault="00086189" w:rsidP="005420F7">
      <w:pPr>
        <w:pStyle w:val="3"/>
        <w:jc w:val="left"/>
        <w:rPr>
          <w:sz w:val="28"/>
        </w:rPr>
      </w:pPr>
      <w:bookmarkStart w:id="217" w:name="_Toc2775191"/>
      <w:r w:rsidRPr="005412E1">
        <w:rPr>
          <w:sz w:val="28"/>
        </w:rPr>
        <w:lastRenderedPageBreak/>
        <w:t>5.3.</w:t>
      </w:r>
      <w:r w:rsidRPr="005412E1">
        <w:rPr>
          <w:rFonts w:hint="eastAsia"/>
          <w:sz w:val="28"/>
        </w:rPr>
        <w:t>5</w:t>
      </w:r>
      <w:r w:rsidRPr="005412E1">
        <w:rPr>
          <w:sz w:val="28"/>
        </w:rPr>
        <w:t>人员撤离</w:t>
      </w:r>
      <w:bookmarkEnd w:id="217"/>
    </w:p>
    <w:p w:rsidR="00833FDB" w:rsidRPr="00086189" w:rsidRDefault="00086189" w:rsidP="000E19CE">
      <w:pPr>
        <w:pStyle w:val="af8"/>
        <w:ind w:firstLine="480"/>
        <w:jc w:val="left"/>
        <w:rPr>
          <w:rFonts w:asciiTheme="minorEastAsia" w:eastAsiaTheme="minorEastAsia" w:hAnsiTheme="minorEastAsia"/>
        </w:rPr>
      </w:pPr>
      <w:r w:rsidRPr="00086189">
        <w:rPr>
          <w:rFonts w:asciiTheme="minorEastAsia" w:eastAsiaTheme="minorEastAsia" w:hAnsiTheme="minorEastAsia"/>
        </w:rPr>
        <w:t>厂内职工撤离方案：一旦发生对人危害性较大的重特大事故时，及时逃生将是降低事故损失非常关键的步骤，在应急救援领导小组组长下达撤离事故现场的命令后，撤离人员，应迅速从各岗位向规定区域进行逃生，逃生过程中必须沿紧急通道逃生，以便在发生意外时，可以进行及时有效的救治，缩短抢救人员的救援时间。</w:t>
      </w:r>
    </w:p>
    <w:p w:rsidR="00833FDB" w:rsidRPr="00086189" w:rsidRDefault="00086189" w:rsidP="000E19CE">
      <w:pPr>
        <w:pStyle w:val="af8"/>
        <w:ind w:firstLine="480"/>
        <w:jc w:val="left"/>
        <w:rPr>
          <w:rFonts w:asciiTheme="minorEastAsia" w:eastAsiaTheme="minorEastAsia" w:hAnsiTheme="minorEastAsia"/>
        </w:rPr>
      </w:pPr>
      <w:r w:rsidRPr="00086189">
        <w:rPr>
          <w:rFonts w:asciiTheme="minorEastAsia" w:eastAsiaTheme="minorEastAsia" w:hAnsiTheme="minorEastAsia"/>
        </w:rPr>
        <w:t>当发生原油储罐燃烧、硫化气体及苯泄漏事故时应重点对以上两个工厂制定详细的应急响应预案及应急撤离、疏散计划，具体如下：</w:t>
      </w:r>
    </w:p>
    <w:p w:rsidR="00833FDB" w:rsidRPr="00086189" w:rsidRDefault="00086189" w:rsidP="000E19CE">
      <w:pPr>
        <w:pStyle w:val="afd"/>
        <w:rPr>
          <w:rFonts w:asciiTheme="minorEastAsia" w:hAnsiTheme="minorEastAsia"/>
        </w:rPr>
      </w:pPr>
      <w:r w:rsidRPr="00086189">
        <w:rPr>
          <w:rFonts w:asciiTheme="minorEastAsia" w:hAnsiTheme="minorEastAsia"/>
        </w:rPr>
        <w:t>①根据《突发公共卫生事件应急条例》的要求，坚决贯彻</w:t>
      </w:r>
      <w:r w:rsidRPr="00086189">
        <w:rPr>
          <w:rFonts w:asciiTheme="minorEastAsia" w:hAnsiTheme="minorEastAsia" w:hint="eastAsia"/>
        </w:rPr>
        <w:t>“</w:t>
      </w:r>
      <w:r w:rsidRPr="00086189">
        <w:rPr>
          <w:rFonts w:asciiTheme="minorEastAsia" w:hAnsiTheme="minorEastAsia"/>
        </w:rPr>
        <w:t>信息畅通、反应快捷、指挥有力、责任明确”的应急原则分别制定各关注区的</w:t>
      </w:r>
      <w:r w:rsidRPr="00086189">
        <w:rPr>
          <w:rFonts w:asciiTheme="minorEastAsia" w:hAnsiTheme="minorEastAsia" w:hint="eastAsia"/>
        </w:rPr>
        <w:t>“</w:t>
      </w:r>
      <w:r w:rsidRPr="00086189">
        <w:rPr>
          <w:rFonts w:asciiTheme="minorEastAsia" w:hAnsiTheme="minorEastAsia"/>
        </w:rPr>
        <w:t>公共安全应急预案</w:t>
      </w:r>
      <w:r w:rsidRPr="00086189">
        <w:rPr>
          <w:rFonts w:asciiTheme="minorEastAsia" w:hAnsiTheme="minorEastAsia" w:hint="eastAsia"/>
        </w:rPr>
        <w:t>”</w:t>
      </w:r>
      <w:r w:rsidRPr="00086189">
        <w:rPr>
          <w:rFonts w:asciiTheme="minorEastAsia" w:hAnsiTheme="minorEastAsia"/>
        </w:rPr>
        <w:t>。</w:t>
      </w:r>
    </w:p>
    <w:p w:rsidR="00833FDB" w:rsidRPr="00086189" w:rsidRDefault="00086189" w:rsidP="000E19CE">
      <w:pPr>
        <w:pStyle w:val="afd"/>
        <w:rPr>
          <w:rFonts w:asciiTheme="minorEastAsia" w:hAnsiTheme="minorEastAsia"/>
        </w:rPr>
      </w:pPr>
      <w:r w:rsidRPr="00086189">
        <w:rPr>
          <w:rFonts w:asciiTheme="minorEastAsia" w:hAnsiTheme="minorEastAsia"/>
        </w:rPr>
        <w:t>②两厂实行事故风险联动机制，任何一方发生事故，有可能危及到另一方时，应马上通知对方，并为对方人员无条件提供迅速转移和撤离的车辆或措施</w:t>
      </w:r>
    </w:p>
    <w:p w:rsidR="00833FDB" w:rsidRPr="00086189" w:rsidRDefault="00086189" w:rsidP="000E19CE">
      <w:pPr>
        <w:pStyle w:val="afd"/>
        <w:rPr>
          <w:rFonts w:asciiTheme="minorEastAsia" w:hAnsiTheme="minorEastAsia"/>
        </w:rPr>
      </w:pPr>
      <w:r w:rsidRPr="00086189">
        <w:rPr>
          <w:rFonts w:asciiTheme="minorEastAsia" w:hAnsiTheme="minorEastAsia"/>
        </w:rPr>
        <w:t>③重点关注区常设专项机构、专人（一般由村委会、企业调度室）与</w:t>
      </w:r>
      <w:r w:rsidRPr="00086189">
        <w:rPr>
          <w:rFonts w:asciiTheme="minorEastAsia" w:hAnsiTheme="minorEastAsia" w:hint="eastAsia"/>
        </w:rPr>
        <w:t>呼炼</w:t>
      </w:r>
      <w:r w:rsidRPr="00086189">
        <w:rPr>
          <w:rFonts w:asciiTheme="minorEastAsia" w:hAnsiTheme="minorEastAsia"/>
        </w:rPr>
        <w:t>公司调度室保持联系，无事故状态下进行定期信息互换和监督管理，事故状态下则进行事故报警、应急措施指导、通报以及处理结果反馈等紧急信息联络。</w:t>
      </w:r>
    </w:p>
    <w:p w:rsidR="00833FDB" w:rsidRPr="00086189" w:rsidRDefault="00086189" w:rsidP="000E19CE">
      <w:pPr>
        <w:pStyle w:val="afd"/>
        <w:rPr>
          <w:rFonts w:asciiTheme="minorEastAsia" w:hAnsiTheme="minorEastAsia"/>
        </w:rPr>
      </w:pPr>
      <w:r w:rsidRPr="00086189">
        <w:rPr>
          <w:rFonts w:asciiTheme="minorEastAsia" w:hAnsiTheme="minorEastAsia"/>
        </w:rPr>
        <w:t>④在发生特重大有毒有害物质泄漏、火灾、爆炸事故情况下，调度室应立即通知受影响敏感区公共安全应急预案小组，预案指导小组应根据事故确定撤离方案，及时赛罕区政府通报信息，同进通过高音广播或专职信息员报警。</w:t>
      </w:r>
    </w:p>
    <w:p w:rsidR="00833FDB" w:rsidRPr="00086189" w:rsidRDefault="00086189" w:rsidP="000E19CE">
      <w:pPr>
        <w:pStyle w:val="afd"/>
        <w:rPr>
          <w:rFonts w:asciiTheme="minorEastAsia" w:hAnsiTheme="minorEastAsia"/>
        </w:rPr>
      </w:pPr>
      <w:r w:rsidRPr="00086189">
        <w:rPr>
          <w:rFonts w:asciiTheme="minorEastAsia" w:hAnsiTheme="minorEastAsia"/>
        </w:rPr>
        <w:t>企业员工在厂区门口集合，组织人员发放安全防范用具（防毒面具、口罩等），并按照风向、风速指示器及撤离应急计划安排 有序、快速撤离到远离项目厂区，并处于上风向的区域。主要路口，附近地区消防、公安武警、医疗机构及时出调相关人员，确保撤离路线安全、通畅、组织有序、救护及时。启动人员安置及物资供应紧急方案，同时向相关地方部门和国家有关部门及时通报应急处理情况。</w:t>
      </w:r>
    </w:p>
    <w:p w:rsidR="00833FDB" w:rsidRPr="00086189" w:rsidRDefault="00086189" w:rsidP="000E19CE">
      <w:pPr>
        <w:pStyle w:val="afd"/>
        <w:rPr>
          <w:rFonts w:asciiTheme="minorEastAsia" w:hAnsiTheme="minorEastAsia"/>
        </w:rPr>
      </w:pPr>
      <w:r w:rsidRPr="00086189">
        <w:rPr>
          <w:rFonts w:asciiTheme="minorEastAsia" w:hAnsiTheme="minorEastAsia"/>
        </w:rPr>
        <w:t>对于MAC浓度超标影响范围内居民，应采用电视、广播、手机短信等措施及时通知影响范围内居民事故的有关情况，并提醒居民尽量减少室外活动，采取必要的防治措施（口罩等）以减轻受影响程度。</w:t>
      </w:r>
    </w:p>
    <w:p w:rsidR="00833FDB" w:rsidRPr="00086189" w:rsidRDefault="00086189" w:rsidP="000E19CE">
      <w:pPr>
        <w:pStyle w:val="afd"/>
        <w:rPr>
          <w:rFonts w:asciiTheme="minorEastAsia" w:hAnsiTheme="minorEastAsia"/>
        </w:rPr>
      </w:pPr>
      <w:r w:rsidRPr="00086189">
        <w:rPr>
          <w:rFonts w:asciiTheme="minorEastAsia" w:hAnsiTheme="minorEastAsia"/>
        </w:rPr>
        <w:t>⑤突发事故结束后，根据敏感点的实际情况，结合环境监测部门的监测结果，由受害区应急预案小组协同地方政府、呼石化公司等相关部门，通知、组织安排撤离人员有序返回，必要时应提供相关帮助和支持，做好人员返回后的善后、赔偿、教育工作，并适时宣布关闭事故应急程序。</w:t>
      </w:r>
    </w:p>
    <w:p w:rsidR="00833FDB" w:rsidRPr="00086189" w:rsidRDefault="00086189" w:rsidP="000E19CE">
      <w:pPr>
        <w:pStyle w:val="afd"/>
        <w:rPr>
          <w:rFonts w:asciiTheme="minorEastAsia" w:hAnsiTheme="minorEastAsia"/>
        </w:rPr>
      </w:pPr>
      <w:r w:rsidRPr="00086189">
        <w:rPr>
          <w:rFonts w:asciiTheme="minorEastAsia" w:hAnsiTheme="minorEastAsia"/>
        </w:rPr>
        <w:lastRenderedPageBreak/>
        <w:t>此外，结合呼石化公司事故应急预案，定期组织敏感点内常驻居民进行健康、安全教育和应急预案演习，提高自我防范意识和自救能力。</w:t>
      </w:r>
    </w:p>
    <w:p w:rsidR="00833FDB" w:rsidRPr="00086189" w:rsidRDefault="00086189" w:rsidP="005420F7">
      <w:pPr>
        <w:pStyle w:val="1"/>
        <w:keepLines/>
        <w:spacing w:beforeLines="0" w:line="360" w:lineRule="auto"/>
        <w:jc w:val="left"/>
        <w:rPr>
          <w:rFonts w:asciiTheme="minorEastAsia" w:eastAsiaTheme="minorEastAsia" w:hAnsiTheme="minorEastAsia" w:cs="Times New Roman"/>
          <w:color w:val="auto"/>
          <w:spacing w:val="0"/>
          <w:kern w:val="44"/>
          <w:sz w:val="30"/>
          <w:szCs w:val="30"/>
        </w:rPr>
      </w:pPr>
      <w:bookmarkStart w:id="218" w:name="_Toc2775192"/>
      <w:r w:rsidRPr="00086189">
        <w:rPr>
          <w:rFonts w:asciiTheme="minorEastAsia" w:eastAsiaTheme="minorEastAsia" w:hAnsiTheme="minorEastAsia" w:cs="Times New Roman" w:hint="eastAsia"/>
          <w:color w:val="auto"/>
          <w:spacing w:val="0"/>
          <w:kern w:val="44"/>
          <w:sz w:val="30"/>
          <w:szCs w:val="30"/>
        </w:rPr>
        <w:t>6</w:t>
      </w:r>
      <w:r w:rsidRPr="00086189">
        <w:rPr>
          <w:rFonts w:asciiTheme="minorEastAsia" w:eastAsiaTheme="minorEastAsia" w:hAnsiTheme="minorEastAsia" w:cs="Times New Roman"/>
          <w:color w:val="auto"/>
          <w:spacing w:val="0"/>
          <w:kern w:val="44"/>
          <w:sz w:val="30"/>
          <w:szCs w:val="30"/>
        </w:rPr>
        <w:t>应急响应</w:t>
      </w:r>
      <w:r w:rsidRPr="00086189">
        <w:rPr>
          <w:rFonts w:asciiTheme="minorEastAsia" w:eastAsiaTheme="minorEastAsia" w:hAnsiTheme="minorEastAsia" w:cs="Times New Roman" w:hint="eastAsia"/>
          <w:color w:val="auto"/>
          <w:spacing w:val="0"/>
          <w:kern w:val="44"/>
          <w:sz w:val="30"/>
          <w:szCs w:val="30"/>
        </w:rPr>
        <w:t>与措施</w:t>
      </w:r>
      <w:bookmarkEnd w:id="218"/>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19" w:name="_Toc2775193"/>
      <w:r w:rsidRPr="00086189">
        <w:rPr>
          <w:rFonts w:asciiTheme="minorEastAsia" w:eastAsiaTheme="minorEastAsia" w:hAnsiTheme="minorEastAsia" w:cs="Times New Roman" w:hint="eastAsia"/>
          <w:sz w:val="28"/>
          <w:szCs w:val="28"/>
        </w:rPr>
        <w:t>6</w:t>
      </w:r>
      <w:r w:rsidRPr="00086189">
        <w:rPr>
          <w:rFonts w:asciiTheme="minorEastAsia" w:eastAsiaTheme="minorEastAsia" w:hAnsiTheme="minorEastAsia" w:cs="Times New Roman"/>
          <w:sz w:val="28"/>
          <w:szCs w:val="28"/>
        </w:rPr>
        <w:t>.1分级响应</w:t>
      </w:r>
      <w:r w:rsidRPr="00086189">
        <w:rPr>
          <w:rFonts w:asciiTheme="minorEastAsia" w:eastAsiaTheme="minorEastAsia" w:hAnsiTheme="minorEastAsia" w:cs="Times New Roman" w:hint="eastAsia"/>
          <w:sz w:val="28"/>
          <w:szCs w:val="28"/>
        </w:rPr>
        <w:t>机制</w:t>
      </w:r>
      <w:bookmarkEnd w:id="219"/>
    </w:p>
    <w:p w:rsidR="00833FDB" w:rsidRPr="00086189" w:rsidRDefault="00086189" w:rsidP="000E19CE">
      <w:pPr>
        <w:pStyle w:val="ae"/>
        <w:spacing w:before="100" w:after="100" w:line="360" w:lineRule="auto"/>
        <w:ind w:firstLineChars="200" w:firstLine="480"/>
        <w:rPr>
          <w:rFonts w:asciiTheme="minorEastAsia" w:hAnsiTheme="minorEastAsia" w:cs="Times New Roman"/>
          <w:bCs/>
        </w:rPr>
      </w:pPr>
      <w:r w:rsidRPr="00086189">
        <w:rPr>
          <w:rFonts w:asciiTheme="minorEastAsia" w:hAnsiTheme="minorEastAsia" w:cs="Times New Roman" w:hint="eastAsia"/>
          <w:bCs/>
        </w:rPr>
        <w:t>按照环境风险事故灾难的可控性、严重程度和影响范围，应急响应级别原则上分为Ⅰ、Ⅱ、Ⅲ、Ⅳ级响应。</w:t>
      </w:r>
      <w:r w:rsidRPr="00086189">
        <w:rPr>
          <w:rFonts w:asciiTheme="minorEastAsia" w:hAnsiTheme="minorEastAsia" w:cs="Times New Roman" w:hint="eastAsia"/>
          <w:bCs/>
          <w:color w:val="auto"/>
        </w:rPr>
        <w:t>按照分级负责的原则，针对突发环境事件严重性、紧急程度、危害程度、影响范围、企业内部控制事态的能力以及需要调动的应急资源，本企业将突发环境事件分为不同的等级。等级依次为Ⅰ级（社会级事件）、Ⅱ级（公司级事件）、Ⅲ级（车间级事件）、Ⅳ</w:t>
      </w:r>
      <w:r w:rsidRPr="00086189">
        <w:rPr>
          <w:rFonts w:asciiTheme="minorEastAsia" w:hAnsiTheme="minorEastAsia" w:cs="Times New Roman"/>
          <w:bCs/>
          <w:color w:val="auto"/>
        </w:rPr>
        <w:t>级</w:t>
      </w:r>
      <w:r w:rsidRPr="00086189">
        <w:rPr>
          <w:rFonts w:asciiTheme="minorEastAsia" w:hAnsiTheme="minorEastAsia" w:cs="Times New Roman" w:hint="eastAsia"/>
          <w:bCs/>
          <w:color w:val="auto"/>
        </w:rPr>
        <w:t>（轻微事件）。</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bCs/>
          <w:color w:val="auto"/>
        </w:rPr>
        <w:t>响应</w:t>
      </w:r>
      <w:r w:rsidRPr="00086189">
        <w:rPr>
          <w:rFonts w:asciiTheme="minorEastAsia" w:hAnsiTheme="minorEastAsia" w:cs="Times New Roman" w:hint="eastAsia"/>
          <w:bCs/>
          <w:color w:val="auto"/>
        </w:rPr>
        <w:t>条件如下</w:t>
      </w:r>
      <w:r w:rsidRPr="00086189">
        <w:rPr>
          <w:rFonts w:asciiTheme="minorEastAsia" w:hAnsiTheme="minorEastAsia" w:cs="Times New Roman"/>
          <w:bCs/>
          <w:color w:val="auto"/>
        </w:rPr>
        <w:t>：</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hint="eastAsia"/>
          <w:sz w:val="24"/>
        </w:rPr>
        <w:t>①Ⅰ级应急响应</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造成或可能造成10人以上死亡（含失踪），或50人以上重伤（含中毒）；造成或可能造成5000万元以上直接经济损失。造成或可能造成大气、土壤、水环境重大及以上污染的，启动Ⅰ级应急响应，由应急指挥部总指挥执行，根据事故的严重程度，通报旗县、市、省或者国家相关部门，由相关部门决定启动相关预案、并采取相应的应急措施。当政府成立现场应急指挥部时，移交政府指挥部人员指挥并介绍事故情况和已采取的应急措施，配合协助应急指挥与处置。</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hint="eastAsia"/>
          <w:sz w:val="24"/>
        </w:rPr>
        <w:t>②Ⅱ级应急响应</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造成或可能造成3人以上10人以下死亡（含失踪），或10人以上50人以下重伤（含中毒）；造成或可能造成1000万元以上5000万元以下直接经济损失；造成或可能造成大气、土壤、水环境较大污染。事故的有害影响超出事故可控范围，但局限在整个企业工程的界区之内并且可被遏制和控制在该区域内，启动Ⅱ级响应，由企业应急领导小组负责指挥，组织相关应急小组开展应急工作。</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hint="eastAsia"/>
          <w:sz w:val="24"/>
        </w:rPr>
        <w:t>③Ⅲ级应急响应</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造成或可能造成3人以下死亡（含失踪），或3人以上10人以下重伤（含中毒）；造成或可能造成500万元以上1000万元以下直接经济损失；造成或可能造成大气、土壤、水环境一般污染。事故的有害影响局限在企业内部及车间、料场所属区域内，并且可被现场的操作者遏制和控制在局部区域内，启动Ⅲ级响应，由该区域负责应急指挥；</w:t>
      </w:r>
      <w:r w:rsidRPr="0015066A">
        <w:rPr>
          <w:rFonts w:asciiTheme="minorEastAsia" w:hAnsiTheme="minorEastAsia" w:hint="eastAsia"/>
          <w:sz w:val="24"/>
        </w:rPr>
        <w:lastRenderedPageBreak/>
        <w:t>组织相关人员进行应急处置。</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hint="eastAsia"/>
          <w:sz w:val="24"/>
        </w:rPr>
        <w:t>④Ⅳ级应急响应</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造成或可能造成3人以下重伤(含)中毒；造成或可能造成1000元以上500万元以下直接经济损失；造成或可能造成大气、土壤、水环境轻微污染，事故的有害影响局限在小范围之内，车间工作人员可以控制并组织相关人员进行处理。</w:t>
      </w:r>
    </w:p>
    <w:p w:rsidR="00833FDB" w:rsidRPr="00086189" w:rsidRDefault="00086189" w:rsidP="005420F7">
      <w:pPr>
        <w:pStyle w:val="2"/>
        <w:spacing w:line="360" w:lineRule="auto"/>
        <w:ind w:firstLine="200"/>
        <w:jc w:val="left"/>
        <w:rPr>
          <w:rFonts w:asciiTheme="minorEastAsia" w:eastAsiaTheme="minorEastAsia" w:hAnsiTheme="minorEastAsia" w:cs="Times New Roman"/>
          <w:sz w:val="28"/>
          <w:szCs w:val="28"/>
        </w:rPr>
      </w:pPr>
      <w:bookmarkStart w:id="220" w:name="_Toc291590127"/>
      <w:bookmarkStart w:id="221" w:name="_Toc291589676"/>
      <w:bookmarkStart w:id="222" w:name="_Toc2775194"/>
      <w:r w:rsidRPr="00086189">
        <w:rPr>
          <w:rFonts w:asciiTheme="minorEastAsia" w:eastAsiaTheme="minorEastAsia" w:hAnsiTheme="minorEastAsia" w:cs="Times New Roman" w:hint="eastAsia"/>
          <w:sz w:val="28"/>
          <w:szCs w:val="28"/>
        </w:rPr>
        <w:t>6</w:t>
      </w:r>
      <w:r w:rsidRPr="00086189">
        <w:rPr>
          <w:rFonts w:asciiTheme="minorEastAsia" w:eastAsiaTheme="minorEastAsia" w:hAnsiTheme="minorEastAsia" w:cs="Times New Roman"/>
          <w:sz w:val="28"/>
          <w:szCs w:val="28"/>
        </w:rPr>
        <w:t>.2</w:t>
      </w:r>
      <w:bookmarkEnd w:id="220"/>
      <w:bookmarkEnd w:id="221"/>
      <w:r w:rsidRPr="00086189">
        <w:rPr>
          <w:rFonts w:asciiTheme="minorEastAsia" w:eastAsiaTheme="minorEastAsia" w:hAnsiTheme="minorEastAsia" w:cs="Times New Roman" w:hint="eastAsia"/>
          <w:sz w:val="28"/>
          <w:szCs w:val="28"/>
        </w:rPr>
        <w:t>应急程序</w:t>
      </w:r>
      <w:bookmarkEnd w:id="222"/>
    </w:p>
    <w:p w:rsidR="00833FDB" w:rsidRPr="00086189" w:rsidRDefault="00086189" w:rsidP="000E19CE">
      <w:pPr>
        <w:spacing w:line="560" w:lineRule="exact"/>
        <w:ind w:firstLine="555"/>
        <w:jc w:val="left"/>
        <w:rPr>
          <w:rFonts w:asciiTheme="minorEastAsia" w:hAnsiTheme="minorEastAsia"/>
          <w:sz w:val="24"/>
          <w:szCs w:val="32"/>
        </w:rPr>
      </w:pPr>
      <w:r w:rsidRPr="00086189">
        <w:rPr>
          <w:rFonts w:asciiTheme="minorEastAsia" w:hAnsiTheme="minorEastAsia" w:hint="eastAsia"/>
          <w:sz w:val="24"/>
          <w:szCs w:val="32"/>
        </w:rPr>
        <w:t>呼石化公司建立以下应对突发事件的应急管理程序：应急指挥机构启动程序；应急资源调配程序；应急救援程序；扩大应急程序。呼石化公司应急响应程序示意图见6-1。</w:t>
      </w:r>
    </w:p>
    <w:p w:rsidR="00833FDB" w:rsidRDefault="00086189" w:rsidP="000E19CE">
      <w:pPr>
        <w:pStyle w:val="ae"/>
        <w:spacing w:beforeAutospacing="0" w:afterAutospacing="0" w:line="360" w:lineRule="auto"/>
        <w:rPr>
          <w:rFonts w:asciiTheme="minorEastAsia" w:hAnsiTheme="minorEastAsia" w:cs="Times New Roman"/>
          <w:bCs/>
          <w:color w:val="auto"/>
        </w:rPr>
      </w:pPr>
      <w:r w:rsidRPr="00086189">
        <w:rPr>
          <w:rFonts w:asciiTheme="minorEastAsia" w:hAnsiTheme="minorEastAsia" w:cs="Times New Roman"/>
          <w:bCs/>
          <w:noProof/>
          <w:color w:val="auto"/>
          <w:sz w:val="21"/>
        </w:rPr>
        <w:drawing>
          <wp:anchor distT="0" distB="0" distL="114300" distR="114300" simplePos="0" relativeHeight="252114944" behindDoc="0" locked="0" layoutInCell="1" allowOverlap="1">
            <wp:simplePos x="0" y="0"/>
            <wp:positionH relativeFrom="column">
              <wp:posOffset>1043305</wp:posOffset>
            </wp:positionH>
            <wp:positionV relativeFrom="paragraph">
              <wp:posOffset>77470</wp:posOffset>
            </wp:positionV>
            <wp:extent cx="4061460" cy="4088765"/>
            <wp:effectExtent l="19050" t="0" r="0" b="0"/>
            <wp:wrapNone/>
            <wp:docPr id="556" name="图片 556" descr="应急处置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556" descr="应急处置流程图"/>
                    <pic:cNvPicPr>
                      <a:picLocks noChangeAspect="1" noChangeArrowheads="1"/>
                    </pic:cNvPicPr>
                  </pic:nvPicPr>
                  <pic:blipFill>
                    <a:blip r:embed="rId57" cstate="print"/>
                    <a:srcRect/>
                    <a:stretch>
                      <a:fillRect/>
                    </a:stretch>
                  </pic:blipFill>
                  <pic:spPr>
                    <a:xfrm>
                      <a:off x="0" y="0"/>
                      <a:ext cx="4061244" cy="4088921"/>
                    </a:xfrm>
                    <a:prstGeom prst="rect">
                      <a:avLst/>
                    </a:prstGeom>
                    <a:noFill/>
                    <a:ln w="9525">
                      <a:noFill/>
                      <a:miter lim="800000"/>
                      <a:headEnd/>
                      <a:tailEnd/>
                    </a:ln>
                  </pic:spPr>
                </pic:pic>
              </a:graphicData>
            </a:graphic>
          </wp:anchor>
        </w:drawing>
      </w:r>
    </w:p>
    <w:p w:rsidR="001D5DD7" w:rsidRDefault="001D5DD7" w:rsidP="000E19CE">
      <w:pPr>
        <w:pStyle w:val="ae"/>
        <w:spacing w:beforeAutospacing="0" w:afterAutospacing="0" w:line="360" w:lineRule="auto"/>
        <w:rPr>
          <w:rFonts w:asciiTheme="minorEastAsia" w:hAnsiTheme="minorEastAsia" w:cs="Times New Roman"/>
          <w:bCs/>
          <w:color w:val="auto"/>
        </w:rPr>
      </w:pPr>
    </w:p>
    <w:p w:rsidR="001D5DD7" w:rsidRDefault="001D5DD7" w:rsidP="000E19CE">
      <w:pPr>
        <w:pStyle w:val="ae"/>
        <w:spacing w:beforeAutospacing="0" w:afterAutospacing="0" w:line="360" w:lineRule="auto"/>
        <w:rPr>
          <w:rFonts w:asciiTheme="minorEastAsia" w:hAnsiTheme="minorEastAsia" w:cs="Times New Roman"/>
          <w:bCs/>
          <w:color w:val="auto"/>
        </w:rPr>
      </w:pPr>
    </w:p>
    <w:p w:rsidR="001D5DD7" w:rsidRPr="00086189" w:rsidRDefault="001D5DD7" w:rsidP="000E19CE">
      <w:pPr>
        <w:pStyle w:val="ae"/>
        <w:spacing w:beforeAutospacing="0" w:afterAutospacing="0" w:line="360" w:lineRule="auto"/>
        <w:rPr>
          <w:rFonts w:asciiTheme="minorEastAsia" w:hAnsiTheme="minorEastAsia" w:cs="Times New Roman"/>
          <w:bCs/>
          <w:color w:val="auto"/>
        </w:rPr>
      </w:pPr>
    </w:p>
    <w:p w:rsidR="00833FDB" w:rsidRPr="00086189" w:rsidRDefault="00833FDB" w:rsidP="000E19CE">
      <w:pPr>
        <w:pStyle w:val="ae"/>
        <w:spacing w:beforeAutospacing="0" w:afterAutospacing="0" w:line="360" w:lineRule="auto"/>
        <w:rPr>
          <w:rFonts w:asciiTheme="minorEastAsia" w:hAnsiTheme="minorEastAsia" w:cs="Times New Roman"/>
          <w:bCs/>
          <w:color w:val="auto"/>
        </w:rPr>
      </w:pPr>
    </w:p>
    <w:p w:rsidR="00833FDB" w:rsidRPr="00086189" w:rsidRDefault="00833FDB" w:rsidP="000E19CE">
      <w:pPr>
        <w:pStyle w:val="ae"/>
        <w:spacing w:beforeAutospacing="0" w:afterAutospacing="0" w:line="360" w:lineRule="auto"/>
        <w:rPr>
          <w:rFonts w:asciiTheme="minorEastAsia" w:hAnsiTheme="minorEastAsia" w:cs="Times New Roman"/>
          <w:bCs/>
          <w:color w:val="auto"/>
        </w:rPr>
      </w:pPr>
    </w:p>
    <w:p w:rsidR="00833FDB" w:rsidRPr="00086189" w:rsidRDefault="00833FDB" w:rsidP="000E19CE">
      <w:pPr>
        <w:jc w:val="left"/>
        <w:rPr>
          <w:rFonts w:asciiTheme="minorEastAsia" w:hAnsiTheme="minorEastAsia"/>
          <w:b/>
          <w:sz w:val="24"/>
        </w:rPr>
      </w:pPr>
    </w:p>
    <w:p w:rsidR="00833FDB" w:rsidRPr="00086189" w:rsidRDefault="00833FDB" w:rsidP="000E19CE">
      <w:pPr>
        <w:jc w:val="left"/>
        <w:rPr>
          <w:rFonts w:asciiTheme="minorEastAsia" w:hAnsiTheme="minorEastAsia"/>
          <w:b/>
          <w:sz w:val="24"/>
        </w:rPr>
      </w:pPr>
    </w:p>
    <w:p w:rsidR="00833FDB" w:rsidRPr="00086189" w:rsidRDefault="00833FDB" w:rsidP="000E19CE">
      <w:pPr>
        <w:jc w:val="left"/>
        <w:rPr>
          <w:rFonts w:asciiTheme="minorEastAsia" w:hAnsiTheme="minorEastAsia"/>
          <w:b/>
          <w:sz w:val="24"/>
        </w:rPr>
      </w:pPr>
    </w:p>
    <w:p w:rsidR="00833FDB" w:rsidRPr="00086189" w:rsidRDefault="00833FDB" w:rsidP="000E19CE">
      <w:pPr>
        <w:jc w:val="left"/>
        <w:rPr>
          <w:rFonts w:asciiTheme="minorEastAsia" w:hAnsiTheme="minorEastAsia"/>
          <w:b/>
          <w:sz w:val="24"/>
        </w:rPr>
      </w:pPr>
    </w:p>
    <w:p w:rsidR="00833FDB" w:rsidRPr="00086189" w:rsidRDefault="00833FDB" w:rsidP="000E19CE">
      <w:pPr>
        <w:jc w:val="left"/>
        <w:rPr>
          <w:rFonts w:asciiTheme="minorEastAsia" w:hAnsiTheme="minorEastAsia"/>
          <w:b/>
          <w:sz w:val="24"/>
        </w:rPr>
      </w:pPr>
    </w:p>
    <w:p w:rsidR="00833FDB" w:rsidRPr="00086189" w:rsidRDefault="00833FDB" w:rsidP="000E19CE">
      <w:pPr>
        <w:jc w:val="left"/>
        <w:rPr>
          <w:rFonts w:asciiTheme="minorEastAsia" w:hAnsiTheme="minorEastAsia"/>
          <w:b/>
          <w:sz w:val="24"/>
        </w:rPr>
      </w:pPr>
    </w:p>
    <w:p w:rsidR="00833FDB" w:rsidRPr="00086189" w:rsidRDefault="00833FDB" w:rsidP="000E19CE">
      <w:pPr>
        <w:jc w:val="left"/>
        <w:rPr>
          <w:rFonts w:asciiTheme="minorEastAsia" w:hAnsiTheme="minorEastAsia"/>
          <w:b/>
          <w:sz w:val="24"/>
        </w:rPr>
      </w:pPr>
    </w:p>
    <w:p w:rsidR="00833FDB" w:rsidRPr="00086189" w:rsidRDefault="00833FDB" w:rsidP="000E19CE">
      <w:pPr>
        <w:jc w:val="left"/>
        <w:rPr>
          <w:rFonts w:asciiTheme="minorEastAsia" w:hAnsiTheme="minorEastAsia"/>
          <w:b/>
          <w:sz w:val="24"/>
        </w:rPr>
      </w:pPr>
    </w:p>
    <w:p w:rsidR="00833FDB" w:rsidRPr="00086189" w:rsidRDefault="00833FDB" w:rsidP="000E19CE">
      <w:pPr>
        <w:jc w:val="left"/>
        <w:rPr>
          <w:rFonts w:asciiTheme="minorEastAsia" w:hAnsiTheme="minorEastAsia"/>
          <w:b/>
          <w:sz w:val="24"/>
        </w:rPr>
      </w:pPr>
    </w:p>
    <w:p w:rsidR="00833FDB" w:rsidRPr="00086189" w:rsidRDefault="00833FDB" w:rsidP="000E19CE">
      <w:pPr>
        <w:jc w:val="left"/>
        <w:rPr>
          <w:rFonts w:asciiTheme="minorEastAsia" w:hAnsiTheme="minorEastAsia"/>
          <w:b/>
          <w:sz w:val="24"/>
        </w:rPr>
      </w:pPr>
    </w:p>
    <w:p w:rsidR="00833FDB" w:rsidRPr="00086189" w:rsidRDefault="00833FDB" w:rsidP="000E19CE">
      <w:pPr>
        <w:jc w:val="left"/>
        <w:rPr>
          <w:rFonts w:asciiTheme="minorEastAsia" w:hAnsiTheme="minorEastAsia"/>
          <w:b/>
          <w:sz w:val="24"/>
        </w:rPr>
      </w:pPr>
    </w:p>
    <w:p w:rsidR="00833FDB" w:rsidRPr="00086189" w:rsidRDefault="00833FDB" w:rsidP="000E19CE">
      <w:pPr>
        <w:jc w:val="left"/>
        <w:rPr>
          <w:rFonts w:asciiTheme="minorEastAsia" w:hAnsiTheme="minorEastAsia"/>
          <w:b/>
          <w:sz w:val="24"/>
        </w:rPr>
      </w:pPr>
    </w:p>
    <w:p w:rsidR="00833FDB" w:rsidRPr="00FA69FB" w:rsidRDefault="00086189" w:rsidP="00550AA9">
      <w:pPr>
        <w:jc w:val="center"/>
        <w:rPr>
          <w:rFonts w:asciiTheme="minorEastAsia" w:hAnsiTheme="minorEastAsia"/>
          <w:b/>
          <w:sz w:val="22"/>
        </w:rPr>
      </w:pPr>
      <w:r w:rsidRPr="00FA69FB">
        <w:rPr>
          <w:rFonts w:asciiTheme="minorEastAsia" w:hAnsiTheme="minorEastAsia" w:hint="eastAsia"/>
          <w:b/>
          <w:sz w:val="22"/>
        </w:rPr>
        <w:t>图6-1   应急响应程序示意图</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企业发生事故达到三级响应标准时，立即启动本企业应急预案，组织实施应急救援，并及时向管辖区环保局应急救援指挥部办公室及区人民政府报告。报告内容包括：事故发生时间和地点、事故类别、事故可能原因、危害程度、救援要求等内容。</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企业应急救援指挥部进入预备状态，做好如下应急准备。</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lastRenderedPageBreak/>
        <w:t>环境污染事故发生后，发现事故的人员，必须立即切断与事故没有直接关系的一切通话，并通知当班值班领导；值班领导负责记录事故发生的时间、地点和情况，并立即将事故情况按照顺序通知</w:t>
      </w:r>
      <w:r w:rsidR="000056B1">
        <w:rPr>
          <w:rFonts w:asciiTheme="minorEastAsia" w:hAnsiTheme="minorEastAsia" w:cs="Times New Roman" w:hint="eastAsia"/>
          <w:bCs/>
          <w:color w:val="auto"/>
        </w:rPr>
        <w:t>党委书记（总经理）</w:t>
      </w:r>
      <w:r w:rsidRPr="00086189">
        <w:rPr>
          <w:rFonts w:asciiTheme="minorEastAsia" w:hAnsiTheme="minorEastAsia" w:cs="Times New Roman" w:hint="eastAsia"/>
          <w:bCs/>
          <w:color w:val="auto"/>
        </w:rPr>
        <w:t>、</w:t>
      </w:r>
      <w:r w:rsidR="000056B1">
        <w:rPr>
          <w:rFonts w:asciiTheme="minorEastAsia" w:hAnsiTheme="minorEastAsia" w:cs="Times New Roman" w:hint="eastAsia"/>
          <w:bCs/>
          <w:color w:val="auto"/>
        </w:rPr>
        <w:t>党委委员（纪委书记）</w:t>
      </w:r>
      <w:r w:rsidRPr="00086189">
        <w:rPr>
          <w:rFonts w:asciiTheme="minorEastAsia" w:hAnsiTheme="minorEastAsia" w:cs="Times New Roman" w:hint="eastAsia"/>
          <w:bCs/>
          <w:color w:val="auto"/>
        </w:rPr>
        <w:t>、安全环保部部长、生产部部长，立即到调度室集合，值班领导迅速组织成立本企业现场应急救援领导小组，启动应急救援行动预案，积极做好准备，组织本企业救护人员实行救援，并按有关规定及时向上级汇报，必要时请专业救护队救援。</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各救援组5分钟内到达事故现场，迅速发生事故调度室了解事故情况，领取任务，待命的各小组做好准备及战前检查工作。</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首先应调查了解事故情况，由值班领导及技术专家对企业工程发生事故的原因及事故区域情况进行介绍，按照预案制定的措施进行救援，并征求技术专家对事故处理的意见；其次从图纸上了解事故的范围，遇险人员分布，对环境影响的最大程度，进入事故发生区侦察和抢救遇险人员的路线，以及安全撤离点的位置等；再次是向事故发生现场的人员了解情况；最后是对事故发生区进行实地侦察，为制定作战方案提供第一手材料和可靠依据。</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指挥员在指挥处理事故时，要善于抓住战机，尽量在事故初期阶段，选择突破点，搞活全局，使形势立即好转。</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hint="eastAsia"/>
          <w:sz w:val="24"/>
        </w:rPr>
        <w:t>1、应急领导小组办公室进入应急救援状态</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应急领导小组要积极了解掌握应急救援进展情况，污染事故发展动态，分析评估自身应急救援能力，并时刻保持与政府部门及环保部门联系。</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2、指挥与协调</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（1）最初应急反应组织</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最初反应应急组织一般由当班值班负责人负责，并临时担任应急组长，根据事故严重程度来评价应急行政级别，通知相关人员、部门和机构参加应急行动。同时企业其他部门分别担任最初反应组织的其他重要功能，直到规定人员到达事故现场代替他们。</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hint="eastAsia"/>
          <w:sz w:val="24"/>
        </w:rPr>
        <w:t>（2）全体应急反应组织</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全体人员到位后，企业应急总指挥应该启动应急预案所要求的行动，包括启动全体应急反应组织。根据全体应急职责，各部门人员应为企业应急指挥提供建议并执行应急领导小组组长做出的决定，要求所有部门要配备足够人员，以便保证每个岗位都有专业人员。</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23" w:name="_Toc2775195"/>
      <w:r w:rsidRPr="00086189">
        <w:rPr>
          <w:rFonts w:asciiTheme="minorEastAsia" w:eastAsiaTheme="minorEastAsia" w:hAnsiTheme="minorEastAsia" w:cs="Times New Roman" w:hint="eastAsia"/>
          <w:sz w:val="28"/>
          <w:szCs w:val="28"/>
        </w:rPr>
        <w:lastRenderedPageBreak/>
        <w:t>6</w:t>
      </w:r>
      <w:r w:rsidRPr="00086189">
        <w:rPr>
          <w:rFonts w:asciiTheme="minorEastAsia" w:eastAsiaTheme="minorEastAsia" w:hAnsiTheme="minorEastAsia" w:cs="Times New Roman"/>
          <w:sz w:val="28"/>
          <w:szCs w:val="28"/>
        </w:rPr>
        <w:t>.</w:t>
      </w:r>
      <w:r w:rsidRPr="00086189">
        <w:rPr>
          <w:rFonts w:asciiTheme="minorEastAsia" w:eastAsiaTheme="minorEastAsia" w:hAnsiTheme="minorEastAsia" w:cs="Times New Roman" w:hint="eastAsia"/>
          <w:sz w:val="28"/>
          <w:szCs w:val="28"/>
        </w:rPr>
        <w:t>3应急措施</w:t>
      </w:r>
      <w:bookmarkEnd w:id="223"/>
    </w:p>
    <w:p w:rsidR="00833FDB" w:rsidRPr="005412E1" w:rsidRDefault="00086189" w:rsidP="005420F7">
      <w:pPr>
        <w:pStyle w:val="3"/>
        <w:jc w:val="left"/>
        <w:rPr>
          <w:rFonts w:asciiTheme="minorEastAsia" w:eastAsiaTheme="minorEastAsia" w:hAnsiTheme="minorEastAsia"/>
          <w:sz w:val="28"/>
        </w:rPr>
      </w:pPr>
      <w:bookmarkStart w:id="224" w:name="_Toc2775196"/>
      <w:r w:rsidRPr="005412E1">
        <w:rPr>
          <w:rFonts w:asciiTheme="minorEastAsia" w:eastAsiaTheme="minorEastAsia" w:hAnsiTheme="minorEastAsia" w:hint="eastAsia"/>
          <w:sz w:val="28"/>
        </w:rPr>
        <w:t>6</w:t>
      </w:r>
      <w:r w:rsidRPr="005412E1">
        <w:rPr>
          <w:rFonts w:asciiTheme="minorEastAsia" w:eastAsiaTheme="minorEastAsia" w:hAnsiTheme="minorEastAsia"/>
          <w:sz w:val="28"/>
        </w:rPr>
        <w:t>.</w:t>
      </w:r>
      <w:r w:rsidRPr="005412E1">
        <w:rPr>
          <w:rFonts w:asciiTheme="minorEastAsia" w:eastAsiaTheme="minorEastAsia" w:hAnsiTheme="minorEastAsia" w:hint="eastAsia"/>
          <w:sz w:val="28"/>
        </w:rPr>
        <w:t>3</w:t>
      </w:r>
      <w:r w:rsidRPr="005412E1">
        <w:rPr>
          <w:rFonts w:asciiTheme="minorEastAsia" w:eastAsiaTheme="minorEastAsia" w:hAnsiTheme="minorEastAsia"/>
          <w:sz w:val="28"/>
        </w:rPr>
        <w:t>.</w:t>
      </w:r>
      <w:r w:rsidRPr="005412E1">
        <w:rPr>
          <w:rFonts w:asciiTheme="minorEastAsia" w:eastAsiaTheme="minorEastAsia" w:hAnsiTheme="minorEastAsia" w:hint="eastAsia"/>
          <w:sz w:val="28"/>
        </w:rPr>
        <w:t>1应急指挥部</w:t>
      </w:r>
      <w:bookmarkEnd w:id="224"/>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险情发生后，迅速组成突发环境事件应急领导小组，以</w:t>
      </w:r>
      <w:r w:rsidR="000056B1">
        <w:rPr>
          <w:rFonts w:asciiTheme="minorEastAsia" w:hAnsiTheme="minorEastAsia" w:cs="Times New Roman" w:hint="eastAsia"/>
          <w:bCs/>
          <w:color w:val="auto"/>
        </w:rPr>
        <w:t>党委书记</w:t>
      </w:r>
      <w:r w:rsidRPr="00086189">
        <w:rPr>
          <w:rFonts w:asciiTheme="minorEastAsia" w:hAnsiTheme="minorEastAsia" w:cs="Times New Roman" w:hint="eastAsia"/>
          <w:bCs/>
          <w:color w:val="auto"/>
        </w:rPr>
        <w:t>为组长，副</w:t>
      </w:r>
      <w:r w:rsidR="000056B1">
        <w:rPr>
          <w:rFonts w:asciiTheme="minorEastAsia" w:hAnsiTheme="minorEastAsia" w:cs="Times New Roman" w:hint="eastAsia"/>
          <w:bCs/>
          <w:color w:val="auto"/>
        </w:rPr>
        <w:t>党委书记</w:t>
      </w:r>
      <w:r w:rsidRPr="00086189">
        <w:rPr>
          <w:rFonts w:asciiTheme="minorEastAsia" w:hAnsiTheme="minorEastAsia" w:cs="Times New Roman" w:hint="eastAsia"/>
          <w:bCs/>
          <w:color w:val="auto"/>
        </w:rPr>
        <w:t>为副组长（当组长不在现场时，按照副组长排序代行组长职权），下达抢险救援命令，协调各应急救援力量实施应急救援，并及时向管辖区环保局、政府报告应急行动的进展情况，当事故发展超出企业最大应急处置能力时，应及时与上一级环保主管部门应急预案相衔接，由上级环保主管部门启动相应应急预案。必要时，请求上级派出专家和专业人员参与指导现场的应急指挥工作。</w:t>
      </w:r>
    </w:p>
    <w:p w:rsidR="00833FDB" w:rsidRPr="005412E1" w:rsidRDefault="00086189" w:rsidP="005420F7">
      <w:pPr>
        <w:pStyle w:val="3"/>
        <w:jc w:val="left"/>
        <w:rPr>
          <w:sz w:val="28"/>
        </w:rPr>
      </w:pPr>
      <w:bookmarkStart w:id="225" w:name="_Toc2775197"/>
      <w:r w:rsidRPr="005412E1">
        <w:rPr>
          <w:rFonts w:hint="eastAsia"/>
          <w:sz w:val="28"/>
        </w:rPr>
        <w:t>6</w:t>
      </w:r>
      <w:r w:rsidRPr="005412E1">
        <w:rPr>
          <w:sz w:val="28"/>
        </w:rPr>
        <w:t>.</w:t>
      </w:r>
      <w:r w:rsidRPr="005412E1">
        <w:rPr>
          <w:rFonts w:hint="eastAsia"/>
          <w:sz w:val="28"/>
        </w:rPr>
        <w:t>3</w:t>
      </w:r>
      <w:r w:rsidRPr="005412E1">
        <w:rPr>
          <w:sz w:val="28"/>
        </w:rPr>
        <w:t>.</w:t>
      </w:r>
      <w:r w:rsidRPr="005412E1">
        <w:rPr>
          <w:rFonts w:hint="eastAsia"/>
          <w:sz w:val="28"/>
        </w:rPr>
        <w:t>2</w:t>
      </w:r>
      <w:r w:rsidRPr="005412E1">
        <w:rPr>
          <w:rFonts w:hint="eastAsia"/>
          <w:sz w:val="28"/>
        </w:rPr>
        <w:t>应急救援队</w:t>
      </w:r>
      <w:bookmarkEnd w:id="225"/>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企业内部各应急救援队接到应急抢险命令后立即赶赴事发现场，在应急领导小组统一指挥下，各司其职，尽快实施救援行动。其中物资保障队要立即将应急物资和防护装备发放到其余各队成员手中；在做好防护后，抢险救援队要在第一时间进入事故现场，经过现场分析判断采取有效措施控制事故扩大；与此同时，环保监测组应及时联系呼和浩特市环境监测站进行监测；疏散隔离队对事故现场进行隔离警戒，其余各队按照各自分工展开救援工作，相互协同，密切配合，确保事故在最短的时间内得到合理有效控制。若有人员受伤严重，医疗救护队要及时联系呼和浩特市急救中心派人进行救治。</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本企业内部虽然建立了应急救援队伍和应急资源物质，但如果企业发生较大突发事故时，内部的应急物资及队伍还是有限的，一旦发生较大事故需要企业周边企业提供相应的救助。因此，本企业拟与项目西侧的内蒙古天野化工有限公司协商互救资源。在事故时，两家公司能够互相提供救援物质，使救援能够在短时间内得到进行，风险能够短时间内得到处理。</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当事故扩大化需要外部力量救援时，所属呼和浩特市赛罕区政府部门可以发布支援命令，调动相关政府部门进行全力支持和救护，主要参与部门有：</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hint="eastAsia"/>
          <w:sz w:val="24"/>
        </w:rPr>
        <w:t>（1）公安部门</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协助企业进行警戒，封锁相关要道，防止无关人员进入事故现场和污染物。</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hint="eastAsia"/>
          <w:sz w:val="24"/>
        </w:rPr>
        <w:t>（2）消防队</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lastRenderedPageBreak/>
        <w:t>发生火灾事故时，进行灭火的救护。主要有所属消防大队援助。</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（3）环保部门</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提供事故时的实时监测和污染区的处理工作。</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（4）电信部门</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保障外部通讯系统的正常运转，能够及时准确发布事故的消息和发布有关命令。</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（5）医疗单位</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提供伤员的治疗服务和现场救护所需要的药品和人员等。</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项目外部应急有关的联系方式见附件。</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26" w:name="_Toc2775198"/>
      <w:r w:rsidRPr="00086189">
        <w:rPr>
          <w:rFonts w:asciiTheme="minorEastAsia" w:eastAsiaTheme="minorEastAsia" w:hAnsiTheme="minorEastAsia" w:cs="Times New Roman" w:hint="eastAsia"/>
          <w:sz w:val="28"/>
          <w:szCs w:val="28"/>
        </w:rPr>
        <w:t>6.4现场应急处置措施及应急预案</w:t>
      </w:r>
      <w:bookmarkEnd w:id="226"/>
    </w:p>
    <w:p w:rsidR="00833FDB" w:rsidRPr="00086189" w:rsidRDefault="00086189" w:rsidP="000E19CE">
      <w:pPr>
        <w:pStyle w:val="a1"/>
        <w:spacing w:line="360" w:lineRule="auto"/>
        <w:ind w:firstLine="480"/>
        <w:jc w:val="left"/>
        <w:rPr>
          <w:rFonts w:asciiTheme="minorEastAsia" w:eastAsiaTheme="minorEastAsia" w:hAnsiTheme="minorEastAsia"/>
          <w:sz w:val="24"/>
        </w:rPr>
      </w:pPr>
      <w:r w:rsidRPr="00086189">
        <w:rPr>
          <w:rFonts w:asciiTheme="minorEastAsia" w:eastAsiaTheme="minorEastAsia" w:hAnsiTheme="minorEastAsia" w:hint="eastAsia"/>
          <w:sz w:val="24"/>
        </w:rPr>
        <w:t>第一原则：生产现场出现异常状况首先要严格执行各工序操作规程中规定程序：</w:t>
      </w:r>
    </w:p>
    <w:p w:rsidR="00833FDB" w:rsidRPr="00086189" w:rsidRDefault="00086189" w:rsidP="000E19CE">
      <w:pPr>
        <w:pStyle w:val="a1"/>
        <w:spacing w:line="360" w:lineRule="auto"/>
        <w:ind w:firstLine="480"/>
        <w:jc w:val="left"/>
        <w:rPr>
          <w:rFonts w:asciiTheme="minorEastAsia" w:eastAsiaTheme="minorEastAsia" w:hAnsiTheme="minorEastAsia"/>
          <w:sz w:val="24"/>
        </w:rPr>
      </w:pPr>
      <w:r w:rsidRPr="00086189">
        <w:rPr>
          <w:rFonts w:asciiTheme="minorEastAsia" w:eastAsiaTheme="minorEastAsia" w:hAnsiTheme="minorEastAsia" w:hint="eastAsia"/>
          <w:sz w:val="24"/>
        </w:rPr>
        <w:t>《DCS（集控系统）应急操作》</w:t>
      </w:r>
    </w:p>
    <w:p w:rsidR="00833FDB" w:rsidRPr="00086189" w:rsidRDefault="00086189" w:rsidP="000E19CE">
      <w:pPr>
        <w:pStyle w:val="a1"/>
        <w:spacing w:line="360" w:lineRule="auto"/>
        <w:ind w:firstLine="480"/>
        <w:jc w:val="left"/>
        <w:rPr>
          <w:rFonts w:asciiTheme="minorEastAsia" w:eastAsiaTheme="minorEastAsia" w:hAnsiTheme="minorEastAsia"/>
          <w:sz w:val="24"/>
        </w:rPr>
      </w:pPr>
      <w:r w:rsidRPr="00086189">
        <w:rPr>
          <w:rFonts w:asciiTheme="minorEastAsia" w:eastAsiaTheme="minorEastAsia" w:hAnsiTheme="minorEastAsia" w:hint="eastAsia"/>
          <w:sz w:val="24"/>
        </w:rPr>
        <w:t>《3万标立/小时氢提纯装置操作规程》</w:t>
      </w:r>
    </w:p>
    <w:p w:rsidR="00833FDB" w:rsidRPr="00086189" w:rsidRDefault="00086189" w:rsidP="000E19CE">
      <w:pPr>
        <w:pStyle w:val="a1"/>
        <w:spacing w:line="360" w:lineRule="auto"/>
        <w:ind w:firstLine="480"/>
        <w:jc w:val="left"/>
        <w:rPr>
          <w:rFonts w:asciiTheme="minorEastAsia" w:eastAsiaTheme="minorEastAsia" w:hAnsiTheme="minorEastAsia"/>
          <w:sz w:val="24"/>
        </w:rPr>
      </w:pPr>
      <w:r w:rsidRPr="00086189">
        <w:rPr>
          <w:rFonts w:asciiTheme="minorEastAsia" w:eastAsiaTheme="minorEastAsia" w:hAnsiTheme="minorEastAsia" w:hint="eastAsia"/>
          <w:sz w:val="24"/>
        </w:rPr>
        <w:t>《10万吨/年苯抽提装置操作规程》</w:t>
      </w:r>
    </w:p>
    <w:p w:rsidR="00833FDB" w:rsidRPr="00086189" w:rsidRDefault="00086189" w:rsidP="000E19CE">
      <w:pPr>
        <w:pStyle w:val="a1"/>
        <w:spacing w:line="360" w:lineRule="auto"/>
        <w:ind w:firstLine="480"/>
        <w:jc w:val="left"/>
        <w:rPr>
          <w:rFonts w:asciiTheme="minorEastAsia" w:eastAsiaTheme="minorEastAsia" w:hAnsiTheme="minorEastAsia"/>
          <w:sz w:val="24"/>
        </w:rPr>
      </w:pPr>
      <w:r w:rsidRPr="00086189">
        <w:rPr>
          <w:rFonts w:asciiTheme="minorEastAsia" w:eastAsiaTheme="minorEastAsia" w:hAnsiTheme="minorEastAsia" w:hint="eastAsia"/>
          <w:sz w:val="24"/>
        </w:rPr>
        <w:t>《280万吨/年催化裂化装置操作规程》</w:t>
      </w:r>
    </w:p>
    <w:p w:rsidR="00833FDB" w:rsidRPr="00086189" w:rsidRDefault="00086189" w:rsidP="000E19CE">
      <w:pPr>
        <w:pStyle w:val="a1"/>
        <w:spacing w:line="360" w:lineRule="auto"/>
        <w:ind w:firstLine="480"/>
        <w:jc w:val="left"/>
        <w:rPr>
          <w:rFonts w:asciiTheme="minorEastAsia" w:eastAsiaTheme="minorEastAsia" w:hAnsiTheme="minorEastAsia"/>
          <w:sz w:val="24"/>
        </w:rPr>
      </w:pPr>
      <w:r w:rsidRPr="00086189">
        <w:rPr>
          <w:rFonts w:asciiTheme="minorEastAsia" w:eastAsiaTheme="minorEastAsia" w:hAnsiTheme="minorEastAsia" w:hint="eastAsia"/>
          <w:sz w:val="24"/>
        </w:rPr>
        <w:t>《30万吨/年煤油加氢精制装置操作规程》</w:t>
      </w:r>
    </w:p>
    <w:p w:rsidR="00833FDB" w:rsidRPr="00086189" w:rsidRDefault="00086189" w:rsidP="000E19CE">
      <w:pPr>
        <w:pStyle w:val="a1"/>
        <w:spacing w:line="360" w:lineRule="auto"/>
        <w:ind w:firstLine="480"/>
        <w:jc w:val="left"/>
        <w:rPr>
          <w:rFonts w:asciiTheme="minorEastAsia" w:eastAsiaTheme="minorEastAsia" w:hAnsiTheme="minorEastAsia"/>
          <w:sz w:val="24"/>
        </w:rPr>
      </w:pPr>
      <w:r w:rsidRPr="00086189">
        <w:rPr>
          <w:rFonts w:asciiTheme="minorEastAsia" w:eastAsiaTheme="minorEastAsia" w:hAnsiTheme="minorEastAsia" w:hint="eastAsia"/>
          <w:sz w:val="24"/>
        </w:rPr>
        <w:t>《50万吨/年气体分馏装置操作规程》</w:t>
      </w:r>
    </w:p>
    <w:p w:rsidR="00833FDB" w:rsidRPr="00086189" w:rsidRDefault="00086189" w:rsidP="000E19CE">
      <w:pPr>
        <w:pStyle w:val="a1"/>
        <w:spacing w:line="360" w:lineRule="auto"/>
        <w:ind w:firstLine="480"/>
        <w:jc w:val="left"/>
        <w:rPr>
          <w:rFonts w:asciiTheme="minorEastAsia" w:eastAsiaTheme="minorEastAsia" w:hAnsiTheme="minorEastAsia"/>
          <w:sz w:val="24"/>
        </w:rPr>
      </w:pPr>
      <w:r w:rsidRPr="00086189">
        <w:rPr>
          <w:rFonts w:asciiTheme="minorEastAsia" w:eastAsiaTheme="minorEastAsia" w:hAnsiTheme="minorEastAsia" w:hint="eastAsia"/>
          <w:sz w:val="24"/>
        </w:rPr>
        <w:t>《90万吨/年柴油加氢改质装置操作规程》</w:t>
      </w:r>
    </w:p>
    <w:p w:rsidR="00833FDB" w:rsidRPr="00086189" w:rsidRDefault="00086189" w:rsidP="000E19CE">
      <w:pPr>
        <w:pStyle w:val="a1"/>
        <w:spacing w:line="360" w:lineRule="auto"/>
        <w:ind w:firstLine="480"/>
        <w:jc w:val="left"/>
        <w:rPr>
          <w:rFonts w:asciiTheme="minorEastAsia" w:eastAsiaTheme="minorEastAsia" w:hAnsiTheme="minorEastAsia"/>
          <w:sz w:val="24"/>
        </w:rPr>
      </w:pPr>
      <w:r w:rsidRPr="00086189">
        <w:rPr>
          <w:rFonts w:asciiTheme="minorEastAsia" w:eastAsiaTheme="minorEastAsia" w:hAnsiTheme="minorEastAsia" w:hint="eastAsia"/>
          <w:sz w:val="24"/>
        </w:rPr>
        <w:t>《140万吨/年柴油加氢精制装置操作规程》</w:t>
      </w:r>
    </w:p>
    <w:p w:rsidR="00833FDB" w:rsidRPr="00086189" w:rsidRDefault="00086189" w:rsidP="000E19CE">
      <w:pPr>
        <w:pStyle w:val="a1"/>
        <w:spacing w:line="360" w:lineRule="auto"/>
        <w:ind w:firstLine="480"/>
        <w:jc w:val="left"/>
        <w:rPr>
          <w:rFonts w:asciiTheme="minorEastAsia" w:eastAsiaTheme="minorEastAsia" w:hAnsiTheme="minorEastAsia"/>
          <w:sz w:val="24"/>
        </w:rPr>
      </w:pPr>
      <w:r w:rsidRPr="00086189">
        <w:rPr>
          <w:rFonts w:asciiTheme="minorEastAsia" w:eastAsiaTheme="minorEastAsia" w:hAnsiTheme="minorEastAsia" w:hint="eastAsia"/>
          <w:sz w:val="24"/>
        </w:rPr>
        <w:t>《硫磺回收装置操作规程》</w:t>
      </w:r>
    </w:p>
    <w:p w:rsidR="00833FDB" w:rsidRPr="00086189" w:rsidRDefault="00086189" w:rsidP="000E19CE">
      <w:pPr>
        <w:pStyle w:val="a1"/>
        <w:spacing w:line="360" w:lineRule="auto"/>
        <w:ind w:firstLine="480"/>
        <w:jc w:val="left"/>
        <w:rPr>
          <w:rFonts w:asciiTheme="minorEastAsia" w:eastAsiaTheme="minorEastAsia" w:hAnsiTheme="minorEastAsia"/>
          <w:sz w:val="24"/>
        </w:rPr>
      </w:pPr>
      <w:r w:rsidRPr="00086189">
        <w:rPr>
          <w:rFonts w:asciiTheme="minorEastAsia" w:eastAsiaTheme="minorEastAsia" w:hAnsiTheme="minorEastAsia" w:hint="eastAsia"/>
          <w:sz w:val="24"/>
        </w:rPr>
        <w:t>《水处理装置操作规程》等</w:t>
      </w:r>
    </w:p>
    <w:p w:rsidR="00833FDB" w:rsidRPr="00086189" w:rsidRDefault="00086189" w:rsidP="000E19CE">
      <w:pPr>
        <w:spacing w:line="360" w:lineRule="auto"/>
        <w:ind w:firstLineChars="200" w:firstLine="482"/>
        <w:jc w:val="left"/>
        <w:rPr>
          <w:rFonts w:asciiTheme="minorEastAsia" w:hAnsiTheme="minorEastAsia"/>
          <w:b/>
          <w:sz w:val="24"/>
        </w:rPr>
      </w:pPr>
      <w:r w:rsidRPr="00086189">
        <w:rPr>
          <w:rFonts w:asciiTheme="minorEastAsia" w:hAnsiTheme="minorEastAsia" w:cs="Times New Roman" w:hint="eastAsia"/>
          <w:b/>
          <w:bCs/>
          <w:sz w:val="24"/>
        </w:rPr>
        <w:t>1、</w:t>
      </w:r>
      <w:r w:rsidRPr="00086189">
        <w:rPr>
          <w:rFonts w:asciiTheme="minorEastAsia" w:hAnsiTheme="minorEastAsia"/>
          <w:b/>
          <w:sz w:val="24"/>
        </w:rPr>
        <w:t>原油储罐、液氨储罐角焊缝泄露事故处置措施</w:t>
      </w:r>
      <w:r w:rsidRPr="00086189">
        <w:rPr>
          <w:rFonts w:asciiTheme="minorEastAsia" w:hAnsiTheme="minorEastAsia" w:hint="eastAsia"/>
          <w:b/>
          <w:sz w:val="24"/>
        </w:rPr>
        <w:t>及应急预案</w:t>
      </w:r>
    </w:p>
    <w:p w:rsidR="00833FDB" w:rsidRPr="00086189" w:rsidRDefault="00086189" w:rsidP="000E19CE">
      <w:pPr>
        <w:spacing w:line="360" w:lineRule="auto"/>
        <w:ind w:left="1" w:firstLineChars="200" w:firstLine="480"/>
        <w:jc w:val="left"/>
        <w:rPr>
          <w:rFonts w:asciiTheme="minorEastAsia" w:hAnsiTheme="minorEastAsia"/>
          <w:sz w:val="24"/>
        </w:rPr>
      </w:pPr>
      <w:r w:rsidRPr="00086189">
        <w:rPr>
          <w:rFonts w:asciiTheme="minorEastAsia" w:hAnsiTheme="minorEastAsia"/>
          <w:sz w:val="24"/>
        </w:rPr>
        <w:t>泄漏发生后，如果能及时发现，迅速采取简单、有效的堵漏方法和安全技术措施，把事故消灭在萌芽状态，就可以减少损失。如果不熟练掌握应对泄漏的处理方法，当泄漏灾害发生以后就会不知所措，手忙脚乱，对泄漏控制不住或处理不当，可能会失去处理事故的最佳时机，使泄漏转化为火灾、爆炸、中毒等更大的恶性事故。加强对泄漏应急处理的研究，增强抢险救援能力，根据具体情况进行适当的应急处、报警疏散人员，快速、有效地组织救援，控制泄漏，努力避免处理过程中发生伤亡、中毒事故，把损失降到最低程度。当发生原油储罐、液氨储罐角焊缝泄露事故时，应采取以下应急救援措施：</w:t>
      </w:r>
    </w:p>
    <w:p w:rsidR="00833FDB" w:rsidRPr="00086189" w:rsidRDefault="00086189" w:rsidP="000E19CE">
      <w:pPr>
        <w:spacing w:line="360" w:lineRule="auto"/>
        <w:ind w:firstLineChars="250" w:firstLine="600"/>
        <w:jc w:val="left"/>
        <w:rPr>
          <w:rFonts w:asciiTheme="minorEastAsia" w:hAnsiTheme="minorEastAsia"/>
          <w:sz w:val="24"/>
        </w:rPr>
      </w:pPr>
      <w:r w:rsidRPr="00086189">
        <w:rPr>
          <w:rFonts w:asciiTheme="minorEastAsia" w:hAnsiTheme="minorEastAsia" w:hint="eastAsia"/>
          <w:sz w:val="24"/>
        </w:rPr>
        <w:lastRenderedPageBreak/>
        <w:t>（1）</w:t>
      </w:r>
      <w:r w:rsidRPr="00086189">
        <w:rPr>
          <w:rFonts w:asciiTheme="minorEastAsia" w:hAnsiTheme="minorEastAsia"/>
          <w:sz w:val="24"/>
        </w:rPr>
        <w:t>关闭罐区内雨排水阀门和污水阀门，视事故情况启动“三级”防控系统。</w:t>
      </w:r>
    </w:p>
    <w:p w:rsidR="00833FDB" w:rsidRPr="00086189" w:rsidRDefault="00086189" w:rsidP="000E19CE">
      <w:pPr>
        <w:spacing w:line="360" w:lineRule="auto"/>
        <w:ind w:firstLineChars="250" w:firstLine="600"/>
        <w:jc w:val="left"/>
        <w:rPr>
          <w:rFonts w:asciiTheme="minorEastAsia" w:hAnsiTheme="minorEastAsia"/>
          <w:sz w:val="24"/>
        </w:rPr>
      </w:pPr>
      <w:r w:rsidRPr="00086189">
        <w:rPr>
          <w:rFonts w:asciiTheme="minorEastAsia" w:hAnsiTheme="minorEastAsia" w:hint="eastAsia"/>
          <w:sz w:val="24"/>
        </w:rPr>
        <w:t>（2）</w:t>
      </w:r>
      <w:r w:rsidRPr="00086189">
        <w:rPr>
          <w:rFonts w:asciiTheme="minorEastAsia" w:hAnsiTheme="minorEastAsia"/>
          <w:sz w:val="24"/>
        </w:rPr>
        <w:t>工艺输油路线阀门关闭，将罐内油品（液氨）抽出，倒罐、清罐；现场操作人员必须佩戴防毒面具；</w:t>
      </w:r>
    </w:p>
    <w:p w:rsidR="00833FDB" w:rsidRPr="00086189" w:rsidRDefault="00086189" w:rsidP="000E19CE">
      <w:pPr>
        <w:spacing w:line="360" w:lineRule="auto"/>
        <w:ind w:firstLineChars="250" w:firstLine="600"/>
        <w:jc w:val="left"/>
        <w:rPr>
          <w:rFonts w:asciiTheme="minorEastAsia" w:hAnsiTheme="minorEastAsia"/>
          <w:sz w:val="24"/>
        </w:rPr>
      </w:pPr>
      <w:r w:rsidRPr="00086189">
        <w:rPr>
          <w:rFonts w:asciiTheme="minorEastAsia" w:hAnsiTheme="minorEastAsia" w:hint="eastAsia"/>
          <w:sz w:val="24"/>
        </w:rPr>
        <w:t>（3）</w:t>
      </w:r>
      <w:r w:rsidRPr="00086189">
        <w:rPr>
          <w:rFonts w:asciiTheme="minorEastAsia" w:hAnsiTheme="minorEastAsia"/>
          <w:sz w:val="24"/>
        </w:rPr>
        <w:t>将泄露在罐区围堰内（一级防控体系）的油品（液氨）收集，清理防控系统，将清理出的油品（液氨）送入储罐，现场操作人员必须佩戴防毒面具；</w:t>
      </w:r>
    </w:p>
    <w:p w:rsidR="00833FDB" w:rsidRPr="00086189" w:rsidRDefault="00086189" w:rsidP="000E19CE">
      <w:pPr>
        <w:spacing w:line="360" w:lineRule="auto"/>
        <w:ind w:firstLineChars="250" w:firstLine="600"/>
        <w:jc w:val="left"/>
        <w:rPr>
          <w:rFonts w:asciiTheme="minorEastAsia" w:hAnsiTheme="minorEastAsia"/>
          <w:sz w:val="24"/>
        </w:rPr>
      </w:pPr>
      <w:r w:rsidRPr="00086189">
        <w:rPr>
          <w:rFonts w:asciiTheme="minorEastAsia" w:hAnsiTheme="minorEastAsia" w:hint="eastAsia"/>
          <w:sz w:val="24"/>
        </w:rPr>
        <w:t>（4）</w:t>
      </w:r>
      <w:r w:rsidRPr="00086189">
        <w:rPr>
          <w:rFonts w:asciiTheme="minorEastAsia" w:hAnsiTheme="minorEastAsia"/>
          <w:sz w:val="24"/>
        </w:rPr>
        <w:t>将泄露与事故污水储罐（二、三级防控系统）的油品（液氨）收集，现场操作人员必须佩戴防毒面具；</w:t>
      </w:r>
    </w:p>
    <w:p w:rsidR="00833FDB" w:rsidRPr="00086189" w:rsidRDefault="00086189" w:rsidP="000E19CE">
      <w:pPr>
        <w:spacing w:line="360" w:lineRule="auto"/>
        <w:ind w:firstLineChars="250" w:firstLine="600"/>
        <w:jc w:val="left"/>
        <w:rPr>
          <w:rFonts w:asciiTheme="minorEastAsia" w:hAnsiTheme="minorEastAsia"/>
          <w:sz w:val="24"/>
        </w:rPr>
      </w:pPr>
      <w:r w:rsidRPr="00086189">
        <w:rPr>
          <w:rFonts w:asciiTheme="minorEastAsia" w:hAnsiTheme="minorEastAsia" w:hint="eastAsia"/>
          <w:sz w:val="24"/>
        </w:rPr>
        <w:t>（5）</w:t>
      </w:r>
      <w:r w:rsidRPr="00086189">
        <w:rPr>
          <w:rFonts w:asciiTheme="minorEastAsia" w:hAnsiTheme="minorEastAsia"/>
          <w:sz w:val="24"/>
        </w:rPr>
        <w:t>检查地下水监测井；</w:t>
      </w:r>
    </w:p>
    <w:p w:rsidR="00833FDB" w:rsidRPr="00086189" w:rsidRDefault="00086189" w:rsidP="000E19CE">
      <w:pPr>
        <w:spacing w:line="360" w:lineRule="auto"/>
        <w:ind w:firstLineChars="250" w:firstLine="600"/>
        <w:jc w:val="left"/>
        <w:rPr>
          <w:rFonts w:asciiTheme="minorEastAsia" w:hAnsiTheme="minorEastAsia"/>
          <w:sz w:val="24"/>
        </w:rPr>
      </w:pPr>
      <w:r w:rsidRPr="00086189">
        <w:rPr>
          <w:rFonts w:asciiTheme="minorEastAsia" w:hAnsiTheme="minorEastAsia" w:hint="eastAsia"/>
          <w:sz w:val="24"/>
        </w:rPr>
        <w:t>（6）</w:t>
      </w:r>
      <w:r w:rsidRPr="00086189">
        <w:rPr>
          <w:rFonts w:asciiTheme="minorEastAsia" w:hAnsiTheme="minorEastAsia"/>
          <w:sz w:val="24"/>
        </w:rPr>
        <w:t>切断周围火源；</w:t>
      </w:r>
    </w:p>
    <w:p w:rsidR="00833FDB" w:rsidRPr="00086189" w:rsidRDefault="00086189" w:rsidP="000E19CE">
      <w:pPr>
        <w:spacing w:line="360" w:lineRule="auto"/>
        <w:ind w:firstLineChars="250" w:firstLine="600"/>
        <w:jc w:val="left"/>
        <w:rPr>
          <w:rFonts w:asciiTheme="minorEastAsia" w:hAnsiTheme="minorEastAsia"/>
          <w:sz w:val="24"/>
        </w:rPr>
      </w:pPr>
      <w:r w:rsidRPr="00086189">
        <w:rPr>
          <w:rFonts w:asciiTheme="minorEastAsia" w:hAnsiTheme="minorEastAsia" w:hint="eastAsia"/>
          <w:sz w:val="24"/>
        </w:rPr>
        <w:t>（7）</w:t>
      </w:r>
      <w:r w:rsidRPr="00086189">
        <w:rPr>
          <w:rFonts w:asciiTheme="minorEastAsia" w:hAnsiTheme="minorEastAsia"/>
          <w:sz w:val="24"/>
        </w:rPr>
        <w:t>清理污染物，送处理装置处理。</w:t>
      </w:r>
    </w:p>
    <w:p w:rsidR="00833FDB" w:rsidRPr="00086189" w:rsidRDefault="00086189" w:rsidP="000E19CE">
      <w:pPr>
        <w:spacing w:line="360" w:lineRule="auto"/>
        <w:ind w:firstLineChars="200" w:firstLine="482"/>
        <w:jc w:val="left"/>
        <w:rPr>
          <w:rFonts w:asciiTheme="minorEastAsia" w:hAnsiTheme="minorEastAsia"/>
          <w:b/>
          <w:sz w:val="24"/>
        </w:rPr>
      </w:pPr>
      <w:bookmarkStart w:id="227" w:name="_Toc405278368"/>
      <w:r w:rsidRPr="00086189">
        <w:rPr>
          <w:rFonts w:asciiTheme="minorEastAsia" w:hAnsiTheme="minorEastAsia" w:hint="eastAsia"/>
          <w:b/>
          <w:sz w:val="24"/>
        </w:rPr>
        <w:t>2、</w:t>
      </w:r>
      <w:r w:rsidRPr="00086189">
        <w:rPr>
          <w:rFonts w:asciiTheme="minorEastAsia" w:hAnsiTheme="minorEastAsia"/>
          <w:b/>
          <w:sz w:val="24"/>
        </w:rPr>
        <w:t>硫磺装置酸性气体缓冲罐（法兰）泄露事故处置措施</w:t>
      </w:r>
      <w:bookmarkEnd w:id="227"/>
      <w:r w:rsidRPr="00086189">
        <w:rPr>
          <w:rFonts w:asciiTheme="minorEastAsia" w:hAnsiTheme="minorEastAsia" w:hint="eastAsia"/>
          <w:b/>
          <w:sz w:val="24"/>
        </w:rPr>
        <w:t>及应急预案</w:t>
      </w:r>
    </w:p>
    <w:p w:rsidR="00833FDB" w:rsidRPr="00086189" w:rsidRDefault="00086189" w:rsidP="000E19CE">
      <w:pPr>
        <w:pStyle w:val="31"/>
        <w:spacing w:line="360" w:lineRule="auto"/>
        <w:ind w:firstLineChars="200" w:firstLine="480"/>
        <w:jc w:val="left"/>
        <w:rPr>
          <w:rFonts w:asciiTheme="minorEastAsia" w:hAnsiTheme="minorEastAsia"/>
          <w:sz w:val="24"/>
          <w:szCs w:val="24"/>
        </w:rPr>
      </w:pPr>
      <w:r w:rsidRPr="00086189">
        <w:rPr>
          <w:rFonts w:asciiTheme="minorEastAsia" w:hAnsiTheme="minorEastAsia"/>
          <w:sz w:val="24"/>
          <w:szCs w:val="24"/>
        </w:rPr>
        <w:t>H</w:t>
      </w:r>
      <w:r w:rsidRPr="00086189">
        <w:rPr>
          <w:rFonts w:asciiTheme="minorEastAsia" w:hAnsiTheme="minorEastAsia"/>
          <w:sz w:val="24"/>
          <w:szCs w:val="24"/>
          <w:vertAlign w:val="subscript"/>
        </w:rPr>
        <w:t>2</w:t>
      </w:r>
      <w:r w:rsidRPr="00086189">
        <w:rPr>
          <w:rFonts w:asciiTheme="minorEastAsia" w:hAnsiTheme="minorEastAsia"/>
          <w:sz w:val="24"/>
          <w:szCs w:val="24"/>
        </w:rPr>
        <w:t>S泄漏一般事故，可因设备的微量泄漏,由安全报警系统、岗位操作人员巡检等方式及早发现,采取相应措施,予以处理</w:t>
      </w:r>
      <w:r w:rsidRPr="00086189">
        <w:rPr>
          <w:rFonts w:asciiTheme="minorEastAsia" w:hAnsiTheme="minorEastAsia" w:hint="eastAsia"/>
          <w:sz w:val="24"/>
          <w:szCs w:val="24"/>
        </w:rPr>
        <w:t>；</w:t>
      </w:r>
      <w:r w:rsidRPr="00086189">
        <w:rPr>
          <w:rFonts w:asciiTheme="minorEastAsia" w:hAnsiTheme="minorEastAsia"/>
          <w:sz w:val="24"/>
          <w:szCs w:val="24"/>
        </w:rPr>
        <w:t>H</w:t>
      </w:r>
      <w:r w:rsidRPr="00086189">
        <w:rPr>
          <w:rFonts w:asciiTheme="minorEastAsia" w:hAnsiTheme="minorEastAsia"/>
          <w:sz w:val="24"/>
          <w:szCs w:val="24"/>
          <w:vertAlign w:val="subscript"/>
        </w:rPr>
        <w:t>2</w:t>
      </w:r>
      <w:r w:rsidRPr="00086189">
        <w:rPr>
          <w:rFonts w:asciiTheme="minorEastAsia" w:hAnsiTheme="minorEastAsia"/>
          <w:sz w:val="24"/>
          <w:szCs w:val="24"/>
        </w:rPr>
        <w:t>S泄漏重大事故,可因设备事故、H</w:t>
      </w:r>
      <w:r w:rsidRPr="00086189">
        <w:rPr>
          <w:rFonts w:asciiTheme="minorEastAsia" w:hAnsiTheme="minorEastAsia"/>
          <w:sz w:val="24"/>
          <w:szCs w:val="24"/>
          <w:vertAlign w:val="subscript"/>
        </w:rPr>
        <w:t>2</w:t>
      </w:r>
      <w:r w:rsidRPr="00086189">
        <w:rPr>
          <w:rFonts w:asciiTheme="minorEastAsia" w:hAnsiTheme="minorEastAsia"/>
          <w:sz w:val="24"/>
          <w:szCs w:val="24"/>
        </w:rPr>
        <w:t>S的大量泄漏而发生重大事故,报警系统或操作人员虽能及时发现,但一时难以控制。当发生H</w:t>
      </w:r>
      <w:r w:rsidRPr="00086189">
        <w:rPr>
          <w:rFonts w:asciiTheme="minorEastAsia" w:hAnsiTheme="minorEastAsia"/>
          <w:sz w:val="24"/>
          <w:szCs w:val="24"/>
          <w:vertAlign w:val="subscript"/>
        </w:rPr>
        <w:t>2</w:t>
      </w:r>
      <w:r w:rsidRPr="00086189">
        <w:rPr>
          <w:rFonts w:asciiTheme="minorEastAsia" w:hAnsiTheme="minorEastAsia"/>
          <w:sz w:val="24"/>
          <w:szCs w:val="24"/>
        </w:rPr>
        <w:t>S泄漏事故时，应采取以下应急救援措施:</w:t>
      </w:r>
    </w:p>
    <w:p w:rsidR="00833FDB" w:rsidRPr="00086189" w:rsidRDefault="00086189" w:rsidP="000E19CE">
      <w:pPr>
        <w:spacing w:line="360" w:lineRule="auto"/>
        <w:ind w:left="1" w:firstLineChars="250" w:firstLine="600"/>
        <w:jc w:val="left"/>
        <w:rPr>
          <w:rFonts w:asciiTheme="minorEastAsia" w:hAnsiTheme="minorEastAsia"/>
          <w:sz w:val="24"/>
        </w:rPr>
      </w:pPr>
      <w:r w:rsidRPr="00086189">
        <w:rPr>
          <w:rFonts w:asciiTheme="minorEastAsia" w:hAnsiTheme="minorEastAsia" w:hint="eastAsia"/>
          <w:sz w:val="24"/>
        </w:rPr>
        <w:t>（1）</w:t>
      </w:r>
      <w:r w:rsidRPr="00086189">
        <w:rPr>
          <w:rFonts w:asciiTheme="minorEastAsia" w:hAnsiTheme="minorEastAsia"/>
          <w:sz w:val="24"/>
        </w:rPr>
        <w:t>切断酸性气体缓冲罐来料管道阀门；</w:t>
      </w:r>
    </w:p>
    <w:p w:rsidR="00833FDB" w:rsidRPr="00086189" w:rsidRDefault="00086189" w:rsidP="000E19CE">
      <w:pPr>
        <w:spacing w:line="360" w:lineRule="auto"/>
        <w:ind w:left="1" w:firstLineChars="250" w:firstLine="600"/>
        <w:jc w:val="left"/>
        <w:rPr>
          <w:rFonts w:asciiTheme="minorEastAsia" w:hAnsiTheme="minorEastAsia"/>
          <w:sz w:val="24"/>
        </w:rPr>
      </w:pPr>
      <w:r w:rsidRPr="00086189">
        <w:rPr>
          <w:rFonts w:asciiTheme="minorEastAsia" w:hAnsiTheme="minorEastAsia" w:hint="eastAsia"/>
          <w:sz w:val="24"/>
        </w:rPr>
        <w:t>（2）</w:t>
      </w:r>
      <w:r w:rsidRPr="00086189">
        <w:rPr>
          <w:rFonts w:asciiTheme="minorEastAsia" w:hAnsiTheme="minorEastAsia"/>
          <w:sz w:val="24"/>
        </w:rPr>
        <w:t>打开酸性气缓冲罐火炬放空阀门放空；</w:t>
      </w:r>
    </w:p>
    <w:p w:rsidR="00833FDB" w:rsidRPr="00086189" w:rsidRDefault="00086189" w:rsidP="000E19CE">
      <w:pPr>
        <w:spacing w:line="360" w:lineRule="auto"/>
        <w:ind w:left="1" w:firstLineChars="250" w:firstLine="600"/>
        <w:jc w:val="left"/>
        <w:rPr>
          <w:rFonts w:asciiTheme="minorEastAsia" w:hAnsiTheme="minorEastAsia"/>
          <w:sz w:val="24"/>
        </w:rPr>
      </w:pPr>
      <w:r w:rsidRPr="00086189">
        <w:rPr>
          <w:rFonts w:asciiTheme="minorEastAsia" w:hAnsiTheme="minorEastAsia" w:hint="eastAsia"/>
          <w:sz w:val="24"/>
        </w:rPr>
        <w:t>（3）</w:t>
      </w:r>
      <w:r w:rsidRPr="00086189">
        <w:rPr>
          <w:rFonts w:asciiTheme="minorEastAsia" w:hAnsiTheme="minorEastAsia"/>
          <w:sz w:val="24"/>
        </w:rPr>
        <w:t>关闭汽提塔吹汽阀门，停止吹汽加热；</w:t>
      </w:r>
    </w:p>
    <w:p w:rsidR="00833FDB" w:rsidRPr="00086189" w:rsidRDefault="00086189" w:rsidP="000E19CE">
      <w:pPr>
        <w:spacing w:line="360" w:lineRule="auto"/>
        <w:ind w:left="1" w:firstLineChars="250" w:firstLine="600"/>
        <w:jc w:val="left"/>
        <w:rPr>
          <w:rFonts w:asciiTheme="minorEastAsia" w:hAnsiTheme="minorEastAsia"/>
          <w:sz w:val="24"/>
        </w:rPr>
      </w:pPr>
      <w:r w:rsidRPr="00086189">
        <w:rPr>
          <w:rFonts w:asciiTheme="minorEastAsia" w:hAnsiTheme="minorEastAsia" w:hint="eastAsia"/>
          <w:sz w:val="24"/>
        </w:rPr>
        <w:t>（4）</w:t>
      </w:r>
      <w:r w:rsidRPr="00086189">
        <w:rPr>
          <w:rFonts w:asciiTheme="minorEastAsia" w:hAnsiTheme="minorEastAsia"/>
          <w:sz w:val="24"/>
        </w:rPr>
        <w:t>关闭溶剂富液闪蒸加热器阀门，停止加热；</w:t>
      </w:r>
    </w:p>
    <w:p w:rsidR="00833FDB" w:rsidRPr="00086189" w:rsidRDefault="00086189" w:rsidP="000E19CE">
      <w:pPr>
        <w:spacing w:line="360" w:lineRule="auto"/>
        <w:ind w:left="1" w:firstLineChars="250" w:firstLine="600"/>
        <w:jc w:val="left"/>
        <w:rPr>
          <w:rFonts w:asciiTheme="minorEastAsia" w:hAnsiTheme="minorEastAsia"/>
          <w:sz w:val="24"/>
        </w:rPr>
      </w:pPr>
      <w:r w:rsidRPr="00086189">
        <w:rPr>
          <w:rFonts w:asciiTheme="minorEastAsia" w:hAnsiTheme="minorEastAsia" w:hint="eastAsia"/>
          <w:sz w:val="24"/>
        </w:rPr>
        <w:t>（5）</w:t>
      </w:r>
      <w:r w:rsidRPr="00086189">
        <w:rPr>
          <w:rFonts w:asciiTheme="minorEastAsia" w:hAnsiTheme="minorEastAsia"/>
          <w:sz w:val="24"/>
        </w:rPr>
        <w:t>停硫磺回收装置（关闭风机阀门防止酸性气体回倒）；</w:t>
      </w:r>
    </w:p>
    <w:p w:rsidR="00833FDB" w:rsidRPr="009F1095" w:rsidRDefault="00086189" w:rsidP="009F1095">
      <w:pPr>
        <w:spacing w:line="360" w:lineRule="auto"/>
        <w:ind w:firstLineChars="200" w:firstLine="480"/>
        <w:rPr>
          <w:rFonts w:asciiTheme="minorEastAsia" w:hAnsiTheme="minorEastAsia"/>
          <w:sz w:val="24"/>
        </w:rPr>
      </w:pPr>
      <w:r w:rsidRPr="009F1095">
        <w:rPr>
          <w:rFonts w:asciiTheme="minorEastAsia" w:hAnsiTheme="minorEastAsia" w:hint="eastAsia"/>
          <w:sz w:val="24"/>
        </w:rPr>
        <w:t>（6）</w:t>
      </w:r>
      <w:r w:rsidRPr="009F1095">
        <w:rPr>
          <w:rFonts w:asciiTheme="minorEastAsia" w:hAnsiTheme="minorEastAsia"/>
          <w:sz w:val="24"/>
        </w:rPr>
        <w:t>现场操作人员必须佩戴防毒面具；</w:t>
      </w:r>
    </w:p>
    <w:p w:rsidR="00833FDB" w:rsidRPr="009F1095" w:rsidRDefault="00086189" w:rsidP="009F1095">
      <w:pPr>
        <w:spacing w:line="360" w:lineRule="auto"/>
        <w:ind w:firstLineChars="200" w:firstLine="480"/>
        <w:rPr>
          <w:rFonts w:asciiTheme="minorEastAsia" w:hAnsiTheme="minorEastAsia"/>
          <w:sz w:val="24"/>
        </w:rPr>
      </w:pPr>
      <w:r w:rsidRPr="009F1095">
        <w:rPr>
          <w:rFonts w:asciiTheme="minorEastAsia" w:hAnsiTheme="minorEastAsia" w:hint="eastAsia"/>
          <w:sz w:val="24"/>
        </w:rPr>
        <w:t>（7）</w:t>
      </w:r>
      <w:r w:rsidRPr="009F1095">
        <w:rPr>
          <w:rFonts w:asciiTheme="minorEastAsia" w:hAnsiTheme="minorEastAsia"/>
          <w:sz w:val="24"/>
        </w:rPr>
        <w:t>切断周围火源。</w:t>
      </w:r>
    </w:p>
    <w:p w:rsidR="00833FDB" w:rsidRPr="009F1095" w:rsidRDefault="00086189" w:rsidP="009F1095">
      <w:pPr>
        <w:spacing w:line="360" w:lineRule="auto"/>
        <w:ind w:firstLineChars="200" w:firstLine="480"/>
        <w:rPr>
          <w:rFonts w:asciiTheme="minorEastAsia" w:hAnsiTheme="minorEastAsia"/>
          <w:sz w:val="24"/>
        </w:rPr>
      </w:pPr>
      <w:bookmarkStart w:id="228" w:name="_Toc405278369"/>
      <w:r w:rsidRPr="009F1095">
        <w:rPr>
          <w:rFonts w:asciiTheme="minorEastAsia" w:hAnsiTheme="minorEastAsia" w:hint="eastAsia"/>
          <w:sz w:val="24"/>
        </w:rPr>
        <w:t>3、</w:t>
      </w:r>
      <w:r w:rsidRPr="009F1095">
        <w:rPr>
          <w:rFonts w:asciiTheme="minorEastAsia" w:hAnsiTheme="minorEastAsia"/>
          <w:sz w:val="24"/>
        </w:rPr>
        <w:t xml:space="preserve"> 生产装置泄露处置措施</w:t>
      </w:r>
      <w:bookmarkEnd w:id="228"/>
      <w:r w:rsidRPr="009F1095">
        <w:rPr>
          <w:rFonts w:asciiTheme="minorEastAsia" w:hAnsiTheme="minorEastAsia" w:hint="eastAsia"/>
          <w:sz w:val="24"/>
        </w:rPr>
        <w:t>及应急预案</w:t>
      </w:r>
    </w:p>
    <w:p w:rsidR="00833FDB" w:rsidRPr="009F1095" w:rsidRDefault="00086189" w:rsidP="009F1095">
      <w:pPr>
        <w:spacing w:line="360" w:lineRule="auto"/>
        <w:ind w:firstLineChars="200" w:firstLine="480"/>
        <w:rPr>
          <w:rFonts w:asciiTheme="minorEastAsia" w:hAnsiTheme="minorEastAsia"/>
          <w:sz w:val="24"/>
        </w:rPr>
      </w:pPr>
      <w:r w:rsidRPr="009F1095">
        <w:rPr>
          <w:rFonts w:asciiTheme="minorEastAsia" w:hAnsiTheme="minorEastAsia"/>
          <w:sz w:val="24"/>
        </w:rPr>
        <w:t>企业生产装置泄漏主要通过两个途径进行控制：一是预防性、周期性的泄漏检测与维修计划（LDAR），帮助发现早期泄漏并处置；二是主容器（源设备）泄漏（LOPC）的全过程管理，可以有效控制泄漏</w:t>
      </w:r>
      <w:hyperlink r:id="rId58" w:tgtFrame="_blank" w:history="1">
        <w:r w:rsidRPr="009F1095">
          <w:rPr>
            <w:rFonts w:asciiTheme="minorEastAsia" w:hAnsiTheme="minorEastAsia"/>
            <w:sz w:val="24"/>
          </w:rPr>
          <w:t>事故</w:t>
        </w:r>
      </w:hyperlink>
      <w:r w:rsidRPr="009F1095">
        <w:rPr>
          <w:rFonts w:asciiTheme="minorEastAsia" w:hAnsiTheme="minorEastAsia"/>
          <w:sz w:val="24"/>
        </w:rPr>
        <w:t>发生。当生产装置发生泄漏事故时，应采取以下应急救援措施：</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hint="eastAsia"/>
          <w:sz w:val="24"/>
        </w:rPr>
        <w:t>（1）</w:t>
      </w:r>
      <w:r w:rsidRPr="0015066A">
        <w:rPr>
          <w:rFonts w:asciiTheme="minorEastAsia" w:hAnsiTheme="minorEastAsia"/>
          <w:sz w:val="24"/>
        </w:rPr>
        <w:t>关闭进料线阀门切断进料；</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（2）</w:t>
      </w:r>
      <w:r w:rsidRPr="0015066A">
        <w:rPr>
          <w:rFonts w:asciiTheme="minorEastAsia" w:hAnsiTheme="minorEastAsia"/>
          <w:sz w:val="24"/>
        </w:rPr>
        <w:t>打开火炬柜线阀门，将装置内气体物料紧急放入火炬柜焚烧；</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hint="eastAsia"/>
          <w:sz w:val="24"/>
        </w:rPr>
        <w:lastRenderedPageBreak/>
        <w:t>（3）</w:t>
      </w:r>
      <w:r w:rsidRPr="0015066A">
        <w:rPr>
          <w:rFonts w:asciiTheme="minorEastAsia" w:hAnsiTheme="minorEastAsia"/>
          <w:sz w:val="24"/>
        </w:rPr>
        <w:t>启动连锁控制系统紧急停车，用泵疏导液体物料进相应的存储设施；</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（4）</w:t>
      </w:r>
      <w:r w:rsidRPr="0015066A">
        <w:rPr>
          <w:rFonts w:asciiTheme="minorEastAsia" w:hAnsiTheme="minorEastAsia"/>
          <w:sz w:val="24"/>
        </w:rPr>
        <w:t>切断周围一切火源；</w:t>
      </w:r>
    </w:p>
    <w:p w:rsidR="00833FDB" w:rsidRPr="0015066A" w:rsidRDefault="00086189" w:rsidP="0015066A">
      <w:pPr>
        <w:spacing w:line="360" w:lineRule="auto"/>
        <w:ind w:firstLineChars="200" w:firstLine="480"/>
        <w:rPr>
          <w:rFonts w:asciiTheme="minorEastAsia" w:hAnsiTheme="minorEastAsia"/>
          <w:sz w:val="24"/>
        </w:rPr>
      </w:pPr>
      <w:r w:rsidRPr="0015066A">
        <w:rPr>
          <w:rFonts w:asciiTheme="minorEastAsia" w:hAnsiTheme="minorEastAsia" w:hint="eastAsia"/>
          <w:sz w:val="24"/>
        </w:rPr>
        <w:t>（5）</w:t>
      </w:r>
      <w:r w:rsidRPr="0015066A">
        <w:rPr>
          <w:rFonts w:asciiTheme="minorEastAsia" w:hAnsiTheme="minorEastAsia"/>
          <w:sz w:val="24"/>
        </w:rPr>
        <w:t>视事故发生情况启动“三级”防控系统。</w:t>
      </w:r>
    </w:p>
    <w:p w:rsidR="00833FDB" w:rsidRPr="00086189" w:rsidRDefault="00086189" w:rsidP="000E19CE">
      <w:pPr>
        <w:spacing w:line="360" w:lineRule="auto"/>
        <w:ind w:firstLineChars="200" w:firstLine="482"/>
        <w:jc w:val="left"/>
        <w:rPr>
          <w:rFonts w:asciiTheme="minorEastAsia" w:hAnsiTheme="minorEastAsia"/>
          <w:b/>
          <w:sz w:val="24"/>
        </w:rPr>
      </w:pPr>
      <w:bookmarkStart w:id="229" w:name="_Toc405278370"/>
      <w:r w:rsidRPr="00086189">
        <w:rPr>
          <w:rFonts w:asciiTheme="minorEastAsia" w:hAnsiTheme="minorEastAsia" w:hint="eastAsia"/>
          <w:b/>
          <w:sz w:val="24"/>
        </w:rPr>
        <w:t>4、</w:t>
      </w:r>
      <w:r w:rsidRPr="00086189">
        <w:rPr>
          <w:rFonts w:asciiTheme="minorEastAsia" w:hAnsiTheme="minorEastAsia"/>
          <w:b/>
          <w:sz w:val="24"/>
        </w:rPr>
        <w:t>装卸车栈台缓冲罐泄漏事故处置措施</w:t>
      </w:r>
      <w:bookmarkEnd w:id="229"/>
      <w:r w:rsidRPr="00086189">
        <w:rPr>
          <w:rFonts w:asciiTheme="minorEastAsia" w:hAnsiTheme="minorEastAsia" w:hint="eastAsia"/>
          <w:b/>
          <w:sz w:val="24"/>
        </w:rPr>
        <w:t>及应急预案</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装卸车栈台缓冲罐的危险物质汽油、柴油、煤油具易燃易爆性，在储存、装卸过程中，由于储罐、设备设施、管道本体质量问题或者操作失误，而导致油品泄漏，泄漏出来的液体具有易挥发性，若通风不良，会造成易燃蒸气聚积，达到爆炸极限，一旦遇到火源（如火花、明火、高热以及其他点火源），则可能导致火灾爆炸事故的发生。当装卸车栈台缓冲罐泄漏事故时，应采取以下应急救援措施：</w:t>
      </w:r>
    </w:p>
    <w:p w:rsidR="00833FDB" w:rsidRPr="00086189" w:rsidRDefault="00086189" w:rsidP="000E19CE">
      <w:pPr>
        <w:spacing w:line="360" w:lineRule="auto"/>
        <w:ind w:firstLine="482"/>
        <w:jc w:val="left"/>
        <w:rPr>
          <w:rFonts w:asciiTheme="minorEastAsia" w:hAnsiTheme="minorEastAsia"/>
          <w:sz w:val="24"/>
        </w:rPr>
      </w:pPr>
      <w:r w:rsidRPr="00086189">
        <w:rPr>
          <w:rFonts w:asciiTheme="minorEastAsia" w:hAnsiTheme="minorEastAsia" w:hint="eastAsia"/>
          <w:sz w:val="24"/>
        </w:rPr>
        <w:t>（1）</w:t>
      </w:r>
      <w:r w:rsidRPr="00086189">
        <w:rPr>
          <w:rFonts w:asciiTheme="minorEastAsia" w:hAnsiTheme="minorEastAsia"/>
          <w:sz w:val="24"/>
        </w:rPr>
        <w:t>关闭输油路线阀门，将罐内油品抽出，倒罐、清罐；现场操作人员必须佩戴防毒面具；</w:t>
      </w:r>
    </w:p>
    <w:p w:rsidR="00833FDB" w:rsidRPr="0015066A" w:rsidRDefault="00086189" w:rsidP="005420F7">
      <w:pPr>
        <w:spacing w:line="360" w:lineRule="auto"/>
        <w:ind w:firstLineChars="200" w:firstLine="480"/>
        <w:outlineLvl w:val="0"/>
        <w:rPr>
          <w:rFonts w:asciiTheme="minorEastAsia" w:hAnsiTheme="minorEastAsia"/>
          <w:sz w:val="24"/>
        </w:rPr>
      </w:pPr>
      <w:r w:rsidRPr="0015066A">
        <w:rPr>
          <w:rFonts w:asciiTheme="minorEastAsia" w:hAnsiTheme="minorEastAsia" w:hint="eastAsia"/>
          <w:sz w:val="24"/>
        </w:rPr>
        <w:t>（2）</w:t>
      </w:r>
      <w:r w:rsidRPr="0015066A">
        <w:rPr>
          <w:rFonts w:asciiTheme="minorEastAsia" w:hAnsiTheme="minorEastAsia"/>
          <w:sz w:val="24"/>
        </w:rPr>
        <w:t>将泄露在栈台的油品等收集、回收；</w:t>
      </w:r>
    </w:p>
    <w:p w:rsidR="00833FDB" w:rsidRPr="009F1095" w:rsidRDefault="00086189" w:rsidP="0015066A">
      <w:pPr>
        <w:spacing w:line="360" w:lineRule="auto"/>
        <w:ind w:firstLineChars="200" w:firstLine="480"/>
        <w:rPr>
          <w:rFonts w:asciiTheme="minorEastAsia" w:hAnsiTheme="minorEastAsia"/>
          <w:sz w:val="24"/>
        </w:rPr>
      </w:pPr>
      <w:r w:rsidRPr="009F1095">
        <w:rPr>
          <w:rFonts w:asciiTheme="minorEastAsia" w:hAnsiTheme="minorEastAsia" w:hint="eastAsia"/>
          <w:sz w:val="24"/>
        </w:rPr>
        <w:t>（3）</w:t>
      </w:r>
      <w:r w:rsidRPr="009F1095">
        <w:rPr>
          <w:rFonts w:asciiTheme="minorEastAsia" w:hAnsiTheme="minorEastAsia"/>
          <w:sz w:val="24"/>
        </w:rPr>
        <w:t>将泄露后通过截流沟进入通过排至罐区与装卸栈台合用的收集池内的油品收集、回收；</w:t>
      </w:r>
    </w:p>
    <w:p w:rsidR="00833FDB" w:rsidRPr="009F1095" w:rsidRDefault="00086189" w:rsidP="009F1095">
      <w:pPr>
        <w:spacing w:line="360" w:lineRule="auto"/>
        <w:ind w:firstLineChars="200" w:firstLine="480"/>
        <w:rPr>
          <w:rFonts w:asciiTheme="minorEastAsia" w:hAnsiTheme="minorEastAsia"/>
          <w:sz w:val="24"/>
        </w:rPr>
      </w:pPr>
      <w:r w:rsidRPr="009F1095">
        <w:rPr>
          <w:rFonts w:asciiTheme="minorEastAsia" w:hAnsiTheme="minorEastAsia" w:hint="eastAsia"/>
          <w:sz w:val="24"/>
        </w:rPr>
        <w:t>（4）</w:t>
      </w:r>
      <w:r w:rsidRPr="009F1095">
        <w:rPr>
          <w:rFonts w:asciiTheme="minorEastAsia" w:hAnsiTheme="minorEastAsia"/>
          <w:sz w:val="24"/>
        </w:rPr>
        <w:t>装车站台停止其它作业；</w:t>
      </w:r>
    </w:p>
    <w:p w:rsidR="00833FDB" w:rsidRPr="009F1095" w:rsidRDefault="00086189" w:rsidP="009F1095">
      <w:pPr>
        <w:spacing w:line="360" w:lineRule="auto"/>
        <w:ind w:firstLineChars="200" w:firstLine="480"/>
        <w:rPr>
          <w:rFonts w:asciiTheme="minorEastAsia" w:hAnsiTheme="minorEastAsia"/>
          <w:sz w:val="24"/>
        </w:rPr>
      </w:pPr>
      <w:r w:rsidRPr="009F1095">
        <w:rPr>
          <w:rFonts w:asciiTheme="minorEastAsia" w:hAnsiTheme="minorEastAsia" w:hint="eastAsia"/>
          <w:sz w:val="24"/>
        </w:rPr>
        <w:t>（5）</w:t>
      </w:r>
      <w:r w:rsidRPr="009F1095">
        <w:rPr>
          <w:rFonts w:asciiTheme="minorEastAsia" w:hAnsiTheme="minorEastAsia"/>
          <w:sz w:val="24"/>
        </w:rPr>
        <w:t>切断周围火源；</w:t>
      </w:r>
    </w:p>
    <w:p w:rsidR="00833FDB" w:rsidRPr="009F1095" w:rsidRDefault="00086189" w:rsidP="009F1095">
      <w:pPr>
        <w:spacing w:line="360" w:lineRule="auto"/>
        <w:ind w:firstLineChars="200" w:firstLine="480"/>
        <w:rPr>
          <w:rFonts w:asciiTheme="minorEastAsia" w:hAnsiTheme="minorEastAsia"/>
          <w:sz w:val="24"/>
        </w:rPr>
      </w:pPr>
      <w:r w:rsidRPr="009F1095">
        <w:rPr>
          <w:rFonts w:asciiTheme="minorEastAsia" w:hAnsiTheme="minorEastAsia" w:hint="eastAsia"/>
          <w:sz w:val="24"/>
        </w:rPr>
        <w:t>（6）</w:t>
      </w:r>
      <w:r w:rsidRPr="009F1095">
        <w:rPr>
          <w:rFonts w:asciiTheme="minorEastAsia" w:hAnsiTheme="minorEastAsia"/>
          <w:sz w:val="24"/>
        </w:rPr>
        <w:t>设置警戒区，疏散无关工作人员；</w:t>
      </w:r>
    </w:p>
    <w:p w:rsidR="00833FDB" w:rsidRPr="009F1095" w:rsidRDefault="00086189" w:rsidP="009F1095">
      <w:pPr>
        <w:spacing w:line="360" w:lineRule="auto"/>
        <w:ind w:firstLineChars="200" w:firstLine="480"/>
        <w:rPr>
          <w:rFonts w:asciiTheme="minorEastAsia" w:hAnsiTheme="minorEastAsia"/>
          <w:sz w:val="24"/>
        </w:rPr>
      </w:pPr>
      <w:r w:rsidRPr="009F1095">
        <w:rPr>
          <w:rFonts w:asciiTheme="minorEastAsia" w:hAnsiTheme="minorEastAsia" w:hint="eastAsia"/>
          <w:sz w:val="24"/>
        </w:rPr>
        <w:t>（7）</w:t>
      </w:r>
      <w:r w:rsidRPr="009F1095">
        <w:rPr>
          <w:rFonts w:asciiTheme="minorEastAsia" w:hAnsiTheme="minorEastAsia"/>
          <w:sz w:val="24"/>
        </w:rPr>
        <w:t>将装有油品的罐车调离泄露区域。</w:t>
      </w:r>
    </w:p>
    <w:p w:rsidR="00833FDB" w:rsidRPr="00086189" w:rsidRDefault="00086189" w:rsidP="000E19CE">
      <w:pPr>
        <w:spacing w:line="360" w:lineRule="auto"/>
        <w:ind w:firstLineChars="200" w:firstLine="482"/>
        <w:jc w:val="left"/>
        <w:rPr>
          <w:rFonts w:asciiTheme="minorEastAsia" w:hAnsiTheme="minorEastAsia"/>
          <w:b/>
          <w:sz w:val="24"/>
        </w:rPr>
      </w:pPr>
      <w:bookmarkStart w:id="230" w:name="_Toc405278371"/>
      <w:r w:rsidRPr="00086189">
        <w:rPr>
          <w:rFonts w:asciiTheme="minorEastAsia" w:hAnsiTheme="minorEastAsia" w:hint="eastAsia"/>
          <w:b/>
          <w:sz w:val="24"/>
        </w:rPr>
        <w:t>5、</w:t>
      </w:r>
      <w:r w:rsidRPr="00086189">
        <w:rPr>
          <w:rFonts w:asciiTheme="minorEastAsia" w:hAnsiTheme="minorEastAsia"/>
          <w:b/>
          <w:sz w:val="24"/>
        </w:rPr>
        <w:t>事故连锁反应控制措施</w:t>
      </w:r>
      <w:bookmarkEnd w:id="230"/>
      <w:r w:rsidRPr="00086189">
        <w:rPr>
          <w:rFonts w:asciiTheme="minorEastAsia" w:hAnsiTheme="minorEastAsia" w:hint="eastAsia"/>
          <w:b/>
          <w:sz w:val="24"/>
        </w:rPr>
        <w:t>及应急预案</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事故发生后，应建立警戒区，并在通往事故现场的主要干道上实行临时交通管制。迅速将警戒区域内及污染源区内与应急无关人员撤离，专人引导疏散人员到安全区，并在疏散路线上设立警哨人员，指明方向。为减少事故连锁反应所造成的损失，应采取以下应急救援措施：</w:t>
      </w:r>
      <w:r w:rsidRPr="00086189">
        <w:rPr>
          <w:rFonts w:asciiTheme="minorEastAsia" w:hAnsiTheme="minorEastAsia"/>
          <w:b/>
          <w:kern w:val="0"/>
          <w:sz w:val="24"/>
        </w:rPr>
        <w:br/>
      </w:r>
      <w:r w:rsidRPr="00086189">
        <w:rPr>
          <w:rFonts w:asciiTheme="minorEastAsia" w:hAnsiTheme="minorEastAsia"/>
          <w:sz w:val="24"/>
        </w:rPr>
        <w:t xml:space="preserve">    </w:t>
      </w:r>
      <w:r w:rsidRPr="00086189">
        <w:rPr>
          <w:rFonts w:asciiTheme="minorEastAsia" w:hAnsiTheme="minorEastAsia" w:hint="eastAsia"/>
          <w:sz w:val="24"/>
        </w:rPr>
        <w:t>（1）</w:t>
      </w:r>
      <w:r w:rsidRPr="00086189">
        <w:rPr>
          <w:rFonts w:asciiTheme="minorEastAsia" w:hAnsiTheme="minorEastAsia"/>
          <w:sz w:val="24"/>
        </w:rPr>
        <w:t>当装置中的设备发生火灾、爆炸事故时，装置操作人员根据相关安全操作规程或应急指挥中心的命令，启动连锁设施或人工操作紧急切断装置（或设备）的物料供应，同时采取措施卸掉事故设备下游的物料，或放空入火炬焚烧，或卸入相关储罐。</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hint="eastAsia"/>
          <w:sz w:val="24"/>
        </w:rPr>
        <w:t>（2）</w:t>
      </w:r>
      <w:r w:rsidRPr="00086189">
        <w:rPr>
          <w:rFonts w:asciiTheme="minorEastAsia" w:hAnsiTheme="minorEastAsia"/>
          <w:sz w:val="24"/>
        </w:rPr>
        <w:t>启动事故装置周围消防设施灭火，同时启动水喷淋系统隔热降温，控制火源热源扩散。</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hint="eastAsia"/>
          <w:sz w:val="24"/>
        </w:rPr>
        <w:t>（3）</w:t>
      </w:r>
      <w:r w:rsidRPr="00086189">
        <w:rPr>
          <w:rFonts w:asciiTheme="minorEastAsia" w:hAnsiTheme="minorEastAsia"/>
          <w:sz w:val="24"/>
        </w:rPr>
        <w:t>事故设备周围装置或设施进入预警状态，根据事态发展，视情况采取相应的</w:t>
      </w:r>
      <w:r w:rsidRPr="00086189">
        <w:rPr>
          <w:rFonts w:asciiTheme="minorEastAsia" w:hAnsiTheme="minorEastAsia"/>
          <w:sz w:val="24"/>
        </w:rPr>
        <w:lastRenderedPageBreak/>
        <w:t>紧急停产、卸料、放空等措施，将火灾、爆炸事故的运行控制在一定的范围内。</w:t>
      </w:r>
    </w:p>
    <w:p w:rsidR="00833FDB" w:rsidRPr="00086189" w:rsidRDefault="00086189" w:rsidP="000E19CE">
      <w:pPr>
        <w:spacing w:line="360" w:lineRule="auto"/>
        <w:ind w:firstLineChars="200" w:firstLine="482"/>
        <w:jc w:val="left"/>
        <w:rPr>
          <w:rFonts w:asciiTheme="minorEastAsia" w:hAnsiTheme="minorEastAsia"/>
          <w:b/>
          <w:sz w:val="24"/>
        </w:rPr>
      </w:pPr>
      <w:bookmarkStart w:id="231" w:name="_Toc405278372"/>
      <w:r w:rsidRPr="00086189">
        <w:rPr>
          <w:rFonts w:asciiTheme="minorEastAsia" w:hAnsiTheme="minorEastAsia" w:hint="eastAsia"/>
          <w:b/>
          <w:sz w:val="24"/>
        </w:rPr>
        <w:t>6、</w:t>
      </w:r>
      <w:r w:rsidRPr="00086189">
        <w:rPr>
          <w:rFonts w:asciiTheme="minorEastAsia" w:hAnsiTheme="minorEastAsia"/>
          <w:b/>
          <w:sz w:val="24"/>
        </w:rPr>
        <w:t>急性中毒的现场应急救护</w:t>
      </w:r>
      <w:bookmarkEnd w:id="231"/>
    </w:p>
    <w:p w:rsidR="00833FDB" w:rsidRPr="00086189" w:rsidRDefault="00086189" w:rsidP="000E19CE">
      <w:pPr>
        <w:spacing w:line="360" w:lineRule="auto"/>
        <w:ind w:left="1" w:firstLineChars="200" w:firstLine="480"/>
        <w:jc w:val="left"/>
        <w:rPr>
          <w:rFonts w:asciiTheme="minorEastAsia" w:hAnsiTheme="minorEastAsia"/>
          <w:sz w:val="24"/>
        </w:rPr>
      </w:pPr>
      <w:r w:rsidRPr="00086189">
        <w:rPr>
          <w:rFonts w:asciiTheme="minorEastAsia" w:hAnsiTheme="minorEastAsia"/>
          <w:sz w:val="24"/>
        </w:rPr>
        <w:t>发生急性中毒事故，应立即将中毒者及时送往医院急救。护送者要向医院方提供引起中毒的原因，毒物名称等，如化学物不明，则需要该物料及呕吐物的样品，以供医院及时检测。也可采取急性中毒现象急救处理：</w:t>
      </w:r>
    </w:p>
    <w:p w:rsidR="00833FDB" w:rsidRPr="00086189" w:rsidRDefault="00086189" w:rsidP="000E19CE">
      <w:pPr>
        <w:spacing w:line="360" w:lineRule="auto"/>
        <w:ind w:left="1" w:firstLineChars="200" w:firstLine="480"/>
        <w:jc w:val="left"/>
        <w:rPr>
          <w:rFonts w:asciiTheme="minorEastAsia" w:hAnsiTheme="minorEastAsia"/>
          <w:sz w:val="24"/>
        </w:rPr>
      </w:pPr>
      <w:r w:rsidRPr="00086189">
        <w:rPr>
          <w:rFonts w:asciiTheme="minorEastAsia" w:hAnsiTheme="minorEastAsia" w:hint="eastAsia"/>
          <w:sz w:val="24"/>
        </w:rPr>
        <w:t>（1）</w:t>
      </w:r>
      <w:r w:rsidRPr="00086189">
        <w:rPr>
          <w:rFonts w:asciiTheme="minorEastAsia" w:hAnsiTheme="minorEastAsia"/>
          <w:sz w:val="24"/>
        </w:rPr>
        <w:t>吸入中毒者，应迅速脱离中毒现场，向上风向转移，至空气新鲜处。松开患者衣领和裤带。并注意保暖。</w:t>
      </w:r>
    </w:p>
    <w:p w:rsidR="00833FDB" w:rsidRPr="00086189" w:rsidRDefault="00086189" w:rsidP="000E19CE">
      <w:pPr>
        <w:spacing w:line="360" w:lineRule="auto"/>
        <w:ind w:left="1" w:firstLineChars="200" w:firstLine="480"/>
        <w:jc w:val="left"/>
        <w:rPr>
          <w:rFonts w:asciiTheme="minorEastAsia" w:hAnsiTheme="minorEastAsia"/>
          <w:sz w:val="24"/>
        </w:rPr>
      </w:pPr>
      <w:r w:rsidRPr="00086189">
        <w:rPr>
          <w:rFonts w:asciiTheme="minorEastAsia" w:hAnsiTheme="minorEastAsia" w:hint="eastAsia"/>
          <w:sz w:val="24"/>
        </w:rPr>
        <w:t>（2）</w:t>
      </w:r>
      <w:r w:rsidRPr="00086189">
        <w:rPr>
          <w:rFonts w:asciiTheme="minorEastAsia" w:hAnsiTheme="minorEastAsia"/>
          <w:sz w:val="24"/>
        </w:rPr>
        <w:t>化学毒物沾染皮肤时，应迅速脱去污染的衣服、鞋、袜等，用大量流动清水冲洗15～20分钟。头面部受污染时，首先注意眼睛的冲洗。</w:t>
      </w:r>
    </w:p>
    <w:p w:rsidR="00833FDB" w:rsidRPr="00086189" w:rsidRDefault="00086189" w:rsidP="000E19CE">
      <w:pPr>
        <w:spacing w:line="360" w:lineRule="auto"/>
        <w:ind w:left="1" w:firstLineChars="200" w:firstLine="480"/>
        <w:jc w:val="left"/>
        <w:rPr>
          <w:rFonts w:asciiTheme="minorEastAsia" w:hAnsiTheme="minorEastAsia"/>
          <w:sz w:val="24"/>
        </w:rPr>
      </w:pPr>
      <w:r w:rsidRPr="00086189">
        <w:rPr>
          <w:rFonts w:asciiTheme="minorEastAsia" w:hAnsiTheme="minorEastAsia" w:hint="eastAsia"/>
          <w:sz w:val="24"/>
        </w:rPr>
        <w:t>（3）</w:t>
      </w:r>
      <w:r w:rsidRPr="00086189">
        <w:rPr>
          <w:rFonts w:asciiTheme="minorEastAsia" w:hAnsiTheme="minorEastAsia"/>
          <w:sz w:val="24"/>
        </w:rPr>
        <w:t>口服中毒者，如非腐蚀性物质，应立即用催吐方法，使毒物吐出。现场可用自己的中指，食指刺激咽部，压舌根的方法叫催吐，也可以旁人用羽毛或筷子一端扎上棉花刺激咽部催吐。催吐时尽量低头、身体向前弯曲，呕吐物不会呛肺部。误食强酸、强碱催吐后反而使食道咽喉部再受严重损伤，可服牛奶、蛋清等。另外，对失去知觉者，呕吐物会误入肺；误喝了石油等物质，易流入肺部引起肺炎。有抽搐、呼吸困难、神志不清或吸气时有吼声者不能催吐。</w:t>
      </w:r>
    </w:p>
    <w:p w:rsidR="00833FDB" w:rsidRPr="00086189" w:rsidRDefault="00086189" w:rsidP="000E19CE">
      <w:pPr>
        <w:spacing w:line="360" w:lineRule="auto"/>
        <w:ind w:left="1" w:firstLineChars="200" w:firstLine="480"/>
        <w:jc w:val="left"/>
        <w:rPr>
          <w:rFonts w:asciiTheme="minorEastAsia" w:hAnsiTheme="minorEastAsia"/>
          <w:sz w:val="24"/>
        </w:rPr>
      </w:pPr>
      <w:r w:rsidRPr="00086189">
        <w:rPr>
          <w:rFonts w:asciiTheme="minorEastAsia" w:hAnsiTheme="minorEastAsia" w:hint="eastAsia"/>
          <w:sz w:val="24"/>
        </w:rPr>
        <w:t>（4）</w:t>
      </w:r>
      <w:r w:rsidRPr="00086189">
        <w:rPr>
          <w:rFonts w:asciiTheme="minorEastAsia" w:hAnsiTheme="minorEastAsia"/>
          <w:sz w:val="24"/>
        </w:rPr>
        <w:t>对中毒引起呼吸、心跳停止者，应进行心肺复苏术，主要的方法有口对口人工呼吸和心脏胸外挤压术。</w:t>
      </w:r>
    </w:p>
    <w:p w:rsidR="00833FDB" w:rsidRPr="00086189" w:rsidRDefault="00086189" w:rsidP="000E19CE">
      <w:pPr>
        <w:spacing w:line="360" w:lineRule="auto"/>
        <w:ind w:left="1" w:firstLineChars="200" w:firstLine="480"/>
        <w:jc w:val="left"/>
        <w:rPr>
          <w:rFonts w:asciiTheme="minorEastAsia" w:hAnsiTheme="minorEastAsia"/>
          <w:sz w:val="24"/>
        </w:rPr>
      </w:pPr>
      <w:r w:rsidRPr="00086189">
        <w:rPr>
          <w:rFonts w:asciiTheme="minorEastAsia" w:hAnsiTheme="minorEastAsia" w:hint="eastAsia"/>
          <w:sz w:val="24"/>
        </w:rPr>
        <w:t>（5）</w:t>
      </w:r>
      <w:r w:rsidRPr="00086189">
        <w:rPr>
          <w:rFonts w:asciiTheme="minorEastAsia" w:hAnsiTheme="minorEastAsia"/>
          <w:sz w:val="24"/>
        </w:rPr>
        <w:t>参加救护者，必须做好个人防护，进入中毒现场必须戴防毒面具或正压自给式空气呼吸器。如时间短，对于水溶性毒物，如常见的氯、氨、硫化氢等，可暂用浸湿的毛巾捂住口鼻等。在抢救中毒者同时，应想方设法阻断毒物泄露处，阻止蔓延扩散。</w:t>
      </w:r>
    </w:p>
    <w:p w:rsidR="00833FDB" w:rsidRPr="00086189" w:rsidRDefault="00086189" w:rsidP="000E19CE">
      <w:pPr>
        <w:spacing w:line="360" w:lineRule="auto"/>
        <w:ind w:firstLineChars="200" w:firstLine="482"/>
        <w:jc w:val="left"/>
        <w:rPr>
          <w:rFonts w:asciiTheme="minorEastAsia" w:hAnsiTheme="minorEastAsia"/>
          <w:b/>
          <w:sz w:val="24"/>
        </w:rPr>
      </w:pPr>
      <w:bookmarkStart w:id="232" w:name="_Toc405278373"/>
      <w:r w:rsidRPr="00086189">
        <w:rPr>
          <w:rFonts w:asciiTheme="minorEastAsia" w:hAnsiTheme="minorEastAsia" w:hint="eastAsia"/>
          <w:b/>
          <w:sz w:val="24"/>
        </w:rPr>
        <w:t>7、</w:t>
      </w:r>
      <w:r w:rsidRPr="00086189">
        <w:rPr>
          <w:rFonts w:asciiTheme="minorEastAsia" w:hAnsiTheme="minorEastAsia"/>
          <w:b/>
          <w:sz w:val="24"/>
        </w:rPr>
        <w:t>危险化学品烧伤应急救护措施</w:t>
      </w:r>
      <w:bookmarkEnd w:id="232"/>
      <w:r w:rsidRPr="00086189">
        <w:rPr>
          <w:rFonts w:asciiTheme="minorEastAsia" w:hAnsiTheme="minorEastAsia" w:hint="eastAsia"/>
          <w:b/>
          <w:sz w:val="24"/>
        </w:rPr>
        <w:t>及应急预案</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危险化学品具有易燃、易爆、腐蚀、有毒等特点，在生产、贮存、运输、使用过程中容易发生燃烧、爆炸事故。出于热力作用，化学刺激或腐蚀造成皮肤、眼睛的烧伤；有的化学物质还可以从创面吸收甚至引起中毒。所以，对化学烧伤经开水烫伤或火焰烧伤更好重视。</w:t>
      </w:r>
    </w:p>
    <w:p w:rsidR="00833FDB" w:rsidRPr="00086189" w:rsidRDefault="00086189" w:rsidP="000E19CE">
      <w:pPr>
        <w:spacing w:line="360" w:lineRule="auto"/>
        <w:ind w:firstLineChars="150" w:firstLine="360"/>
        <w:jc w:val="left"/>
        <w:rPr>
          <w:rFonts w:asciiTheme="minorEastAsia" w:hAnsiTheme="minorEastAsia"/>
          <w:sz w:val="24"/>
        </w:rPr>
      </w:pPr>
      <w:r w:rsidRPr="00086189">
        <w:rPr>
          <w:rFonts w:asciiTheme="minorEastAsia" w:hAnsiTheme="minorEastAsia" w:hint="eastAsia"/>
          <w:sz w:val="24"/>
        </w:rPr>
        <w:t>（1）</w:t>
      </w:r>
      <w:r w:rsidRPr="00086189">
        <w:rPr>
          <w:rFonts w:asciiTheme="minorEastAsia" w:hAnsiTheme="minorEastAsia"/>
          <w:sz w:val="24"/>
        </w:rPr>
        <w:t>化学性皮肤烧伤</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化学性皮肤烧伤的现场处理方法是：立即移离现场，迅速脱去化学物污染的衣裤、鞋袜等。无论酸、碱或其他化学物烧伤，立即用大量流动自来水或清水冲洗创面15～30分钟。新鲜创面上不要任意涂上油膏或红药水，不要脏布包裹。烧伤病人应及时送</w:t>
      </w:r>
      <w:r w:rsidRPr="00086189">
        <w:rPr>
          <w:rFonts w:asciiTheme="minorEastAsia" w:hAnsiTheme="minorEastAsia"/>
          <w:sz w:val="24"/>
        </w:rPr>
        <w:lastRenderedPageBreak/>
        <w:t>医院。烧伤的同时，往往合并骨折，出血等外伤，在现场也应及时处理。</w:t>
      </w:r>
    </w:p>
    <w:p w:rsidR="00833FDB" w:rsidRPr="00086189" w:rsidRDefault="00086189" w:rsidP="000E19CE">
      <w:pPr>
        <w:spacing w:line="360" w:lineRule="auto"/>
        <w:ind w:firstLineChars="100" w:firstLine="240"/>
        <w:jc w:val="left"/>
        <w:rPr>
          <w:rFonts w:asciiTheme="minorEastAsia" w:hAnsiTheme="minorEastAsia"/>
          <w:sz w:val="24"/>
        </w:rPr>
      </w:pPr>
      <w:r w:rsidRPr="00086189">
        <w:rPr>
          <w:rFonts w:asciiTheme="minorEastAsia" w:hAnsiTheme="minorEastAsia" w:hint="eastAsia"/>
          <w:sz w:val="24"/>
        </w:rPr>
        <w:t>（2）</w:t>
      </w:r>
      <w:r w:rsidRPr="00086189">
        <w:rPr>
          <w:rFonts w:asciiTheme="minorEastAsia" w:hAnsiTheme="minorEastAsia"/>
          <w:sz w:val="24"/>
        </w:rPr>
        <w:t>化学性眼烧伤</w:t>
      </w:r>
    </w:p>
    <w:p w:rsidR="00833FDB" w:rsidRPr="00086189" w:rsidRDefault="00086189" w:rsidP="000E19CE">
      <w:pPr>
        <w:pStyle w:val="210"/>
        <w:adjustRightInd/>
        <w:ind w:firstLineChars="200"/>
        <w:jc w:val="left"/>
        <w:textAlignment w:val="auto"/>
        <w:rPr>
          <w:rFonts w:asciiTheme="minorEastAsia" w:eastAsiaTheme="minorEastAsia" w:hAnsiTheme="minorEastAsia"/>
          <w:szCs w:val="24"/>
        </w:rPr>
      </w:pPr>
      <w:r w:rsidRPr="00086189">
        <w:rPr>
          <w:rFonts w:asciiTheme="minorEastAsia" w:eastAsiaTheme="minorEastAsia" w:hAnsiTheme="minorEastAsia"/>
          <w:szCs w:val="24"/>
        </w:rPr>
        <w:t>迅速现场用流动清水冲洗，千万不要未经冲洗处理急于送医院。冲洗时眼皮一定要掰开。如无冲洗设备，也可把头部埋入清洁盆水中，把眼掰开，眼球来回转动洗涤。电石、生石灰（氧化钙）颗粒溅入眼内，应先用石蜡或植物油的棉签去除颗粒后，再用水清洗。</w:t>
      </w:r>
    </w:p>
    <w:p w:rsidR="00833FDB" w:rsidRPr="00086189" w:rsidRDefault="00086189" w:rsidP="000E19CE">
      <w:pPr>
        <w:pStyle w:val="ae"/>
        <w:spacing w:beforeAutospacing="0" w:afterAutospacing="0" w:line="360" w:lineRule="auto"/>
        <w:ind w:firstLineChars="200" w:firstLine="482"/>
        <w:rPr>
          <w:rFonts w:asciiTheme="minorEastAsia" w:hAnsiTheme="minorEastAsia" w:cs="Times New Roman"/>
          <w:b/>
          <w:bCs/>
          <w:color w:val="auto"/>
        </w:rPr>
      </w:pPr>
      <w:r w:rsidRPr="00086189">
        <w:rPr>
          <w:rFonts w:asciiTheme="minorEastAsia" w:hAnsiTheme="minorEastAsia" w:cs="Times New Roman" w:hint="eastAsia"/>
          <w:b/>
          <w:bCs/>
          <w:color w:val="auto"/>
        </w:rPr>
        <w:t>8、发生火灾事故应急措施</w:t>
      </w:r>
      <w:r w:rsidRPr="00086189">
        <w:rPr>
          <w:rFonts w:asciiTheme="minorEastAsia" w:hAnsiTheme="minorEastAsia" w:hint="eastAsia"/>
          <w:b/>
        </w:rPr>
        <w:t>及应急预案</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（1）应立即停止生产，关闭总电源。</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（2）切断火源，组织人员自救，采取措施防止火势蔓延，上报应急领导 小组。</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（3）设立警戒标志、疏散人群，封锁现场，指挥员要迅速组织厂内工作人员扑救初起火灾，按照灭火预案及平时演练要求，启动消防系统，动用所有消防设施器材，尽快投入灭火战斗，及时控制或扑救火灾。</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4）在组织控制和扑救初起火灾的同时，联络组要尽快准确报告火警119，向消防队讲清着火单位名称、地点、着火部位、着火物、火势大小、有无人员被围困或伤亡、报警人姓名、报警电话、行车路线，以便消防队能够及时调动力量，尽快赶赴现场，实施救援。通讯联络组还要视情况与洪水、供电、医院等单位联络。</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（5）在火情不能控制，即将发生爆炸时，现场指挥员应立即下达所有人员撤离命令；疏散引导组尽快有秩序地疏散厂内人员、车辆；等待消防队员救援；安全防护救护组配合医护人员抢救受伤人员。</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（6）灭火过程中观察若有压力急剧膨胀的现象，立即撤离所有人员，防止设施不能承受瞬间增压冲开部件，造成人员受伤。</w:t>
      </w:r>
    </w:p>
    <w:p w:rsidR="00833FDB" w:rsidRPr="00086189" w:rsidRDefault="00086189" w:rsidP="000E19CE">
      <w:pPr>
        <w:spacing w:line="360" w:lineRule="auto"/>
        <w:ind w:firstLineChars="200" w:firstLine="480"/>
        <w:jc w:val="left"/>
        <w:rPr>
          <w:rFonts w:asciiTheme="minorEastAsia" w:hAnsiTheme="minorEastAsia" w:cs="Times New Roman"/>
          <w:bCs/>
          <w:kern w:val="0"/>
          <w:sz w:val="24"/>
        </w:rPr>
      </w:pPr>
      <w:r w:rsidRPr="00086189">
        <w:rPr>
          <w:rFonts w:asciiTheme="minorEastAsia" w:hAnsiTheme="minorEastAsia" w:cs="Times New Roman" w:hint="eastAsia"/>
          <w:bCs/>
          <w:kern w:val="0"/>
          <w:sz w:val="24"/>
        </w:rPr>
        <w:t>（7）</w:t>
      </w:r>
      <w:r w:rsidRPr="00086189">
        <w:rPr>
          <w:rFonts w:asciiTheme="minorEastAsia" w:hAnsiTheme="minorEastAsia" w:cs="Times New Roman"/>
          <w:bCs/>
          <w:kern w:val="0"/>
          <w:sz w:val="24"/>
        </w:rPr>
        <w:t>对常压设备物料泄露而引起的着火，应切断物料来源并同时开启泄压阀放空。排入安全地带；</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cs="Times New Roman" w:hint="eastAsia"/>
          <w:bCs/>
          <w:kern w:val="0"/>
          <w:sz w:val="24"/>
        </w:rPr>
        <w:t>（8）</w:t>
      </w:r>
      <w:r w:rsidRPr="00086189">
        <w:rPr>
          <w:rFonts w:asciiTheme="minorEastAsia" w:hAnsiTheme="minorEastAsia"/>
          <w:sz w:val="24"/>
        </w:rPr>
        <w:t>当班班长应根按照安全技术规程，操作规程和根据火势情况作出情况是否停车的决定或采取其他工艺措施，如大火难以扑灭时，要尽力保护重要部位转移危险物品；消防部门平时应制定不同物料，不同部位发生火灾的针对性预案，包括但不限于消防行驶路线，停靠位置及消防方案。在接到火灾报警后，应使消防车在5分钟内，不受行驶路线，行驶速度，行驶方向和指挥信号的限制到达生产区火灾现场：</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sz w:val="24"/>
        </w:rPr>
        <w:t>当专业消防队员到达火灾现场后，火灾发现者，报警者等有关人员在主动向现场指</w:t>
      </w:r>
      <w:r w:rsidRPr="00086189">
        <w:rPr>
          <w:rFonts w:asciiTheme="minorEastAsia" w:hAnsiTheme="minorEastAsia"/>
          <w:sz w:val="24"/>
        </w:rPr>
        <w:lastRenderedPageBreak/>
        <w:t>挥人员介绍火灾情况，生产工艺情况以及采取的措施等，配合消防队员排除险情、扑灭火灾。</w:t>
      </w:r>
    </w:p>
    <w:p w:rsidR="00833FDB" w:rsidRPr="00086189" w:rsidRDefault="00086189" w:rsidP="000E19CE">
      <w:pPr>
        <w:spacing w:line="360" w:lineRule="auto"/>
        <w:ind w:firstLineChars="200" w:firstLine="480"/>
        <w:jc w:val="left"/>
        <w:rPr>
          <w:rFonts w:asciiTheme="minorEastAsia" w:hAnsiTheme="minorEastAsia"/>
          <w:sz w:val="24"/>
        </w:rPr>
      </w:pPr>
      <w:r w:rsidRPr="00086189">
        <w:rPr>
          <w:rFonts w:asciiTheme="minorEastAsia" w:hAnsiTheme="minorEastAsia" w:hint="eastAsia"/>
          <w:sz w:val="24"/>
        </w:rPr>
        <w:t>（9）</w:t>
      </w:r>
      <w:r w:rsidRPr="00086189">
        <w:rPr>
          <w:rFonts w:asciiTheme="minorEastAsia" w:hAnsiTheme="minorEastAsia"/>
          <w:sz w:val="24"/>
        </w:rPr>
        <w:t>电气火灾的扑救</w:t>
      </w:r>
    </w:p>
    <w:p w:rsidR="00833FDB" w:rsidRPr="00086189" w:rsidRDefault="00086189" w:rsidP="000E19CE">
      <w:pPr>
        <w:spacing w:line="360" w:lineRule="auto"/>
        <w:ind w:left="1" w:firstLineChars="200" w:firstLine="480"/>
        <w:jc w:val="left"/>
        <w:rPr>
          <w:rFonts w:asciiTheme="minorEastAsia" w:hAnsiTheme="minorEastAsia"/>
          <w:sz w:val="24"/>
        </w:rPr>
      </w:pPr>
      <w:r w:rsidRPr="00086189">
        <w:rPr>
          <w:rFonts w:asciiTheme="minorEastAsia" w:hAnsiTheme="minorEastAsia"/>
          <w:sz w:val="24"/>
        </w:rPr>
        <w:t>当发现电气设备初起火灾时，现场操作人员应根据火灾的不同形式分别采取紧急措施，并严格管理执行相应规定。</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cs="宋体" w:hint="eastAsia"/>
          <w:sz w:val="24"/>
        </w:rPr>
        <w:t>①</w:t>
      </w:r>
      <w:r w:rsidRPr="000C04C9">
        <w:rPr>
          <w:rFonts w:asciiTheme="minorEastAsia" w:hAnsiTheme="minorEastAsia"/>
          <w:sz w:val="24"/>
        </w:rPr>
        <w:t>迅速切断电源，切断电源时应注意：</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sz w:val="24"/>
        </w:rPr>
        <w:t>使用绝缘良好的工具；选择恰当的切断电源地点；若需剪断电线，对非同相电源应在不同部位剪断、并用绝缘胶布将其包上；切断电源后，应向总调度室报告。</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cs="宋体" w:hint="eastAsia"/>
          <w:sz w:val="24"/>
        </w:rPr>
        <w:t>②</w:t>
      </w:r>
      <w:r w:rsidRPr="000C04C9">
        <w:rPr>
          <w:rFonts w:asciiTheme="minorEastAsia" w:hAnsiTheme="minorEastAsia"/>
          <w:sz w:val="24"/>
        </w:rPr>
        <w:t>若来不及切断电源或生产需要不允许断电而扑救时，应注意：</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sz w:val="24"/>
        </w:rPr>
        <w:t>带电体与人体保持必要的安全距离（室内大于4m，室外不小于8m）；选用不导电灭火剂对电气设备灭火并保持机体喷嘴与带电体的安全距离（10KV及以下大于0.4m，35KV及以下大于0.6m）；对架空线路及空中设备灭火时，人体位置与带电体之间的仰角不应大于45°。</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（10）</w:t>
      </w:r>
      <w:r w:rsidRPr="000C04C9">
        <w:rPr>
          <w:rFonts w:asciiTheme="minorEastAsia" w:hAnsiTheme="minorEastAsia"/>
          <w:sz w:val="24"/>
        </w:rPr>
        <w:t>含油设备火灾的扑救</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sz w:val="24"/>
        </w:rPr>
        <w:t>如果设备外表着火，一般用CO</w:t>
      </w:r>
      <w:r w:rsidRPr="000C04C9">
        <w:rPr>
          <w:rFonts w:asciiTheme="minorEastAsia" w:hAnsiTheme="minorEastAsia"/>
          <w:sz w:val="24"/>
          <w:vertAlign w:val="subscript"/>
        </w:rPr>
        <w:t>2</w:t>
      </w:r>
      <w:r w:rsidRPr="000C04C9">
        <w:rPr>
          <w:rFonts w:asciiTheme="minorEastAsia" w:hAnsiTheme="minorEastAsia"/>
          <w:sz w:val="24"/>
        </w:rPr>
        <w:t>或ABC干粉灭火器灭火；如油箱破损而出现喷油燃烧，应立即切断电源，并用泡沫灭火器对地面上的油火进行扑救；灭火器先喷边缘，后喷射中心。</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（11）</w:t>
      </w:r>
      <w:r w:rsidRPr="000C04C9">
        <w:rPr>
          <w:rFonts w:asciiTheme="minorEastAsia" w:hAnsiTheme="minorEastAsia"/>
          <w:sz w:val="24"/>
        </w:rPr>
        <w:t>人身着火的扑救</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sz w:val="24"/>
        </w:rPr>
        <w:t>若衣服着火又不能及时扑灭时，应立即脱掉及服。如果不及时或无法脱掉应就地打滚，用身体压灭火种或就地用水灭火，切勿跑动；若发现人身溅油着火，在场者应制止其跑动并尽快将其摁倒，用石棉布或棉衣棉被覆盖（最好用水浸湿），也可用灭火器扑救，但注意不要对着其面部。</w:t>
      </w:r>
    </w:p>
    <w:p w:rsidR="00833FDB" w:rsidRPr="000C04C9" w:rsidRDefault="00086189" w:rsidP="000C04C9">
      <w:pPr>
        <w:spacing w:line="360" w:lineRule="auto"/>
        <w:ind w:firstLineChars="200" w:firstLine="480"/>
        <w:rPr>
          <w:rFonts w:asciiTheme="minorEastAsia" w:hAnsiTheme="minorEastAsia" w:cs="Times New Roman"/>
          <w:bCs/>
          <w:sz w:val="24"/>
        </w:rPr>
      </w:pPr>
      <w:r w:rsidRPr="000C04C9">
        <w:rPr>
          <w:rFonts w:asciiTheme="minorEastAsia" w:hAnsiTheme="minorEastAsia" w:cs="Times New Roman" w:hint="eastAsia"/>
          <w:bCs/>
          <w:sz w:val="24"/>
        </w:rPr>
        <w:t>（12）火灾扑灭后，派专人保护火灾现场，在事故调查结束后方可清理现场。</w:t>
      </w:r>
    </w:p>
    <w:p w:rsidR="00833FDB" w:rsidRPr="000C04C9" w:rsidRDefault="00086189" w:rsidP="000C04C9">
      <w:pPr>
        <w:spacing w:line="360" w:lineRule="auto"/>
        <w:ind w:firstLineChars="200" w:firstLine="480"/>
        <w:rPr>
          <w:rFonts w:asciiTheme="minorEastAsia" w:hAnsiTheme="minorEastAsia" w:cs="Times New Roman"/>
          <w:bCs/>
          <w:sz w:val="24"/>
        </w:rPr>
      </w:pPr>
      <w:r w:rsidRPr="000C04C9">
        <w:rPr>
          <w:rFonts w:asciiTheme="minorEastAsia" w:hAnsiTheme="minorEastAsia" w:cs="Times New Roman" w:hint="eastAsia"/>
          <w:bCs/>
          <w:sz w:val="24"/>
        </w:rPr>
        <w:t>（13）指挥员组织填写事故报告。</w:t>
      </w:r>
    </w:p>
    <w:p w:rsidR="00833FDB" w:rsidRPr="000C04C9" w:rsidRDefault="00086189" w:rsidP="005420F7">
      <w:pPr>
        <w:spacing w:line="360" w:lineRule="auto"/>
        <w:ind w:firstLineChars="200" w:firstLine="482"/>
        <w:outlineLvl w:val="0"/>
        <w:rPr>
          <w:rFonts w:asciiTheme="minorEastAsia" w:hAnsiTheme="minorEastAsia" w:cs="Times New Roman"/>
          <w:b/>
          <w:bCs/>
          <w:sz w:val="24"/>
        </w:rPr>
      </w:pPr>
      <w:r w:rsidRPr="000C04C9">
        <w:rPr>
          <w:rFonts w:asciiTheme="minorEastAsia" w:hAnsiTheme="minorEastAsia" w:cs="Times New Roman" w:hint="eastAsia"/>
          <w:b/>
          <w:bCs/>
          <w:sz w:val="24"/>
        </w:rPr>
        <w:t>9、 危险区的隔离措施</w:t>
      </w:r>
    </w:p>
    <w:p w:rsidR="00833FDB" w:rsidRPr="000C04C9" w:rsidRDefault="00086189" w:rsidP="000C04C9">
      <w:pPr>
        <w:spacing w:line="360" w:lineRule="auto"/>
        <w:ind w:firstLineChars="200" w:firstLine="480"/>
        <w:rPr>
          <w:rFonts w:asciiTheme="minorEastAsia" w:hAnsiTheme="minorEastAsia" w:cs="Times New Roman"/>
          <w:bCs/>
          <w:sz w:val="24"/>
        </w:rPr>
      </w:pPr>
      <w:r w:rsidRPr="000C04C9">
        <w:rPr>
          <w:rFonts w:asciiTheme="minorEastAsia" w:hAnsiTheme="minorEastAsia" w:cs="Times New Roman" w:hint="eastAsia"/>
          <w:bCs/>
          <w:sz w:val="24"/>
        </w:rPr>
        <w:t>本项目周边有居民区，一旦事故发生，应采取下列应急措施；</w:t>
      </w:r>
    </w:p>
    <w:p w:rsidR="00833FDB" w:rsidRPr="000C04C9" w:rsidRDefault="00086189" w:rsidP="000C04C9">
      <w:pPr>
        <w:spacing w:line="360" w:lineRule="auto"/>
        <w:ind w:firstLineChars="200" w:firstLine="480"/>
        <w:rPr>
          <w:rFonts w:asciiTheme="minorEastAsia" w:hAnsiTheme="minorEastAsia" w:cs="Times New Roman"/>
          <w:bCs/>
          <w:sz w:val="24"/>
        </w:rPr>
      </w:pPr>
      <w:r w:rsidRPr="000C04C9">
        <w:rPr>
          <w:rFonts w:asciiTheme="minorEastAsia" w:hAnsiTheme="minorEastAsia" w:cs="Times New Roman" w:hint="eastAsia"/>
          <w:bCs/>
          <w:sz w:val="24"/>
        </w:rPr>
        <w:t>（1）区域划定：事故现场中心区域划定为危险区。专家组综合考虑事故的性质、污染物扩散特征、即时风速风向等因素确定危险区外仍存在的可能受影响的区域为缓冲区，缓冲区以外为安全区；</w:t>
      </w:r>
    </w:p>
    <w:p w:rsidR="00833FDB" w:rsidRPr="000C04C9" w:rsidRDefault="00086189" w:rsidP="005420F7">
      <w:pPr>
        <w:spacing w:line="360" w:lineRule="auto"/>
        <w:ind w:firstLineChars="200" w:firstLine="480"/>
        <w:outlineLvl w:val="0"/>
        <w:rPr>
          <w:rFonts w:asciiTheme="minorEastAsia" w:hAnsiTheme="minorEastAsia" w:cs="Times New Roman"/>
          <w:bCs/>
          <w:sz w:val="24"/>
        </w:rPr>
      </w:pPr>
      <w:r w:rsidRPr="000C04C9">
        <w:rPr>
          <w:rFonts w:asciiTheme="minorEastAsia" w:hAnsiTheme="minorEastAsia" w:cs="Times New Roman" w:hint="eastAsia"/>
          <w:bCs/>
          <w:sz w:val="24"/>
        </w:rPr>
        <w:lastRenderedPageBreak/>
        <w:t>（2）隔离区设定：将确定的危险区和缓冲区设定为隔离区；</w:t>
      </w:r>
    </w:p>
    <w:p w:rsidR="00833FDB" w:rsidRPr="009F1095" w:rsidRDefault="00086189" w:rsidP="000C04C9">
      <w:pPr>
        <w:spacing w:line="360" w:lineRule="auto"/>
        <w:ind w:firstLineChars="200" w:firstLine="480"/>
        <w:rPr>
          <w:rFonts w:cs="Times New Roman"/>
          <w:bCs/>
        </w:rPr>
      </w:pPr>
      <w:r w:rsidRPr="000C04C9">
        <w:rPr>
          <w:rFonts w:asciiTheme="minorEastAsia" w:hAnsiTheme="minorEastAsia" w:cs="Times New Roman" w:hint="eastAsia"/>
          <w:bCs/>
          <w:sz w:val="24"/>
        </w:rPr>
        <w:t>（3）隔离方法：应急处置组负责隔离区的具体实施工作。利用既有界限（如围墙、道路等）和警戒绳等辅助工具，在警戒区边缘地带，设置警戒线和警示标志，封锁事故现场周围的各个出入口，实行交通管制，禁止一切与抢险工作无关的车辆和人员进入，同时保证应急救援车辆、人员和物资运输的畅通无阻</w:t>
      </w:r>
      <w:r w:rsidRPr="009F1095">
        <w:rPr>
          <w:rFonts w:cs="Times New Roman" w:hint="eastAsia"/>
          <w:bCs/>
        </w:rPr>
        <w:t>。</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33" w:name="_Toc2775199"/>
      <w:r w:rsidRPr="00086189">
        <w:rPr>
          <w:rFonts w:asciiTheme="minorEastAsia" w:eastAsiaTheme="minorEastAsia" w:hAnsiTheme="minorEastAsia" w:cs="Times New Roman" w:hint="eastAsia"/>
          <w:sz w:val="28"/>
          <w:szCs w:val="28"/>
        </w:rPr>
        <w:t>6</w:t>
      </w:r>
      <w:r w:rsidRPr="00086189">
        <w:rPr>
          <w:rFonts w:asciiTheme="minorEastAsia" w:eastAsiaTheme="minorEastAsia" w:hAnsiTheme="minorEastAsia" w:cs="Times New Roman"/>
          <w:sz w:val="28"/>
          <w:szCs w:val="28"/>
        </w:rPr>
        <w:t>.</w:t>
      </w:r>
      <w:r w:rsidRPr="00086189">
        <w:rPr>
          <w:rFonts w:asciiTheme="minorEastAsia" w:eastAsiaTheme="minorEastAsia" w:hAnsiTheme="minorEastAsia" w:cs="Times New Roman" w:hint="eastAsia"/>
          <w:sz w:val="28"/>
          <w:szCs w:val="28"/>
        </w:rPr>
        <w:t>5受伤人员救治方案</w:t>
      </w:r>
      <w:bookmarkEnd w:id="233"/>
    </w:p>
    <w:p w:rsidR="00833FDB" w:rsidRPr="00086189" w:rsidRDefault="00086189" w:rsidP="000E19CE">
      <w:pPr>
        <w:pStyle w:val="a1"/>
        <w:spacing w:line="360" w:lineRule="auto"/>
        <w:ind w:firstLine="480"/>
        <w:jc w:val="left"/>
        <w:rPr>
          <w:rFonts w:asciiTheme="minorEastAsia" w:eastAsiaTheme="minorEastAsia" w:hAnsiTheme="minorEastAsia"/>
          <w:sz w:val="24"/>
        </w:rPr>
      </w:pPr>
      <w:r w:rsidRPr="00086189">
        <w:rPr>
          <w:rFonts w:asciiTheme="minorEastAsia" w:eastAsiaTheme="minorEastAsia" w:hAnsiTheme="minorEastAsia"/>
          <w:sz w:val="24"/>
        </w:rPr>
        <w:t>当发生人员受伤时，现场受伤人员应迅速转移到安全区域，由医护人员实施救护，严重者送到医院抢救。如发生事故时，有员工受伤，首先拨打电话120请求救援，如120急救车不能及时赶到,应由公司指派车辆（人员）护送伤员到医院进行救治。</w:t>
      </w:r>
    </w:p>
    <w:p w:rsidR="00833FDB" w:rsidRPr="00086189" w:rsidRDefault="00086189" w:rsidP="000E19CE">
      <w:pPr>
        <w:pStyle w:val="a1"/>
        <w:spacing w:line="360" w:lineRule="auto"/>
        <w:ind w:firstLine="480"/>
        <w:jc w:val="left"/>
        <w:rPr>
          <w:rFonts w:asciiTheme="minorEastAsia" w:eastAsiaTheme="minorEastAsia" w:hAnsiTheme="minorEastAsia"/>
          <w:sz w:val="24"/>
        </w:rPr>
      </w:pPr>
      <w:r w:rsidRPr="00086189">
        <w:rPr>
          <w:rFonts w:asciiTheme="minorEastAsia" w:eastAsiaTheme="minorEastAsia" w:hAnsiTheme="minorEastAsia" w:cs="Times New Roman" w:hint="eastAsia"/>
          <w:bCs/>
          <w:sz w:val="24"/>
        </w:rPr>
        <w:t>根据受伤人员的伤害程度以及附近疾病控制与医疗救治机构的设置和处理能力，公司的应急救治方案具体如下：</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①防护</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呼吸系统防护：必要时佩戴防毒口罩。</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眼睛防护：戴化学安全防护眼镜。</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防护服：穿工作服（防腐材料制作）。</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手防护：带橡皮手套。</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其他：工作后，淋浴更衣。注意个人清洁卫生。</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②处理</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皮肤接触（酸碱）：立即用水冲洗至少15分钟。若有灼伤，就医治疗。</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眼睛接触：立即提起眼睑，用流动清水或生理盐水冲洗至少15分钟。就医。</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吸入：迅速脱离现场至空气新鲜处。必要时进行人工呼吸。就医。</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食入：患者清醒时立即漱口，口服稀释的可中和性的饮料，就医。</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34" w:name="_Toc2775200"/>
      <w:r w:rsidRPr="00086189">
        <w:rPr>
          <w:rFonts w:asciiTheme="minorEastAsia" w:eastAsiaTheme="minorEastAsia" w:hAnsiTheme="minorEastAsia" w:cs="Times New Roman" w:hint="eastAsia"/>
          <w:sz w:val="28"/>
          <w:szCs w:val="28"/>
        </w:rPr>
        <w:t>6</w:t>
      </w:r>
      <w:r w:rsidRPr="00086189">
        <w:rPr>
          <w:rFonts w:asciiTheme="minorEastAsia" w:eastAsiaTheme="minorEastAsia" w:hAnsiTheme="minorEastAsia" w:cs="Times New Roman"/>
          <w:sz w:val="28"/>
          <w:szCs w:val="28"/>
        </w:rPr>
        <w:t>.</w:t>
      </w:r>
      <w:r w:rsidRPr="00086189">
        <w:rPr>
          <w:rFonts w:asciiTheme="minorEastAsia" w:eastAsiaTheme="minorEastAsia" w:hAnsiTheme="minorEastAsia" w:cs="Times New Roman" w:hint="eastAsia"/>
          <w:sz w:val="28"/>
          <w:szCs w:val="28"/>
        </w:rPr>
        <w:t>6应急监测</w:t>
      </w:r>
      <w:bookmarkEnd w:id="234"/>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发生突发环境危险事故时，企业环境监测站应及时联系呼和浩特市环境监测站，由环境监测站迅速组织监测人员赶赴事故现场，按照《突发环境事件应急检测技术规范》，并根据实际情况进行调整，确定应急监测方案。通过监测和监控结果随时判断突发环境污染事件的变化趋势，为突发环境事件应急决策提供客观依据，制定合理的应急响应方案进行应急。</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lastRenderedPageBreak/>
        <w:t>应建立健全环境监测的各种规章制度及技术资料、数据建档、存档制度，并监督与管理环境监测工作。并按规定的报表格式定期向环境保护部门填报报表。环境监测机构和承担环境监测的当地环境监测站应认真执行：</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（1）环境监测质量保证制度</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（2）实验室实验操作规程</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（3）资料、技术、档案管理及保密制度</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（4）实验安全规程</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（5）数据填表报表制度</w:t>
      </w:r>
    </w:p>
    <w:p w:rsidR="00833FDB" w:rsidRPr="005412E1" w:rsidRDefault="00086189" w:rsidP="005420F7">
      <w:pPr>
        <w:pStyle w:val="3"/>
        <w:jc w:val="left"/>
        <w:rPr>
          <w:sz w:val="28"/>
        </w:rPr>
      </w:pPr>
      <w:bookmarkStart w:id="235" w:name="_Toc2775201"/>
      <w:r w:rsidRPr="005412E1">
        <w:rPr>
          <w:rFonts w:hint="eastAsia"/>
          <w:sz w:val="28"/>
        </w:rPr>
        <w:t>6</w:t>
      </w:r>
      <w:r w:rsidRPr="005412E1">
        <w:rPr>
          <w:sz w:val="28"/>
        </w:rPr>
        <w:t>.</w:t>
      </w:r>
      <w:r w:rsidRPr="005412E1">
        <w:rPr>
          <w:rFonts w:hint="eastAsia"/>
          <w:sz w:val="28"/>
        </w:rPr>
        <w:t>6</w:t>
      </w:r>
      <w:r w:rsidRPr="005412E1">
        <w:rPr>
          <w:sz w:val="28"/>
        </w:rPr>
        <w:t>.</w:t>
      </w:r>
      <w:r w:rsidRPr="005412E1">
        <w:rPr>
          <w:rFonts w:hint="eastAsia"/>
          <w:sz w:val="28"/>
        </w:rPr>
        <w:t>1</w:t>
      </w:r>
      <w:r w:rsidRPr="005412E1">
        <w:rPr>
          <w:rFonts w:hint="eastAsia"/>
          <w:sz w:val="28"/>
        </w:rPr>
        <w:t>应急监测方案的确定</w:t>
      </w:r>
      <w:bookmarkEnd w:id="235"/>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（1）根据企业应急领导小组的指示，建立全企业应急监测网络，组织制定企业突发性环境污染事故应急监测预案。</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2）通过初步现场及实验室分析，对污染物进行定性、定量以及确定污染范围。根据不同形式的环境事故，确定好检测对象、监测点位、监测项目、检测方法、监测频次、质控要求。同时做好分工，由小组组长分配好任务。</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（3）现场采样与监测。应委托具有相应资质的第三方环境监测公司进行突发性环境污染事故应急监测的技术指导和应急监测技术研究工作。</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（4）根据事态的变化，在</w:t>
      </w:r>
      <w:r w:rsidR="0013739F">
        <w:rPr>
          <w:rFonts w:asciiTheme="minorEastAsia" w:hAnsiTheme="minorEastAsia" w:cs="Times New Roman" w:hint="eastAsia"/>
          <w:bCs/>
          <w:color w:val="auto"/>
        </w:rPr>
        <w:t>呼和浩特</w:t>
      </w:r>
      <w:r w:rsidRPr="00086189">
        <w:rPr>
          <w:rFonts w:asciiTheme="minorEastAsia" w:hAnsiTheme="minorEastAsia" w:cs="Times New Roman" w:hint="eastAsia"/>
          <w:bCs/>
          <w:color w:val="auto"/>
        </w:rPr>
        <w:t>市环境监测站的指导下适当调整监测方案。</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（5）应急监测终止后应当根据事故变化情况向领导汇报，并分析事故发生的原因，提出预防措施，进行追踪监测。</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（6）完成应急领导小组交办的其他工作。</w:t>
      </w:r>
    </w:p>
    <w:p w:rsidR="00833FDB" w:rsidRPr="005412E1" w:rsidRDefault="00086189" w:rsidP="005420F7">
      <w:pPr>
        <w:pStyle w:val="3"/>
        <w:jc w:val="left"/>
        <w:rPr>
          <w:sz w:val="28"/>
        </w:rPr>
      </w:pPr>
      <w:bookmarkStart w:id="236" w:name="_Toc2775202"/>
      <w:r w:rsidRPr="005412E1">
        <w:rPr>
          <w:rFonts w:hint="eastAsia"/>
          <w:sz w:val="28"/>
        </w:rPr>
        <w:t>6</w:t>
      </w:r>
      <w:r w:rsidRPr="005412E1">
        <w:rPr>
          <w:sz w:val="28"/>
        </w:rPr>
        <w:t>.</w:t>
      </w:r>
      <w:r w:rsidRPr="005412E1">
        <w:rPr>
          <w:rFonts w:hint="eastAsia"/>
          <w:sz w:val="28"/>
        </w:rPr>
        <w:t>6</w:t>
      </w:r>
      <w:r w:rsidRPr="005412E1">
        <w:rPr>
          <w:sz w:val="28"/>
        </w:rPr>
        <w:t>.</w:t>
      </w:r>
      <w:r w:rsidRPr="005412E1">
        <w:rPr>
          <w:rFonts w:hint="eastAsia"/>
          <w:sz w:val="28"/>
        </w:rPr>
        <w:t>2</w:t>
      </w:r>
      <w:r w:rsidRPr="005412E1">
        <w:rPr>
          <w:rFonts w:hint="eastAsia"/>
          <w:sz w:val="28"/>
        </w:rPr>
        <w:t>监测项目及实验室应急监测方法</w:t>
      </w:r>
      <w:bookmarkEnd w:id="236"/>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（1）现场监测应当优先使用试纸、气体检测管，水质速测管及便携式测定仪。</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（2）对于现场无法进行监测的，应当尽快送至实验室进行分析，应急监测结束后需用精密度、准确度等指标检验其方法的适用性。</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（3）对于某些特殊污染事件或污染物，也可适当采用生物法进行监测。</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（4）污水水质监测项目点位分别为：</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lastRenderedPageBreak/>
        <w:t>污水处理站、厂区总排口、金桥污水处理厂出口、酸性水汽提。前三个点位检测项目为pH、悬浮物、化学需氧量、五日生化需氧量、石油类、硫化物、氨氮、挥发酚、总氰化物、苯系物、苯并（a）芘、总有机碳、镍、铬、砷、动植物油、阴离子表面活性剂、总磷、流量，共计19项。</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酸性水汽提检测项目为：硫化物、氨氮、挥发酚、氰化物，共计4项。</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（5）地下水水质监测项目点位名称分别为：</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柴油加氢改质装置区西侧、汽油组分分罐区南侧检测项目、柴油罐区西侧、催化裂化装置区西侧、常压蒸馏装置区东南、循环水场东侧、原油卸车栈桥南、原油罐区南、中间原料罐区东、上游茂营村1#、鑫盛村2#、鑫盛村3#、鑫盛村4#，检测项目均为：：pH、高锰酸盐指数、石油类、氨氮、挥发酚、硫化物、镍、砷、苯系物、总氰化物。</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（6）大气污染物监测项目：TSP、SO</w:t>
      </w:r>
      <w:r w:rsidRPr="00086189">
        <w:rPr>
          <w:rFonts w:asciiTheme="minorEastAsia" w:hAnsiTheme="minorEastAsia" w:cs="Times New Roman" w:hint="eastAsia"/>
          <w:bCs/>
          <w:color w:val="auto"/>
          <w:vertAlign w:val="subscript"/>
        </w:rPr>
        <w:t>2</w:t>
      </w:r>
      <w:r w:rsidRPr="00086189">
        <w:rPr>
          <w:rFonts w:asciiTheme="minorEastAsia" w:hAnsiTheme="minorEastAsia" w:cs="Times New Roman" w:hint="eastAsia"/>
          <w:bCs/>
          <w:color w:val="auto"/>
        </w:rPr>
        <w:t>、NO</w:t>
      </w:r>
      <w:r w:rsidRPr="00086189">
        <w:rPr>
          <w:rFonts w:asciiTheme="minorEastAsia" w:hAnsiTheme="minorEastAsia" w:cs="Times New Roman" w:hint="eastAsia"/>
          <w:bCs/>
          <w:color w:val="auto"/>
          <w:vertAlign w:val="subscript"/>
        </w:rPr>
        <w:t>2</w:t>
      </w:r>
      <w:r w:rsidRPr="00086189">
        <w:rPr>
          <w:rFonts w:asciiTheme="minorEastAsia" w:hAnsiTheme="minorEastAsia" w:cs="Times New Roman" w:hint="eastAsia"/>
          <w:bCs/>
          <w:color w:val="auto"/>
        </w:rPr>
        <w:t>、PM10、苯系物、非甲烷总烃、气象因子。</w:t>
      </w:r>
    </w:p>
    <w:p w:rsidR="00833FDB" w:rsidRPr="005412E1" w:rsidRDefault="00086189" w:rsidP="005420F7">
      <w:pPr>
        <w:pStyle w:val="3"/>
        <w:jc w:val="left"/>
        <w:rPr>
          <w:sz w:val="28"/>
        </w:rPr>
      </w:pPr>
      <w:bookmarkStart w:id="237" w:name="_Toc2775203"/>
      <w:r w:rsidRPr="005412E1">
        <w:rPr>
          <w:rFonts w:hint="eastAsia"/>
          <w:sz w:val="28"/>
        </w:rPr>
        <w:t>6</w:t>
      </w:r>
      <w:r w:rsidRPr="005412E1">
        <w:rPr>
          <w:sz w:val="28"/>
        </w:rPr>
        <w:t>.</w:t>
      </w:r>
      <w:r w:rsidRPr="005412E1">
        <w:rPr>
          <w:rFonts w:hint="eastAsia"/>
          <w:sz w:val="28"/>
        </w:rPr>
        <w:t>6</w:t>
      </w:r>
      <w:r w:rsidRPr="005412E1">
        <w:rPr>
          <w:sz w:val="28"/>
        </w:rPr>
        <w:t>.</w:t>
      </w:r>
      <w:r w:rsidRPr="005412E1">
        <w:rPr>
          <w:rFonts w:hint="eastAsia"/>
          <w:sz w:val="28"/>
        </w:rPr>
        <w:t>3</w:t>
      </w:r>
      <w:r w:rsidRPr="005412E1">
        <w:rPr>
          <w:rFonts w:hint="eastAsia"/>
          <w:sz w:val="28"/>
        </w:rPr>
        <w:t>仪器与药剂</w:t>
      </w:r>
      <w:bookmarkEnd w:id="237"/>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PH试纸、大气采样器、酸度计、应急监测箱、采样瓶等简单的应急检测仪器。</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当企业内仪器设备无法满足监测需求时应向当地市监测站寻求帮助，若发生重大危险事故时应与国家相关检测部门联系进行监测。</w:t>
      </w:r>
    </w:p>
    <w:p w:rsidR="00833FDB" w:rsidRPr="005412E1" w:rsidRDefault="00086189" w:rsidP="005420F7">
      <w:pPr>
        <w:pStyle w:val="3"/>
        <w:jc w:val="left"/>
        <w:rPr>
          <w:sz w:val="28"/>
        </w:rPr>
      </w:pPr>
      <w:bookmarkStart w:id="238" w:name="_Toc2775204"/>
      <w:r w:rsidRPr="005412E1">
        <w:rPr>
          <w:rFonts w:hint="eastAsia"/>
          <w:sz w:val="28"/>
        </w:rPr>
        <w:t>6</w:t>
      </w:r>
      <w:r w:rsidRPr="005412E1">
        <w:rPr>
          <w:sz w:val="28"/>
        </w:rPr>
        <w:t>.</w:t>
      </w:r>
      <w:r w:rsidRPr="005412E1">
        <w:rPr>
          <w:rFonts w:hint="eastAsia"/>
          <w:sz w:val="28"/>
        </w:rPr>
        <w:t>6</w:t>
      </w:r>
      <w:r w:rsidRPr="005412E1">
        <w:rPr>
          <w:sz w:val="28"/>
        </w:rPr>
        <w:t>.</w:t>
      </w:r>
      <w:r w:rsidRPr="005412E1">
        <w:rPr>
          <w:rFonts w:hint="eastAsia"/>
          <w:sz w:val="28"/>
        </w:rPr>
        <w:t>4</w:t>
      </w:r>
      <w:r w:rsidRPr="005412E1">
        <w:rPr>
          <w:rFonts w:hint="eastAsia"/>
          <w:sz w:val="28"/>
        </w:rPr>
        <w:t>监测布点与频次</w:t>
      </w:r>
      <w:bookmarkEnd w:id="238"/>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1、采样点位布设</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首先应当根据污染源以及污染物的类型，直接测定该污染源或排放口所排污染物在空气、水环境中的浓度。其次若由于环境化学污染事故发生时，污染物的分布极不均匀，时空变化大，对各环境要素的污染程度各不相同，因此采样点位的选择对于准确半段污染物的浓度分布、污染范围与程度等极为重要。这就需要根据事故类型，严重程度和影响范围确定采样点。</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（1）大气监测</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sz w:val="24"/>
        </w:rPr>
        <w:t>事故发生时，可在事故现场附近及下风向一定范围内设置监测点，大型事故应在下风向生活居住区增设监测点，按事故发生泄漏或可能产生的污染物选择监测项目。</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（2）水质监测</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sz w:val="24"/>
        </w:rPr>
        <w:lastRenderedPageBreak/>
        <w:t>泄漏事故或火灾事故发生后，在事故发生地附近装置的污水排口、清净水及雨水排口设置人工监测点，并及时掌握雨/污水外排口自动监测站的实时监测信息，对事故污水可能输送到的污水处理厂或事故监控池增加监测频次，及时监控事故污水的动向。</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（3）</w:t>
      </w:r>
      <w:r w:rsidRPr="000C04C9">
        <w:rPr>
          <w:rFonts w:asciiTheme="minorEastAsia" w:hAnsiTheme="minorEastAsia"/>
          <w:sz w:val="24"/>
        </w:rPr>
        <w:t>地下水及土壤监测点</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sz w:val="24"/>
        </w:rPr>
        <w:t>由于地下水及土壤的污染物与地表的污染物表现相比行程较长，因此，在事故发生后，应在事故污水发生泄漏的地区或污水流向的下游地区，设置地下水及土壤的监测点，监测项目根据事故泄漏的物料决定。需要从事故发生至其后的半年至一年时间内，定期进行监测，了解事故对地下水及土壤的污染情况，根据污染物的情况，及时委托专业部门制定治理措施，防止污染的进一步扩散。</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2、应急监测频次的确定</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应急监测的频次根据事故发生的时间而有所变化，根据污染物的状况，在事发初期应当增加频次，不少于2小时采样一次；待摸清污染规律后可适当减少，不少于6小时一次；应急终止后可24小时一次进行取样。至影响完全消除后方可停止取样。</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3、应急监测人员安全防护措施</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现场应急监测分析方案的具体实施均是由应急监测工作者完成的，而每一污染事故都可能危及分析人员的人身安全。为了保护分析人员并有效地实施现场快速分析，在实施应急监测方案之前，还应该配备必要的防护器材，如隔绝式防化服、防火防化服、防毒工作服、酸碱工作服、防毒呼吸器、面部防护罩、鞋套、防毒手套、头盔、头罩、口罩、气密防护眼镜以及应急灯等。</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监测数据处理：绘制事故现场的位置图，标出采样点位，记录发生时间、事故原因、事故持续时间、采样时间等信息。</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检测结果应以电话、传真、监测快报等形式立即上报，跟踪监测结果以监测简报形式在监测次日报送，事故处理完毕后，应出具应急监测报告。应急监测企业联络方式见表6-1。</w:t>
      </w:r>
    </w:p>
    <w:p w:rsidR="00833FDB" w:rsidRPr="009F1095" w:rsidRDefault="00086189" w:rsidP="009F1095">
      <w:pPr>
        <w:pStyle w:val="ae"/>
        <w:spacing w:beforeAutospacing="0" w:afterAutospacing="0" w:line="360" w:lineRule="auto"/>
        <w:jc w:val="center"/>
        <w:rPr>
          <w:rFonts w:asciiTheme="minorEastAsia" w:hAnsiTheme="minorEastAsia" w:cs="Times New Roman"/>
          <w:b/>
          <w:bCs/>
          <w:color w:val="auto"/>
          <w:sz w:val="22"/>
        </w:rPr>
      </w:pPr>
      <w:r w:rsidRPr="009F1095">
        <w:rPr>
          <w:rFonts w:asciiTheme="minorEastAsia" w:hAnsiTheme="minorEastAsia" w:cs="Times New Roman" w:hint="eastAsia"/>
          <w:b/>
          <w:bCs/>
          <w:color w:val="auto"/>
          <w:sz w:val="22"/>
        </w:rPr>
        <w:t>表6-1   应急监测企业联络表</w:t>
      </w:r>
    </w:p>
    <w:tbl>
      <w:tblPr>
        <w:tblStyle w:val="af3"/>
        <w:tblW w:w="9287" w:type="dxa"/>
        <w:tblLayout w:type="fixed"/>
        <w:tblLook w:val="04A0"/>
      </w:tblPr>
      <w:tblGrid>
        <w:gridCol w:w="4643"/>
        <w:gridCol w:w="4644"/>
      </w:tblGrid>
      <w:tr w:rsidR="00833FDB" w:rsidRPr="00086189">
        <w:trPr>
          <w:trHeight w:val="340"/>
        </w:trPr>
        <w:tc>
          <w:tcPr>
            <w:tcW w:w="4643" w:type="dxa"/>
            <w:vAlign w:val="center"/>
          </w:tcPr>
          <w:p w:rsidR="00833FDB" w:rsidRPr="00086189" w:rsidRDefault="00086189" w:rsidP="000E19CE">
            <w:pPr>
              <w:pStyle w:val="ae"/>
              <w:spacing w:beforeAutospacing="0" w:afterAutospacing="0"/>
              <w:rPr>
                <w:rFonts w:asciiTheme="minorEastAsia" w:hAnsiTheme="minorEastAsia" w:cs="Times New Roman"/>
                <w:bCs/>
                <w:color w:val="auto"/>
                <w:sz w:val="21"/>
                <w:szCs w:val="21"/>
              </w:rPr>
            </w:pPr>
            <w:r w:rsidRPr="00086189">
              <w:rPr>
                <w:rFonts w:asciiTheme="minorEastAsia" w:hAnsiTheme="minorEastAsia" w:cs="Times New Roman" w:hint="eastAsia"/>
                <w:bCs/>
                <w:color w:val="auto"/>
                <w:sz w:val="21"/>
                <w:szCs w:val="21"/>
              </w:rPr>
              <w:t>检测单位</w:t>
            </w:r>
          </w:p>
        </w:tc>
        <w:tc>
          <w:tcPr>
            <w:tcW w:w="4644" w:type="dxa"/>
            <w:vAlign w:val="center"/>
          </w:tcPr>
          <w:p w:rsidR="00833FDB" w:rsidRPr="00086189" w:rsidRDefault="00086189" w:rsidP="000E19CE">
            <w:pPr>
              <w:pStyle w:val="ae"/>
              <w:spacing w:beforeAutospacing="0" w:afterAutospacing="0"/>
              <w:rPr>
                <w:rFonts w:asciiTheme="minorEastAsia" w:hAnsiTheme="minorEastAsia" w:cs="Times New Roman"/>
                <w:bCs/>
                <w:color w:val="auto"/>
                <w:sz w:val="21"/>
                <w:szCs w:val="21"/>
              </w:rPr>
            </w:pPr>
            <w:r w:rsidRPr="00086189">
              <w:rPr>
                <w:rFonts w:asciiTheme="minorEastAsia" w:hAnsiTheme="minorEastAsia" w:cs="Times New Roman" w:hint="eastAsia"/>
                <w:bCs/>
                <w:color w:val="auto"/>
                <w:sz w:val="21"/>
                <w:szCs w:val="21"/>
              </w:rPr>
              <w:t>联系方式</w:t>
            </w:r>
          </w:p>
        </w:tc>
      </w:tr>
      <w:tr w:rsidR="00833FDB" w:rsidRPr="00086189">
        <w:trPr>
          <w:trHeight w:val="340"/>
        </w:trPr>
        <w:tc>
          <w:tcPr>
            <w:tcW w:w="4643" w:type="dxa"/>
            <w:vAlign w:val="center"/>
          </w:tcPr>
          <w:p w:rsidR="00833FDB" w:rsidRPr="00086189" w:rsidRDefault="00086189" w:rsidP="000E19CE">
            <w:pPr>
              <w:pStyle w:val="ae"/>
              <w:spacing w:beforeAutospacing="0" w:afterAutospacing="0"/>
              <w:rPr>
                <w:rFonts w:asciiTheme="minorEastAsia" w:hAnsiTheme="minorEastAsia" w:cs="Times New Roman"/>
                <w:bCs/>
                <w:color w:val="auto"/>
                <w:sz w:val="21"/>
                <w:szCs w:val="21"/>
              </w:rPr>
            </w:pPr>
            <w:r w:rsidRPr="00086189">
              <w:rPr>
                <w:rFonts w:asciiTheme="minorEastAsia" w:hAnsiTheme="minorEastAsia" w:cs="Times New Roman" w:hint="eastAsia"/>
                <w:bCs/>
                <w:color w:val="auto"/>
                <w:sz w:val="21"/>
                <w:szCs w:val="21"/>
              </w:rPr>
              <w:t>呼和浩特市环境监测站</w:t>
            </w:r>
          </w:p>
        </w:tc>
        <w:tc>
          <w:tcPr>
            <w:tcW w:w="4644" w:type="dxa"/>
            <w:vAlign w:val="center"/>
          </w:tcPr>
          <w:p w:rsidR="00833FDB" w:rsidRPr="00086189" w:rsidRDefault="00086189" w:rsidP="000E19CE">
            <w:pPr>
              <w:pStyle w:val="ae"/>
              <w:spacing w:beforeAutospacing="0" w:afterAutospacing="0"/>
              <w:rPr>
                <w:rFonts w:asciiTheme="minorEastAsia" w:hAnsiTheme="minorEastAsia" w:cs="Times New Roman"/>
                <w:bCs/>
                <w:color w:val="auto"/>
                <w:sz w:val="21"/>
                <w:szCs w:val="21"/>
              </w:rPr>
            </w:pPr>
            <w:r w:rsidRPr="00086189">
              <w:rPr>
                <w:rFonts w:asciiTheme="minorEastAsia" w:hAnsiTheme="minorEastAsia" w:cs="Times New Roman" w:hint="eastAsia"/>
                <w:bCs/>
                <w:color w:val="auto"/>
                <w:sz w:val="21"/>
                <w:szCs w:val="21"/>
              </w:rPr>
              <w:t>0471-4617806</w:t>
            </w:r>
          </w:p>
        </w:tc>
      </w:tr>
    </w:tbl>
    <w:p w:rsidR="00833FDB" w:rsidRPr="00086189" w:rsidRDefault="00086189" w:rsidP="000E19CE">
      <w:pPr>
        <w:pStyle w:val="2"/>
        <w:spacing w:line="360" w:lineRule="auto"/>
        <w:jc w:val="left"/>
        <w:rPr>
          <w:rFonts w:asciiTheme="minorEastAsia" w:eastAsiaTheme="minorEastAsia" w:hAnsiTheme="minorEastAsia" w:cs="Times New Roman"/>
          <w:sz w:val="28"/>
          <w:szCs w:val="28"/>
        </w:rPr>
      </w:pPr>
      <w:bookmarkStart w:id="239" w:name="_Toc2775205"/>
      <w:r w:rsidRPr="00086189">
        <w:rPr>
          <w:rFonts w:asciiTheme="minorEastAsia" w:eastAsiaTheme="minorEastAsia" w:hAnsiTheme="minorEastAsia" w:cs="Times New Roman" w:hint="eastAsia"/>
          <w:sz w:val="28"/>
          <w:szCs w:val="28"/>
        </w:rPr>
        <w:lastRenderedPageBreak/>
        <w:t>6</w:t>
      </w:r>
      <w:r w:rsidRPr="00086189">
        <w:rPr>
          <w:rFonts w:asciiTheme="minorEastAsia" w:eastAsiaTheme="minorEastAsia" w:hAnsiTheme="minorEastAsia" w:cs="Times New Roman"/>
          <w:sz w:val="28"/>
          <w:szCs w:val="28"/>
        </w:rPr>
        <w:t>.</w:t>
      </w:r>
      <w:r w:rsidRPr="00086189">
        <w:rPr>
          <w:rFonts w:asciiTheme="minorEastAsia" w:eastAsiaTheme="minorEastAsia" w:hAnsiTheme="minorEastAsia" w:cs="Times New Roman" w:hint="eastAsia"/>
          <w:sz w:val="28"/>
          <w:szCs w:val="28"/>
        </w:rPr>
        <w:t>7应急结束</w:t>
      </w:r>
      <w:bookmarkEnd w:id="239"/>
    </w:p>
    <w:p w:rsidR="00833FDB" w:rsidRPr="005412E1" w:rsidRDefault="00086189" w:rsidP="005420F7">
      <w:pPr>
        <w:pStyle w:val="3"/>
        <w:jc w:val="left"/>
        <w:rPr>
          <w:sz w:val="28"/>
        </w:rPr>
      </w:pPr>
      <w:bookmarkStart w:id="240" w:name="_Toc2775206"/>
      <w:r w:rsidRPr="005412E1">
        <w:rPr>
          <w:rFonts w:hint="eastAsia"/>
          <w:sz w:val="28"/>
        </w:rPr>
        <w:t>6</w:t>
      </w:r>
      <w:r w:rsidRPr="005412E1">
        <w:rPr>
          <w:sz w:val="28"/>
        </w:rPr>
        <w:t>.</w:t>
      </w:r>
      <w:r w:rsidRPr="005412E1">
        <w:rPr>
          <w:rFonts w:hint="eastAsia"/>
          <w:sz w:val="28"/>
        </w:rPr>
        <w:t>7</w:t>
      </w:r>
      <w:r w:rsidRPr="005412E1">
        <w:rPr>
          <w:sz w:val="28"/>
        </w:rPr>
        <w:t>.</w:t>
      </w:r>
      <w:r w:rsidRPr="005412E1">
        <w:rPr>
          <w:rFonts w:hint="eastAsia"/>
          <w:sz w:val="28"/>
        </w:rPr>
        <w:t>1</w:t>
      </w:r>
      <w:r w:rsidRPr="005412E1">
        <w:rPr>
          <w:rFonts w:hint="eastAsia"/>
          <w:sz w:val="28"/>
        </w:rPr>
        <w:t>应急终止的条件</w:t>
      </w:r>
      <w:bookmarkEnd w:id="240"/>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当对发生事故进行一系列处理后，符合下列条件之一的，既满足应急终止条件：</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（1）泄漏、火灾等事故已得到有效控制；</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（2）泄漏、爆炸、火灾所造成的危害已经被彻底消除，无继发可能；</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（3）事件现场的各种专业应急处置行动已无继续的必要；</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（4）采取了必要的防护措施，保护公众免受再次危害，并使事件可能引起的中长期影响趋于合理乃至尽量低的水平。</w:t>
      </w:r>
    </w:p>
    <w:p w:rsidR="00833FDB" w:rsidRPr="005412E1" w:rsidRDefault="00086189" w:rsidP="005420F7">
      <w:pPr>
        <w:pStyle w:val="3"/>
        <w:jc w:val="left"/>
        <w:rPr>
          <w:sz w:val="28"/>
        </w:rPr>
      </w:pPr>
      <w:bookmarkStart w:id="241" w:name="_Toc2775207"/>
      <w:r w:rsidRPr="005412E1">
        <w:rPr>
          <w:rFonts w:hint="eastAsia"/>
          <w:sz w:val="28"/>
        </w:rPr>
        <w:t>6</w:t>
      </w:r>
      <w:r w:rsidRPr="005412E1">
        <w:rPr>
          <w:sz w:val="28"/>
        </w:rPr>
        <w:t>.</w:t>
      </w:r>
      <w:r w:rsidRPr="005412E1">
        <w:rPr>
          <w:rFonts w:hint="eastAsia"/>
          <w:sz w:val="28"/>
        </w:rPr>
        <w:t>7</w:t>
      </w:r>
      <w:r w:rsidRPr="005412E1">
        <w:rPr>
          <w:sz w:val="28"/>
        </w:rPr>
        <w:t>.</w:t>
      </w:r>
      <w:r w:rsidRPr="005412E1">
        <w:rPr>
          <w:rFonts w:hint="eastAsia"/>
          <w:sz w:val="28"/>
        </w:rPr>
        <w:t>2</w:t>
      </w:r>
      <w:r w:rsidRPr="005412E1">
        <w:rPr>
          <w:rFonts w:hint="eastAsia"/>
          <w:sz w:val="28"/>
        </w:rPr>
        <w:t>应急终止的程序</w:t>
      </w:r>
      <w:bookmarkEnd w:id="241"/>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（1）现场救援指挥部根据应急事故的处理，当符合上述规定中任何一种情况下，即可确认终止应急，或由发生事件的责任单位提出，经现场应急领导小组批准；</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（2）现场应急领导小组可向所属各专业救援队伍下达应急终止命令；</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（3）应急状态终止后，相关类别环境事件专业应急指挥部应根据国务院有关指示和实际情况，继续进行环境监测和评价工作，直至其他补救措施无需继续进行为止。</w:t>
      </w:r>
    </w:p>
    <w:p w:rsidR="00833FDB" w:rsidRPr="000C04C9" w:rsidRDefault="00086189" w:rsidP="005420F7">
      <w:pPr>
        <w:pStyle w:val="3"/>
        <w:rPr>
          <w:rFonts w:asciiTheme="minorEastAsia" w:eastAsiaTheme="minorEastAsia" w:hAnsiTheme="minorEastAsia"/>
          <w:sz w:val="28"/>
        </w:rPr>
      </w:pPr>
      <w:bookmarkStart w:id="242" w:name="_Toc2775208"/>
      <w:r w:rsidRPr="000C04C9">
        <w:rPr>
          <w:rFonts w:asciiTheme="minorEastAsia" w:eastAsiaTheme="minorEastAsia" w:hAnsiTheme="minorEastAsia" w:hint="eastAsia"/>
          <w:sz w:val="28"/>
        </w:rPr>
        <w:t>6</w:t>
      </w:r>
      <w:r w:rsidRPr="000C04C9">
        <w:rPr>
          <w:rFonts w:asciiTheme="minorEastAsia" w:eastAsiaTheme="minorEastAsia" w:hAnsiTheme="minorEastAsia"/>
          <w:sz w:val="28"/>
        </w:rPr>
        <w:t>.</w:t>
      </w:r>
      <w:r w:rsidRPr="000C04C9">
        <w:rPr>
          <w:rFonts w:asciiTheme="minorEastAsia" w:eastAsiaTheme="minorEastAsia" w:hAnsiTheme="minorEastAsia" w:hint="eastAsia"/>
          <w:sz w:val="28"/>
        </w:rPr>
        <w:t>7</w:t>
      </w:r>
      <w:r w:rsidRPr="000C04C9">
        <w:rPr>
          <w:rFonts w:asciiTheme="minorEastAsia" w:eastAsiaTheme="minorEastAsia" w:hAnsiTheme="minorEastAsia"/>
          <w:sz w:val="28"/>
        </w:rPr>
        <w:t>.</w:t>
      </w:r>
      <w:r w:rsidRPr="000C04C9">
        <w:rPr>
          <w:rFonts w:asciiTheme="minorEastAsia" w:eastAsiaTheme="minorEastAsia" w:hAnsiTheme="minorEastAsia" w:hint="eastAsia"/>
          <w:sz w:val="28"/>
        </w:rPr>
        <w:t>3应急终止后的行动</w:t>
      </w:r>
      <w:bookmarkEnd w:id="242"/>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（1）通知各办公室，各科室及车间以及附近周边企业、村庄和社区危险事故已经得到解除；</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（2）对现场中暴露的工作人员、应急行动人员和受污染设备进行清洁净化；</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（3）对于此次发生的环境事故，对起因，过程和结果向有关部门做详细报告；</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（4）全力配合事件调查小组，提供事故详细情况，相关情况的说明以及各监测数据等；</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（5）弄清事故发生的原因，调查事故造成的损失并明确各人承担的责任；</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（6）对整个环境应急过程评价；</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（7）对环境应急救援工作进行总结，并向厂领导汇报；</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（8）针对此次突发环境事件，总结经验教训，并对突发环境事件应急预案进行修</w:t>
      </w:r>
      <w:r w:rsidRPr="000C04C9">
        <w:rPr>
          <w:rFonts w:asciiTheme="minorEastAsia" w:hAnsiTheme="minorEastAsia" w:hint="eastAsia"/>
          <w:sz w:val="24"/>
        </w:rPr>
        <w:lastRenderedPageBreak/>
        <w:t>订；</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（9）由各负责人维护、保养应急仪器设备。</w:t>
      </w:r>
    </w:p>
    <w:p w:rsidR="00833FDB" w:rsidRPr="000C04C9" w:rsidRDefault="00833FDB" w:rsidP="000C04C9">
      <w:pPr>
        <w:spacing w:line="360" w:lineRule="auto"/>
        <w:ind w:firstLineChars="200" w:firstLine="480"/>
        <w:rPr>
          <w:rFonts w:asciiTheme="minorEastAsia" w:hAnsiTheme="minorEastAsia" w:cs="Times New Roman"/>
          <w:bCs/>
          <w:sz w:val="24"/>
        </w:rPr>
      </w:pPr>
    </w:p>
    <w:p w:rsidR="00833FDB" w:rsidRPr="00086189" w:rsidRDefault="00086189" w:rsidP="000E19CE">
      <w:pPr>
        <w:widowControl/>
        <w:jc w:val="left"/>
        <w:rPr>
          <w:rFonts w:asciiTheme="minorEastAsia" w:hAnsiTheme="minorEastAsia" w:cs="Times New Roman"/>
          <w:sz w:val="24"/>
          <w:szCs w:val="28"/>
        </w:rPr>
      </w:pPr>
      <w:r w:rsidRPr="00086189">
        <w:rPr>
          <w:rFonts w:asciiTheme="minorEastAsia" w:hAnsiTheme="minorEastAsia" w:cs="Times New Roman"/>
          <w:sz w:val="24"/>
          <w:szCs w:val="28"/>
        </w:rPr>
        <w:br w:type="page"/>
      </w:r>
    </w:p>
    <w:p w:rsidR="00833FDB" w:rsidRPr="00086189" w:rsidRDefault="00086189" w:rsidP="005420F7">
      <w:pPr>
        <w:pStyle w:val="1"/>
        <w:keepLines/>
        <w:spacing w:beforeLines="0" w:line="360" w:lineRule="auto"/>
        <w:jc w:val="left"/>
        <w:rPr>
          <w:rFonts w:asciiTheme="minorEastAsia" w:eastAsiaTheme="minorEastAsia" w:hAnsiTheme="minorEastAsia" w:cs="Times New Roman"/>
          <w:color w:val="auto"/>
          <w:spacing w:val="0"/>
          <w:kern w:val="44"/>
          <w:sz w:val="30"/>
          <w:szCs w:val="30"/>
        </w:rPr>
      </w:pPr>
      <w:bookmarkStart w:id="243" w:name="_Toc2775209"/>
      <w:r w:rsidRPr="00086189">
        <w:rPr>
          <w:rFonts w:asciiTheme="minorEastAsia" w:eastAsiaTheme="minorEastAsia" w:hAnsiTheme="minorEastAsia" w:cs="Times New Roman" w:hint="eastAsia"/>
          <w:color w:val="auto"/>
          <w:spacing w:val="0"/>
          <w:kern w:val="44"/>
          <w:sz w:val="30"/>
          <w:szCs w:val="30"/>
        </w:rPr>
        <w:lastRenderedPageBreak/>
        <w:t>7</w:t>
      </w:r>
      <w:r w:rsidRPr="00086189">
        <w:rPr>
          <w:rFonts w:asciiTheme="minorEastAsia" w:eastAsiaTheme="minorEastAsia" w:hAnsiTheme="minorEastAsia" w:cs="Times New Roman"/>
          <w:color w:val="auto"/>
          <w:spacing w:val="0"/>
          <w:kern w:val="44"/>
          <w:sz w:val="30"/>
          <w:szCs w:val="30"/>
        </w:rPr>
        <w:t xml:space="preserve"> </w:t>
      </w:r>
      <w:r w:rsidRPr="00086189">
        <w:rPr>
          <w:rFonts w:asciiTheme="minorEastAsia" w:eastAsiaTheme="minorEastAsia" w:hAnsiTheme="minorEastAsia" w:cs="Times New Roman" w:hint="eastAsia"/>
          <w:color w:val="auto"/>
          <w:spacing w:val="0"/>
          <w:kern w:val="44"/>
          <w:sz w:val="30"/>
          <w:szCs w:val="30"/>
        </w:rPr>
        <w:t>事故报告与通告</w:t>
      </w:r>
      <w:bookmarkEnd w:id="243"/>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44" w:name="_Toc2775210"/>
      <w:r w:rsidRPr="00086189">
        <w:rPr>
          <w:rFonts w:asciiTheme="minorEastAsia" w:eastAsiaTheme="minorEastAsia" w:hAnsiTheme="minorEastAsia" w:cs="Times New Roman" w:hint="eastAsia"/>
          <w:sz w:val="28"/>
          <w:szCs w:val="28"/>
        </w:rPr>
        <w:t>7</w:t>
      </w:r>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报告程序</w:t>
      </w:r>
      <w:bookmarkEnd w:id="244"/>
    </w:p>
    <w:p w:rsidR="00833FDB" w:rsidRPr="005412E1" w:rsidRDefault="00086189" w:rsidP="005420F7">
      <w:pPr>
        <w:pStyle w:val="3"/>
        <w:jc w:val="left"/>
        <w:rPr>
          <w:sz w:val="28"/>
        </w:rPr>
      </w:pPr>
      <w:bookmarkStart w:id="245" w:name="_Toc2775211"/>
      <w:r w:rsidRPr="005412E1">
        <w:rPr>
          <w:rFonts w:hint="eastAsia"/>
          <w:sz w:val="28"/>
        </w:rPr>
        <w:t>7</w:t>
      </w:r>
      <w:r w:rsidRPr="005412E1">
        <w:rPr>
          <w:sz w:val="28"/>
        </w:rPr>
        <w:t>.1.</w:t>
      </w:r>
      <w:r w:rsidRPr="005412E1">
        <w:rPr>
          <w:rFonts w:hint="eastAsia"/>
          <w:sz w:val="28"/>
        </w:rPr>
        <w:t>1</w:t>
      </w:r>
      <w:r w:rsidRPr="005412E1">
        <w:rPr>
          <w:rFonts w:hint="eastAsia"/>
          <w:sz w:val="28"/>
        </w:rPr>
        <w:t>企业内部报告程序</w:t>
      </w:r>
      <w:bookmarkEnd w:id="245"/>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bCs/>
          <w:color w:val="auto"/>
        </w:rPr>
        <w:t>（1）</w:t>
      </w:r>
      <w:r w:rsidRPr="00086189">
        <w:rPr>
          <w:rFonts w:asciiTheme="minorEastAsia" w:hAnsiTheme="minorEastAsia" w:cs="Times New Roman" w:hint="eastAsia"/>
          <w:bCs/>
          <w:color w:val="auto"/>
        </w:rPr>
        <w:t>当企业发生突发环境污染事故时，最早发现者和事故部门应立即报告公司领导、各个管理室。</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bCs/>
          <w:color w:val="auto"/>
        </w:rPr>
        <w:t>（2）</w:t>
      </w:r>
      <w:r w:rsidRPr="00086189">
        <w:rPr>
          <w:rFonts w:asciiTheme="minorEastAsia" w:hAnsiTheme="minorEastAsia" w:cs="Times New Roman" w:hint="eastAsia"/>
          <w:bCs/>
          <w:color w:val="auto"/>
        </w:rPr>
        <w:t>公司领导或各个管理室接到报告后，应迅速通知有关部门，紧急行动查清事故发生原因，报告应急应急领导小组，启动应急救援程序，通知救援队伍迅速赶赴事故现场。</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bCs/>
          <w:color w:val="auto"/>
        </w:rPr>
        <w:t>（3）</w:t>
      </w:r>
      <w:r w:rsidRPr="00086189">
        <w:rPr>
          <w:rFonts w:asciiTheme="minorEastAsia" w:hAnsiTheme="minorEastAsia" w:cs="Times New Roman" w:hint="eastAsia"/>
          <w:bCs/>
          <w:color w:val="auto"/>
        </w:rPr>
        <w:t>管辖区应迅速查明事故发生点，调度应当机立断采取措施，最大程度降低事故危害，组织自救。</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（4）监测人员到达现场后，应迅速对事故现场的污染程度进行监测分析，将监测情况报告应急应急领导小组，并对污染情况作出评估。</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（5）当事故得到控制，应尽快实现生产自救。由事故调查组负责写出事故分析报告，上报应急救援指挥部。</w:t>
      </w:r>
    </w:p>
    <w:p w:rsidR="00833FDB" w:rsidRPr="005412E1" w:rsidRDefault="00086189" w:rsidP="005420F7">
      <w:pPr>
        <w:pStyle w:val="3"/>
        <w:jc w:val="left"/>
        <w:rPr>
          <w:sz w:val="28"/>
        </w:rPr>
      </w:pPr>
      <w:bookmarkStart w:id="246" w:name="_Toc2775212"/>
      <w:r w:rsidRPr="005412E1">
        <w:rPr>
          <w:rFonts w:hint="eastAsia"/>
          <w:sz w:val="28"/>
          <w:szCs w:val="22"/>
        </w:rPr>
        <w:t>7</w:t>
      </w:r>
      <w:r w:rsidRPr="005412E1">
        <w:rPr>
          <w:sz w:val="28"/>
          <w:szCs w:val="22"/>
        </w:rPr>
        <w:t>.1.</w:t>
      </w:r>
      <w:r w:rsidRPr="005412E1">
        <w:rPr>
          <w:rFonts w:hint="eastAsia"/>
          <w:sz w:val="28"/>
          <w:szCs w:val="22"/>
        </w:rPr>
        <w:t>2</w:t>
      </w:r>
      <w:r w:rsidRPr="005412E1">
        <w:rPr>
          <w:rFonts w:hint="eastAsia"/>
          <w:sz w:val="28"/>
        </w:rPr>
        <w:t>外部报告时限及程序</w:t>
      </w:r>
      <w:bookmarkEnd w:id="246"/>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突发性环境污染事故责任部门和责任人以及负有监管责任的部门发现突发性环境污染事故后，应立即在2小时内向所在地区以上人民政府报告，同时向上一级相关主管部门报告，并立即组织进行现场调查。紧急情况下，可以越级上报，隐瞒不报将受到相应的行政处罚或刑事处罚。</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对属于较大、重大突发环境污染事故要立即启动企业事故应急预案，需要请示支援的，同时上报上级有关部门请求支援；总指挥指令指挥部应急领导小组办公室组织员协助工作，必要时由应急领导小组组长和副组长赶到现场，协助上级有关部门指挥应急处置工作。</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如事故的性质小于上述事故，企业单位在事故发生后及时通报可能受到污染危害的单位和居民，并在事故发生后的24小时内向当地环境保护部门报告，说明事故发生的时间、地点、类型和排放污染物的种类、数量、经济损失、人员受害及应急措施等情况</w:t>
      </w:r>
      <w:r w:rsidRPr="00086189">
        <w:rPr>
          <w:rFonts w:asciiTheme="minorEastAsia" w:hAnsiTheme="minorEastAsia" w:cs="Times New Roman" w:hint="eastAsia"/>
          <w:bCs/>
          <w:color w:val="auto"/>
        </w:rPr>
        <w:lastRenderedPageBreak/>
        <w:t>的初步报告；事故查清后，应向当地环境保护部门作出事故发生的原因、过程、危害、采取的措施、处理结果以及事故潜在危害或者间接危害、社会影响、遗留问题和防范措施等情况的书面报告，并附有关证明文件。</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在企业应急启动后，应急领导小组办公室按企业应急领导小组组长指令，必须在1小时内向当地政府机构电话报告和书面报告，包括：</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（1）企业应急领导小组办公室</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（2）较大以上事故，可在报告公司的同时，直接报告当地主管部门</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（3）当地政府机构，包括：</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①生产安全事故报当地安监局。</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②压力容器和特种设备事故报当地质量技术监督局。</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③环境污染事故报当地环保局。</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④公共卫生事件报当地卫生局。</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⑤自然灾害事故报当地政府。</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事故上报不得迟报、瞒报、漏报</w:t>
      </w:r>
    </w:p>
    <w:p w:rsidR="00833FDB" w:rsidRPr="000C04C9" w:rsidRDefault="00025547" w:rsidP="000C04C9">
      <w:pPr>
        <w:spacing w:line="360" w:lineRule="auto"/>
        <w:ind w:firstLineChars="200" w:firstLine="480"/>
        <w:rPr>
          <w:rFonts w:asciiTheme="minorEastAsia" w:hAnsiTheme="minorEastAsia"/>
          <w:sz w:val="24"/>
        </w:rPr>
      </w:pPr>
      <w:r>
        <w:rPr>
          <w:rFonts w:asciiTheme="minorEastAsia" w:hAnsiTheme="minorEastAsia" w:hint="eastAsia"/>
          <w:sz w:val="24"/>
        </w:rPr>
        <w:t>突发事件级别为红色</w:t>
      </w:r>
      <w:r w:rsidR="00086189" w:rsidRPr="000C04C9">
        <w:rPr>
          <w:rFonts w:asciiTheme="minorEastAsia" w:hAnsiTheme="minorEastAsia" w:hint="eastAsia"/>
          <w:sz w:val="24"/>
        </w:rPr>
        <w:t>事件发生后，要通过广播、电视、报刊等有关媒体或以相关方式，及时、准确、客观、全面地向社会公布。发布内容包括突发事件信息及进程、政府应对措施、公众防范措施等。</w:t>
      </w:r>
    </w:p>
    <w:p w:rsidR="00833FDB" w:rsidRPr="00FA3CBA" w:rsidRDefault="00086189" w:rsidP="005420F7">
      <w:pPr>
        <w:pStyle w:val="3"/>
        <w:jc w:val="left"/>
        <w:rPr>
          <w:rFonts w:asciiTheme="minorEastAsia" w:eastAsiaTheme="minorEastAsia" w:hAnsiTheme="minorEastAsia"/>
          <w:sz w:val="28"/>
        </w:rPr>
      </w:pPr>
      <w:bookmarkStart w:id="247" w:name="_Toc2775213"/>
      <w:r w:rsidRPr="00FA3CBA">
        <w:rPr>
          <w:rFonts w:asciiTheme="minorEastAsia" w:eastAsiaTheme="minorEastAsia" w:hAnsiTheme="minorEastAsia" w:hint="eastAsia"/>
          <w:sz w:val="28"/>
          <w:szCs w:val="22"/>
        </w:rPr>
        <w:t>7</w:t>
      </w:r>
      <w:r w:rsidRPr="00FA3CBA">
        <w:rPr>
          <w:rFonts w:asciiTheme="minorEastAsia" w:eastAsiaTheme="minorEastAsia" w:hAnsiTheme="minorEastAsia"/>
          <w:sz w:val="28"/>
          <w:szCs w:val="22"/>
        </w:rPr>
        <w:t>.1.</w:t>
      </w:r>
      <w:r w:rsidRPr="00FA3CBA">
        <w:rPr>
          <w:rFonts w:asciiTheme="minorEastAsia" w:eastAsiaTheme="minorEastAsia" w:hAnsiTheme="minorEastAsia" w:hint="eastAsia"/>
          <w:sz w:val="28"/>
          <w:szCs w:val="22"/>
        </w:rPr>
        <w:t>3</w:t>
      </w:r>
      <w:r w:rsidRPr="00FA3CBA">
        <w:rPr>
          <w:rFonts w:asciiTheme="minorEastAsia" w:eastAsiaTheme="minorEastAsia" w:hAnsiTheme="minorEastAsia" w:hint="eastAsia"/>
          <w:sz w:val="28"/>
        </w:rPr>
        <w:t>突发环境事件信息报告制度</w:t>
      </w:r>
      <w:bookmarkEnd w:id="247"/>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为规范突发环境事件信息报告内容和程序，提高应对突发环境事件的能力，有效处置突发环境事件，依据《中华人民共和国突发事件应对法》（中华人民共和国主席令第六十九号）与《突发环境事件信息报告办法》（环境保护部令第17号）等相关法律法规，具体执行如下：</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sz w:val="24"/>
        </w:rPr>
        <w:t>（1）</w:t>
      </w:r>
      <w:r w:rsidRPr="000C04C9">
        <w:rPr>
          <w:rFonts w:asciiTheme="minorEastAsia" w:hAnsiTheme="minorEastAsia" w:hint="eastAsia"/>
          <w:sz w:val="24"/>
        </w:rPr>
        <w:t>突发环境事件信息报告归口管理部门</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该办法规定：公司的安全环保部是突发环境事件信息报告归口管理部门，负责接受突发环境事件信息与应急救援信息，持续跟踪环境事件动态，及时向上级和统一对外联系，安全生产部。</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sz w:val="24"/>
        </w:rPr>
        <w:t>（2）</w:t>
      </w:r>
      <w:r w:rsidRPr="000C04C9">
        <w:rPr>
          <w:rFonts w:asciiTheme="minorEastAsia" w:hAnsiTheme="minorEastAsia" w:hint="eastAsia"/>
          <w:sz w:val="24"/>
        </w:rPr>
        <w:t>突发环境事件定义</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该办法规定：突发环境事件是指突然发生，造成或者可能造成重大人员伤亡、经济</w:t>
      </w:r>
      <w:r w:rsidRPr="000C04C9">
        <w:rPr>
          <w:rFonts w:asciiTheme="minorEastAsia" w:hAnsiTheme="minorEastAsia" w:hint="eastAsia"/>
          <w:sz w:val="24"/>
        </w:rPr>
        <w:lastRenderedPageBreak/>
        <w:t>损失、生态环境破坏或严重社会危害，危及公共安全的环境事件。</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sz w:val="24"/>
        </w:rPr>
        <w:t>（3）</w:t>
      </w:r>
      <w:r w:rsidRPr="000C04C9">
        <w:rPr>
          <w:rFonts w:asciiTheme="minorEastAsia" w:hAnsiTheme="minorEastAsia" w:hint="eastAsia"/>
          <w:sz w:val="24"/>
        </w:rPr>
        <w:t>突发环境事件分级</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根据《国家突发环境事件应急预案的通知》可知，按照突发事件严重性和紧急程序，按照本企业实际情况，突发环境事件分为</w:t>
      </w:r>
      <w:r w:rsidR="00025547">
        <w:rPr>
          <w:rFonts w:asciiTheme="minorEastAsia" w:hAnsiTheme="minorEastAsia" w:hint="eastAsia"/>
          <w:sz w:val="24"/>
        </w:rPr>
        <w:t>红色</w:t>
      </w:r>
      <w:r w:rsidRPr="000C04C9">
        <w:rPr>
          <w:rFonts w:asciiTheme="minorEastAsia" w:hAnsiTheme="minorEastAsia" w:hint="eastAsia"/>
          <w:sz w:val="24"/>
        </w:rPr>
        <w:t>、</w:t>
      </w:r>
      <w:r w:rsidR="00025547">
        <w:rPr>
          <w:rFonts w:asciiTheme="minorEastAsia" w:hAnsiTheme="minorEastAsia" w:hint="eastAsia"/>
          <w:sz w:val="24"/>
        </w:rPr>
        <w:t>橙色、黄色</w:t>
      </w:r>
      <w:r w:rsidRPr="000C04C9">
        <w:rPr>
          <w:rFonts w:asciiTheme="minorEastAsia" w:hAnsiTheme="minorEastAsia" w:hint="eastAsia"/>
          <w:sz w:val="24"/>
        </w:rPr>
        <w:t>和</w:t>
      </w:r>
      <w:r w:rsidR="00025547">
        <w:rPr>
          <w:rFonts w:asciiTheme="minorEastAsia" w:hAnsiTheme="minorEastAsia" w:hint="eastAsia"/>
          <w:sz w:val="24"/>
        </w:rPr>
        <w:t>蓝色</w:t>
      </w:r>
      <w:r w:rsidRPr="000C04C9">
        <w:rPr>
          <w:rFonts w:asciiTheme="minorEastAsia" w:hAnsiTheme="minorEastAsia" w:hint="eastAsia"/>
          <w:sz w:val="24"/>
        </w:rPr>
        <w:t>。</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sz w:val="24"/>
        </w:rPr>
        <w:t>（4）</w:t>
      </w:r>
      <w:r w:rsidRPr="000C04C9">
        <w:rPr>
          <w:rFonts w:asciiTheme="minorEastAsia" w:hAnsiTheme="minorEastAsia" w:hint="eastAsia"/>
          <w:sz w:val="24"/>
        </w:rPr>
        <w:t>突发环境事件的上报</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突发环境事件发生后，事发单位应积极采取措施努力控制污染和生态破坏事故继续扩大，必须按相关规定向当地（县、市）人民政府环境保护主管部门报告。</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sz w:val="24"/>
        </w:rPr>
        <w:t>（5）</w:t>
      </w:r>
      <w:r w:rsidRPr="000C04C9">
        <w:rPr>
          <w:rFonts w:asciiTheme="minorEastAsia" w:hAnsiTheme="minorEastAsia" w:hint="eastAsia"/>
          <w:sz w:val="24"/>
        </w:rPr>
        <w:t>突发环境事件信息内容</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突发环境事件信息应要素完整、重点突出、表述准确、文字精炼，报送内容包括：</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①事件发生的单位、时间、地点和现场情况，事发地点示意图；</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②事件的起因和性质、基本经过、人员受害情况和经济损失情况的初步估计；</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③事件原因的初步分析；</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④事件发生后已经采取的措施和效果，下一步处置方案和措施；</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⑤与事件相关的专业技术基础资料，包括主要污染物和数量、监测数据以及饮用水水源地等环境敏感点受影响情况，提供可能受到突发环境事件影响的环境敏感点的分布示意图；</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⑥事故报告单位、签发人、联系人、联系电话；</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⑦其他需要报告的事项。</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sz w:val="24"/>
        </w:rPr>
        <w:t>（6）</w:t>
      </w:r>
      <w:r w:rsidRPr="000C04C9">
        <w:rPr>
          <w:rFonts w:asciiTheme="minorEastAsia" w:hAnsiTheme="minorEastAsia" w:hint="eastAsia"/>
          <w:sz w:val="24"/>
        </w:rPr>
        <w:t>突发环境事件报告的时间要求</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突发环境事件报告分为初报、续报和处理结果报告。</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该报须在突发事件发生后1小时内，通过单位24小时值班电话逐级上报；续报需在查清有关基本情况后4小时内报告当地主管部门；处理结果报告在突发环境事件处置完毕后及时上报主管部门。</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处理结果报告应包括处理突发环境事件的措施、过程和结果，突发环境事件潜在或间接危害以及损失、社会影响、处理后的遗留问题、责任追究等详细情况。</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sz w:val="24"/>
        </w:rPr>
        <w:t>（7）</w:t>
      </w:r>
      <w:r w:rsidRPr="000C04C9">
        <w:rPr>
          <w:rFonts w:asciiTheme="minorEastAsia" w:hAnsiTheme="minorEastAsia" w:hint="eastAsia"/>
          <w:sz w:val="24"/>
        </w:rPr>
        <w:t>突发环境事件报告形式</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突发环境事件报告以书面报告为主，必要时和有条件的可采用音像摄录的形式。情况特别紧急时，可用电话口头初报，并在事发2小时内补充书面报告。一般情况下，初报以电话方式或传真方式，续保以传真方式，处理结果报告以正式文件方式上报。</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sz w:val="24"/>
        </w:rPr>
        <w:lastRenderedPageBreak/>
        <w:t>（8）</w:t>
      </w:r>
      <w:r w:rsidRPr="000C04C9">
        <w:rPr>
          <w:rFonts w:asciiTheme="minorEastAsia" w:hAnsiTheme="minorEastAsia" w:hint="eastAsia"/>
          <w:sz w:val="24"/>
        </w:rPr>
        <w:t>突发环境事件报告责任制度</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各单位应建立突发环境事件信息报送责任制度，规范信息接收、传递、处理、报送、跟踪等各个环节的工作。事件发生单位主要领导是突发环境事件信息报送的第一责任人。对因迟报、漏报造成损失或重大影响，以及有意谎报、瞒报的，作为事件调查处理的一项重要内容，并按集团公司有关规定对有关责任人进行责任追究。</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48" w:name="_Toc2775214"/>
      <w:r w:rsidRPr="00086189">
        <w:rPr>
          <w:rFonts w:asciiTheme="minorEastAsia" w:eastAsiaTheme="minorEastAsia" w:hAnsiTheme="minorEastAsia" w:cs="Times New Roman" w:hint="eastAsia"/>
          <w:sz w:val="28"/>
          <w:szCs w:val="28"/>
        </w:rPr>
        <w:t>7</w:t>
      </w:r>
      <w:r w:rsidRPr="00086189">
        <w:rPr>
          <w:rFonts w:asciiTheme="minorEastAsia" w:eastAsiaTheme="minorEastAsia" w:hAnsiTheme="minorEastAsia" w:cs="Times New Roman"/>
          <w:sz w:val="28"/>
          <w:szCs w:val="28"/>
        </w:rPr>
        <w:t>.2</w:t>
      </w:r>
      <w:r w:rsidRPr="00086189">
        <w:rPr>
          <w:rFonts w:asciiTheme="minorEastAsia" w:eastAsiaTheme="minorEastAsia" w:hAnsiTheme="minorEastAsia" w:cs="Times New Roman" w:hint="eastAsia"/>
          <w:sz w:val="28"/>
          <w:szCs w:val="28"/>
        </w:rPr>
        <w:t>报告内容</w:t>
      </w:r>
      <w:bookmarkEnd w:id="248"/>
    </w:p>
    <w:p w:rsidR="00833FDB" w:rsidRPr="00FA3CBA" w:rsidRDefault="00086189" w:rsidP="005420F7">
      <w:pPr>
        <w:pStyle w:val="3"/>
        <w:jc w:val="left"/>
        <w:rPr>
          <w:rFonts w:asciiTheme="minorEastAsia" w:eastAsiaTheme="minorEastAsia" w:hAnsiTheme="minorEastAsia"/>
          <w:sz w:val="28"/>
        </w:rPr>
      </w:pPr>
      <w:bookmarkStart w:id="249" w:name="_Toc2775215"/>
      <w:r w:rsidRPr="00FA3CBA">
        <w:rPr>
          <w:rFonts w:asciiTheme="minorEastAsia" w:eastAsiaTheme="minorEastAsia" w:hAnsiTheme="minorEastAsia" w:hint="eastAsia"/>
          <w:sz w:val="28"/>
        </w:rPr>
        <w:t>7</w:t>
      </w:r>
      <w:r w:rsidRPr="00FA3CBA">
        <w:rPr>
          <w:rFonts w:asciiTheme="minorEastAsia" w:eastAsiaTheme="minorEastAsia" w:hAnsiTheme="minorEastAsia"/>
          <w:sz w:val="28"/>
        </w:rPr>
        <w:t>.2.1</w:t>
      </w:r>
      <w:r w:rsidRPr="00FA3CBA">
        <w:rPr>
          <w:rFonts w:asciiTheme="minorEastAsia" w:eastAsiaTheme="minorEastAsia" w:hAnsiTheme="minorEastAsia" w:hint="eastAsia"/>
          <w:sz w:val="28"/>
        </w:rPr>
        <w:t>事故报告方式</w:t>
      </w:r>
      <w:bookmarkEnd w:id="249"/>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突发性环境污染事故的报告分为初报、续报和处理结果报告三类。初报从发现事件后立即上报；确保在查清有关基本情况后随时上报；处理结果在事件处理完毕后立即上报。</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1、初报可用电话直接报告，主要内容包括：环境事故的类型、发生时间、地点、污染源，主要污染物质、人员受害情况、事件潜在危险程度、转化方式趋向等初步情况。</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2、确保可通过网络或书面报告，在初报的基础上报告有关确切数据，事件发生的原因、过程、进展情况及采取的应急措施等基本情况。</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3、处理结果报告采用书面报告、处理结果报告在初报和续报的基础上，报告处理事件的措施、过程和结果，事件潜在或间接的危害、社会影响、处理后的遗留问题，参加处理工作的有关部门和工作内容，出具有关危害与损失的证明文件等详细的情况。</w:t>
      </w:r>
    </w:p>
    <w:p w:rsidR="00833FDB" w:rsidRPr="00FA3CBA" w:rsidRDefault="00086189" w:rsidP="005420F7">
      <w:pPr>
        <w:pStyle w:val="3"/>
        <w:rPr>
          <w:rFonts w:asciiTheme="minorEastAsia" w:eastAsiaTheme="minorEastAsia" w:hAnsiTheme="minorEastAsia"/>
          <w:sz w:val="24"/>
        </w:rPr>
      </w:pPr>
      <w:bookmarkStart w:id="250" w:name="_Toc2775216"/>
      <w:r w:rsidRPr="00FA3CBA">
        <w:rPr>
          <w:rFonts w:asciiTheme="minorEastAsia" w:eastAsiaTheme="minorEastAsia" w:hAnsiTheme="minorEastAsia" w:hint="eastAsia"/>
          <w:sz w:val="24"/>
        </w:rPr>
        <w:t>7</w:t>
      </w:r>
      <w:r w:rsidRPr="00FA3CBA">
        <w:rPr>
          <w:rFonts w:asciiTheme="minorEastAsia" w:eastAsiaTheme="minorEastAsia" w:hAnsiTheme="minorEastAsia"/>
          <w:sz w:val="24"/>
        </w:rPr>
        <w:t>.2.2</w:t>
      </w:r>
      <w:r w:rsidRPr="00FA3CBA">
        <w:rPr>
          <w:rFonts w:asciiTheme="minorEastAsia" w:eastAsiaTheme="minorEastAsia" w:hAnsiTheme="minorEastAsia" w:hint="eastAsia"/>
          <w:sz w:val="24"/>
        </w:rPr>
        <w:t>事故报告内容</w:t>
      </w:r>
      <w:bookmarkEnd w:id="250"/>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主要内容包括：</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1、环境污染事故的类型、发生时间、发生地点、主要污染物质；</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2、事故发生后人员受害情况（轻伤、重伤、死亡、受伤状况）；</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3、事故潜在危害程度、转化方式趋向等初步情况；</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4、事故发生的原因、过程、进展情况及采取的应急措施等基本情况。</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具体信息上报及报告内容见表7-1。</w:t>
      </w:r>
    </w:p>
    <w:p w:rsidR="00833FDB" w:rsidRPr="00086189" w:rsidRDefault="00833FDB" w:rsidP="000E19CE">
      <w:pPr>
        <w:pStyle w:val="ae"/>
        <w:spacing w:beforeAutospacing="0" w:afterAutospacing="0" w:line="360" w:lineRule="auto"/>
        <w:ind w:firstLineChars="200" w:firstLine="480"/>
        <w:rPr>
          <w:rFonts w:asciiTheme="minorEastAsia" w:hAnsiTheme="minorEastAsia" w:cs="Times New Roman"/>
          <w:bCs/>
          <w:color w:val="auto"/>
        </w:rPr>
        <w:sectPr w:rsidR="00833FDB" w:rsidRPr="00086189">
          <w:pgSz w:w="11906" w:h="16838"/>
          <w:pgMar w:top="1440" w:right="1134" w:bottom="1440" w:left="1701" w:header="851" w:footer="567" w:gutter="0"/>
          <w:cols w:space="720"/>
          <w:docGrid w:type="linesAndChars" w:linePitch="312"/>
        </w:sectPr>
      </w:pPr>
    </w:p>
    <w:p w:rsidR="00833FDB" w:rsidRPr="005412E1" w:rsidRDefault="00086189" w:rsidP="00550AA9">
      <w:pPr>
        <w:pStyle w:val="ae"/>
        <w:spacing w:beforeAutospacing="0" w:afterAutospacing="0" w:line="360" w:lineRule="auto"/>
        <w:jc w:val="center"/>
        <w:rPr>
          <w:rFonts w:asciiTheme="minorEastAsia" w:hAnsiTheme="minorEastAsia" w:cs="Times New Roman"/>
          <w:b/>
          <w:bCs/>
          <w:color w:val="auto"/>
          <w:sz w:val="22"/>
        </w:rPr>
      </w:pPr>
      <w:r w:rsidRPr="005412E1">
        <w:rPr>
          <w:rFonts w:asciiTheme="minorEastAsia" w:hAnsiTheme="minorEastAsia" w:cs="Times New Roman" w:hint="eastAsia"/>
          <w:b/>
          <w:bCs/>
          <w:color w:val="auto"/>
          <w:sz w:val="22"/>
        </w:rPr>
        <w:lastRenderedPageBreak/>
        <w:t>表7-1   信息上报及报告内容表</w:t>
      </w:r>
    </w:p>
    <w:tbl>
      <w:tblPr>
        <w:tblStyle w:val="af3"/>
        <w:tblW w:w="14174" w:type="dxa"/>
        <w:tblLayout w:type="fixed"/>
        <w:tblLook w:val="04A0"/>
      </w:tblPr>
      <w:tblGrid>
        <w:gridCol w:w="675"/>
        <w:gridCol w:w="3261"/>
        <w:gridCol w:w="1134"/>
        <w:gridCol w:w="1984"/>
        <w:gridCol w:w="1134"/>
        <w:gridCol w:w="1559"/>
        <w:gridCol w:w="1134"/>
        <w:gridCol w:w="1701"/>
        <w:gridCol w:w="1592"/>
      </w:tblGrid>
      <w:tr w:rsidR="00833FDB" w:rsidRPr="005412E1">
        <w:trPr>
          <w:trHeight w:val="340"/>
        </w:trPr>
        <w:tc>
          <w:tcPr>
            <w:tcW w:w="675" w:type="dxa"/>
            <w:vMerge w:val="restart"/>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事故级别</w:t>
            </w:r>
          </w:p>
        </w:tc>
        <w:tc>
          <w:tcPr>
            <w:tcW w:w="3261" w:type="dxa"/>
            <w:vMerge w:val="restart"/>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上报流程</w:t>
            </w:r>
          </w:p>
        </w:tc>
        <w:tc>
          <w:tcPr>
            <w:tcW w:w="3118" w:type="dxa"/>
            <w:gridSpan w:val="2"/>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初报</w:t>
            </w:r>
          </w:p>
        </w:tc>
        <w:tc>
          <w:tcPr>
            <w:tcW w:w="2693" w:type="dxa"/>
            <w:gridSpan w:val="2"/>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续报</w:t>
            </w:r>
          </w:p>
        </w:tc>
        <w:tc>
          <w:tcPr>
            <w:tcW w:w="2835" w:type="dxa"/>
            <w:gridSpan w:val="2"/>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处理结果报告</w:t>
            </w:r>
          </w:p>
        </w:tc>
        <w:tc>
          <w:tcPr>
            <w:tcW w:w="1592" w:type="dxa"/>
            <w:vMerge w:val="restart"/>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备注</w:t>
            </w:r>
          </w:p>
        </w:tc>
      </w:tr>
      <w:tr w:rsidR="00833FDB" w:rsidRPr="005412E1">
        <w:trPr>
          <w:trHeight w:val="340"/>
        </w:trPr>
        <w:tc>
          <w:tcPr>
            <w:tcW w:w="675" w:type="dxa"/>
            <w:vMerge/>
            <w:vAlign w:val="center"/>
          </w:tcPr>
          <w:p w:rsidR="00833FDB" w:rsidRPr="005412E1" w:rsidRDefault="00833FDB" w:rsidP="000E19CE">
            <w:pPr>
              <w:pStyle w:val="ae"/>
              <w:spacing w:beforeAutospacing="0" w:afterAutospacing="0"/>
              <w:rPr>
                <w:rFonts w:asciiTheme="minorEastAsia" w:hAnsiTheme="minorEastAsia" w:cs="Times New Roman"/>
                <w:bCs/>
                <w:color w:val="auto"/>
                <w:sz w:val="18"/>
                <w:szCs w:val="18"/>
              </w:rPr>
            </w:pPr>
          </w:p>
        </w:tc>
        <w:tc>
          <w:tcPr>
            <w:tcW w:w="3261" w:type="dxa"/>
            <w:vMerge/>
            <w:vAlign w:val="center"/>
          </w:tcPr>
          <w:p w:rsidR="00833FDB" w:rsidRPr="005412E1" w:rsidRDefault="00833FDB" w:rsidP="000E19CE">
            <w:pPr>
              <w:pStyle w:val="ae"/>
              <w:spacing w:beforeAutospacing="0" w:afterAutospacing="0"/>
              <w:rPr>
                <w:rFonts w:asciiTheme="minorEastAsia" w:hAnsiTheme="minorEastAsia" w:cs="Times New Roman"/>
                <w:bCs/>
                <w:color w:val="auto"/>
                <w:sz w:val="18"/>
                <w:szCs w:val="18"/>
              </w:rPr>
            </w:pPr>
          </w:p>
        </w:tc>
        <w:tc>
          <w:tcPr>
            <w:tcW w:w="1134"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上报时间</w:t>
            </w:r>
          </w:p>
        </w:tc>
        <w:tc>
          <w:tcPr>
            <w:tcW w:w="1984"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内容</w:t>
            </w:r>
          </w:p>
        </w:tc>
        <w:tc>
          <w:tcPr>
            <w:tcW w:w="1134"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上报时间</w:t>
            </w:r>
          </w:p>
        </w:tc>
        <w:tc>
          <w:tcPr>
            <w:tcW w:w="1559"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内容</w:t>
            </w:r>
          </w:p>
        </w:tc>
        <w:tc>
          <w:tcPr>
            <w:tcW w:w="1134"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上报时间</w:t>
            </w:r>
          </w:p>
        </w:tc>
        <w:tc>
          <w:tcPr>
            <w:tcW w:w="1701"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内容</w:t>
            </w:r>
          </w:p>
        </w:tc>
        <w:tc>
          <w:tcPr>
            <w:tcW w:w="1592" w:type="dxa"/>
            <w:vMerge/>
            <w:vAlign w:val="center"/>
          </w:tcPr>
          <w:p w:rsidR="00833FDB" w:rsidRPr="005412E1" w:rsidRDefault="00833FDB" w:rsidP="000E19CE">
            <w:pPr>
              <w:pStyle w:val="ae"/>
              <w:spacing w:beforeAutospacing="0" w:afterAutospacing="0"/>
              <w:rPr>
                <w:rFonts w:asciiTheme="minorEastAsia" w:hAnsiTheme="minorEastAsia" w:cs="Times New Roman"/>
                <w:bCs/>
                <w:color w:val="auto"/>
                <w:sz w:val="18"/>
                <w:szCs w:val="18"/>
              </w:rPr>
            </w:pPr>
          </w:p>
        </w:tc>
      </w:tr>
      <w:tr w:rsidR="00833FDB" w:rsidRPr="005412E1">
        <w:trPr>
          <w:trHeight w:val="340"/>
        </w:trPr>
        <w:tc>
          <w:tcPr>
            <w:tcW w:w="675"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Ⅰ级</w:t>
            </w:r>
          </w:p>
        </w:tc>
        <w:tc>
          <w:tcPr>
            <w:tcW w:w="3261"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①公司应急领导小组在1小时内报赛罕区环保局，同时上报赛罕区安监局、消防大队；</w:t>
            </w:r>
          </w:p>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②赛罕区环保局在1小时内向赛罕区政府和呼和浩特市环保局报告；</w:t>
            </w:r>
          </w:p>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③赛罕区环保局在2小时内向呼和浩特市人民政府报告。</w:t>
            </w:r>
          </w:p>
        </w:tc>
        <w:tc>
          <w:tcPr>
            <w:tcW w:w="1134"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从发现事件后起1小时内上报</w:t>
            </w:r>
          </w:p>
        </w:tc>
        <w:tc>
          <w:tcPr>
            <w:tcW w:w="1984" w:type="dxa"/>
            <w:vMerge w:val="restart"/>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可用电话直接报告，主要内容包括：突发环境事件的发生时间、地点、信息来源、事件起因、和性质、基本过程、主要污染物和数量、监测数据、人员受害情况、饮用水水源地等环境敏感点受影响情况、事件发展趋势、处置情况、拟采取的措施以及下一步工作建议等初步情况，并提供可能受到突发环境事件影响的环境敏感点的分布示意图。</w:t>
            </w:r>
          </w:p>
        </w:tc>
        <w:tc>
          <w:tcPr>
            <w:tcW w:w="1134"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在查清有关基本情况后随时上报</w:t>
            </w:r>
          </w:p>
        </w:tc>
        <w:tc>
          <w:tcPr>
            <w:tcW w:w="1559" w:type="dxa"/>
            <w:vMerge w:val="restart"/>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可通过网络或书面报告，在初报的基础上报告有关确切数据，事件发生的原因、过程、进展情况及采取的应急措施等基本情况。</w:t>
            </w:r>
          </w:p>
        </w:tc>
        <w:tc>
          <w:tcPr>
            <w:tcW w:w="1134"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在事件处理完毕后立即上报</w:t>
            </w:r>
          </w:p>
        </w:tc>
        <w:tc>
          <w:tcPr>
            <w:tcW w:w="1701" w:type="dxa"/>
            <w:vMerge w:val="restart"/>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采用书面报告，处理结果报告在初报和续报的基础上，报告处理突发环境事件的措施、过程和结果，突发环境事件潜在或者间接危害以及损失、社会影响、处理后的遗留问题、责任追究等详细情况。</w:t>
            </w:r>
          </w:p>
        </w:tc>
        <w:tc>
          <w:tcPr>
            <w:tcW w:w="1592" w:type="dxa"/>
            <w:vMerge w:val="restart"/>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突发环境事件信息应当采用传真、网络、邮寄和面呈等方式书面报告；情况紧急时，初报可通过电话报告，但应当及时补充书面报告。</w:t>
            </w:r>
          </w:p>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书面报告中应当载明突发环境事件报告单位、报告签发人、联系人及联系方式等内容，并尽可能提供地图、图片以及相关的多媒体资料。</w:t>
            </w:r>
          </w:p>
        </w:tc>
      </w:tr>
      <w:tr w:rsidR="00833FDB" w:rsidRPr="005412E1">
        <w:trPr>
          <w:trHeight w:val="340"/>
        </w:trPr>
        <w:tc>
          <w:tcPr>
            <w:tcW w:w="675"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Ⅱ级</w:t>
            </w:r>
          </w:p>
        </w:tc>
        <w:tc>
          <w:tcPr>
            <w:tcW w:w="3261"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①公司应急领导小组在1小时内报告赛罕区环保局，同时上报赛罕区安监局、消防大队；</w:t>
            </w:r>
          </w:p>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②赛罕区环保局在4小时内向赛罕区政府和呼和浩特市环保局报告。</w:t>
            </w:r>
          </w:p>
        </w:tc>
        <w:tc>
          <w:tcPr>
            <w:tcW w:w="1134"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从发现事件后起1小时内上报</w:t>
            </w:r>
          </w:p>
        </w:tc>
        <w:tc>
          <w:tcPr>
            <w:tcW w:w="1984" w:type="dxa"/>
            <w:vMerge/>
            <w:vAlign w:val="center"/>
          </w:tcPr>
          <w:p w:rsidR="00833FDB" w:rsidRPr="005412E1" w:rsidRDefault="00833FDB" w:rsidP="000E19CE">
            <w:pPr>
              <w:pStyle w:val="ae"/>
              <w:spacing w:beforeAutospacing="0" w:afterAutospacing="0"/>
              <w:rPr>
                <w:rFonts w:asciiTheme="minorEastAsia" w:hAnsiTheme="minorEastAsia" w:cs="Times New Roman"/>
                <w:bCs/>
                <w:color w:val="auto"/>
                <w:sz w:val="18"/>
                <w:szCs w:val="18"/>
              </w:rPr>
            </w:pPr>
          </w:p>
        </w:tc>
        <w:tc>
          <w:tcPr>
            <w:tcW w:w="1134"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在查清有关基本情况后随时上报</w:t>
            </w:r>
          </w:p>
        </w:tc>
        <w:tc>
          <w:tcPr>
            <w:tcW w:w="1559" w:type="dxa"/>
            <w:vMerge/>
            <w:vAlign w:val="center"/>
          </w:tcPr>
          <w:p w:rsidR="00833FDB" w:rsidRPr="005412E1" w:rsidRDefault="00833FDB" w:rsidP="000E19CE">
            <w:pPr>
              <w:pStyle w:val="ae"/>
              <w:spacing w:beforeAutospacing="0" w:afterAutospacing="0"/>
              <w:rPr>
                <w:rFonts w:asciiTheme="minorEastAsia" w:hAnsiTheme="minorEastAsia" w:cs="Times New Roman"/>
                <w:bCs/>
                <w:color w:val="auto"/>
                <w:sz w:val="18"/>
                <w:szCs w:val="18"/>
              </w:rPr>
            </w:pPr>
          </w:p>
        </w:tc>
        <w:tc>
          <w:tcPr>
            <w:tcW w:w="1134"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在事件处理完毕后立即上报</w:t>
            </w:r>
          </w:p>
        </w:tc>
        <w:tc>
          <w:tcPr>
            <w:tcW w:w="1701" w:type="dxa"/>
            <w:vMerge/>
            <w:vAlign w:val="center"/>
          </w:tcPr>
          <w:p w:rsidR="00833FDB" w:rsidRPr="005412E1" w:rsidRDefault="00833FDB" w:rsidP="000E19CE">
            <w:pPr>
              <w:pStyle w:val="ae"/>
              <w:spacing w:beforeAutospacing="0" w:afterAutospacing="0"/>
              <w:rPr>
                <w:rFonts w:asciiTheme="minorEastAsia" w:hAnsiTheme="minorEastAsia" w:cs="Times New Roman"/>
                <w:bCs/>
                <w:color w:val="auto"/>
                <w:sz w:val="18"/>
                <w:szCs w:val="18"/>
              </w:rPr>
            </w:pPr>
          </w:p>
        </w:tc>
        <w:tc>
          <w:tcPr>
            <w:tcW w:w="1592" w:type="dxa"/>
            <w:vMerge/>
            <w:vAlign w:val="center"/>
          </w:tcPr>
          <w:p w:rsidR="00833FDB" w:rsidRPr="005412E1" w:rsidRDefault="00833FDB" w:rsidP="000E19CE">
            <w:pPr>
              <w:pStyle w:val="ae"/>
              <w:spacing w:beforeAutospacing="0" w:afterAutospacing="0"/>
              <w:rPr>
                <w:rFonts w:asciiTheme="minorEastAsia" w:hAnsiTheme="minorEastAsia" w:cs="Times New Roman"/>
                <w:bCs/>
                <w:color w:val="auto"/>
                <w:sz w:val="18"/>
                <w:szCs w:val="18"/>
              </w:rPr>
            </w:pPr>
          </w:p>
        </w:tc>
      </w:tr>
      <w:tr w:rsidR="00833FDB" w:rsidRPr="005412E1">
        <w:trPr>
          <w:trHeight w:val="340"/>
        </w:trPr>
        <w:tc>
          <w:tcPr>
            <w:tcW w:w="675"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Ⅲ级</w:t>
            </w:r>
          </w:p>
        </w:tc>
        <w:tc>
          <w:tcPr>
            <w:tcW w:w="3261"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①现场发现人立即通知车间负责人；</w:t>
            </w:r>
          </w:p>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②车间负责人查清情况后立即通知公司应急领导小组。</w:t>
            </w:r>
          </w:p>
        </w:tc>
        <w:tc>
          <w:tcPr>
            <w:tcW w:w="1134"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从发现事件立即通报</w:t>
            </w:r>
          </w:p>
        </w:tc>
        <w:tc>
          <w:tcPr>
            <w:tcW w:w="1984" w:type="dxa"/>
            <w:vMerge/>
            <w:vAlign w:val="center"/>
          </w:tcPr>
          <w:p w:rsidR="00833FDB" w:rsidRPr="005412E1" w:rsidRDefault="00833FDB" w:rsidP="000E19CE">
            <w:pPr>
              <w:pStyle w:val="ae"/>
              <w:spacing w:beforeAutospacing="0" w:afterAutospacing="0"/>
              <w:rPr>
                <w:rFonts w:asciiTheme="minorEastAsia" w:hAnsiTheme="minorEastAsia" w:cs="Times New Roman"/>
                <w:bCs/>
                <w:color w:val="auto"/>
                <w:sz w:val="18"/>
                <w:szCs w:val="18"/>
              </w:rPr>
            </w:pPr>
          </w:p>
        </w:tc>
        <w:tc>
          <w:tcPr>
            <w:tcW w:w="1134"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随时上报</w:t>
            </w:r>
          </w:p>
        </w:tc>
        <w:tc>
          <w:tcPr>
            <w:tcW w:w="1559" w:type="dxa"/>
            <w:vMerge/>
            <w:vAlign w:val="center"/>
          </w:tcPr>
          <w:p w:rsidR="00833FDB" w:rsidRPr="005412E1" w:rsidRDefault="00833FDB" w:rsidP="000E19CE">
            <w:pPr>
              <w:pStyle w:val="ae"/>
              <w:spacing w:beforeAutospacing="0" w:afterAutospacing="0"/>
              <w:rPr>
                <w:rFonts w:asciiTheme="minorEastAsia" w:hAnsiTheme="minorEastAsia" w:cs="Times New Roman"/>
                <w:bCs/>
                <w:color w:val="auto"/>
                <w:sz w:val="18"/>
                <w:szCs w:val="18"/>
              </w:rPr>
            </w:pPr>
          </w:p>
        </w:tc>
        <w:tc>
          <w:tcPr>
            <w:tcW w:w="1134" w:type="dxa"/>
            <w:vAlign w:val="center"/>
          </w:tcPr>
          <w:p w:rsidR="00833FDB" w:rsidRPr="005412E1" w:rsidRDefault="00086189" w:rsidP="000E19CE">
            <w:pPr>
              <w:pStyle w:val="ae"/>
              <w:spacing w:beforeAutospacing="0" w:afterAutospacing="0"/>
              <w:rPr>
                <w:rFonts w:asciiTheme="minorEastAsia" w:hAnsiTheme="minorEastAsia" w:cs="Times New Roman"/>
                <w:bCs/>
                <w:color w:val="auto"/>
                <w:sz w:val="18"/>
                <w:szCs w:val="18"/>
              </w:rPr>
            </w:pPr>
            <w:r w:rsidRPr="005412E1">
              <w:rPr>
                <w:rFonts w:asciiTheme="minorEastAsia" w:hAnsiTheme="minorEastAsia" w:cs="Times New Roman" w:hint="eastAsia"/>
                <w:bCs/>
                <w:color w:val="auto"/>
                <w:sz w:val="18"/>
                <w:szCs w:val="18"/>
              </w:rPr>
              <w:t>在事件处理完毕后立即上报</w:t>
            </w:r>
          </w:p>
        </w:tc>
        <w:tc>
          <w:tcPr>
            <w:tcW w:w="1701" w:type="dxa"/>
            <w:vMerge/>
            <w:vAlign w:val="center"/>
          </w:tcPr>
          <w:p w:rsidR="00833FDB" w:rsidRPr="005412E1" w:rsidRDefault="00833FDB" w:rsidP="000E19CE">
            <w:pPr>
              <w:pStyle w:val="ae"/>
              <w:spacing w:beforeAutospacing="0" w:afterAutospacing="0"/>
              <w:rPr>
                <w:rFonts w:asciiTheme="minorEastAsia" w:hAnsiTheme="minorEastAsia" w:cs="Times New Roman"/>
                <w:bCs/>
                <w:color w:val="auto"/>
                <w:sz w:val="18"/>
                <w:szCs w:val="18"/>
              </w:rPr>
            </w:pPr>
          </w:p>
        </w:tc>
        <w:tc>
          <w:tcPr>
            <w:tcW w:w="1592" w:type="dxa"/>
            <w:vMerge/>
            <w:vAlign w:val="center"/>
          </w:tcPr>
          <w:p w:rsidR="00833FDB" w:rsidRPr="005412E1" w:rsidRDefault="00833FDB" w:rsidP="000E19CE">
            <w:pPr>
              <w:pStyle w:val="ae"/>
              <w:spacing w:beforeAutospacing="0" w:afterAutospacing="0"/>
              <w:rPr>
                <w:rFonts w:asciiTheme="minorEastAsia" w:hAnsiTheme="minorEastAsia" w:cs="Times New Roman"/>
                <w:bCs/>
                <w:color w:val="auto"/>
                <w:sz w:val="18"/>
                <w:szCs w:val="18"/>
              </w:rPr>
            </w:pPr>
          </w:p>
        </w:tc>
      </w:tr>
    </w:tbl>
    <w:p w:rsidR="00833FDB" w:rsidRPr="00086189" w:rsidRDefault="00833FDB" w:rsidP="000E19CE">
      <w:pPr>
        <w:pStyle w:val="ae"/>
        <w:spacing w:beforeAutospacing="0" w:afterAutospacing="0" w:line="360" w:lineRule="auto"/>
        <w:ind w:firstLineChars="200" w:firstLine="480"/>
        <w:rPr>
          <w:rFonts w:asciiTheme="minorEastAsia" w:hAnsiTheme="minorEastAsia" w:cs="Times New Roman"/>
          <w:bCs/>
          <w:color w:val="auto"/>
        </w:rPr>
        <w:sectPr w:rsidR="00833FDB" w:rsidRPr="00086189">
          <w:pgSz w:w="16838" w:h="11906" w:orient="landscape"/>
          <w:pgMar w:top="1701" w:right="1440" w:bottom="1134" w:left="1440" w:header="851" w:footer="567" w:gutter="0"/>
          <w:cols w:space="720"/>
          <w:docGrid w:type="linesAndChars" w:linePitch="312"/>
        </w:sectPr>
      </w:pP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51" w:name="_Toc2775217"/>
      <w:r w:rsidRPr="00086189">
        <w:rPr>
          <w:rFonts w:asciiTheme="minorEastAsia" w:eastAsiaTheme="minorEastAsia" w:hAnsiTheme="minorEastAsia" w:cs="Times New Roman" w:hint="eastAsia"/>
          <w:sz w:val="28"/>
          <w:szCs w:val="28"/>
        </w:rPr>
        <w:lastRenderedPageBreak/>
        <w:t>7</w:t>
      </w:r>
      <w:r w:rsidRPr="00086189">
        <w:rPr>
          <w:rFonts w:asciiTheme="minorEastAsia" w:eastAsiaTheme="minorEastAsia" w:hAnsiTheme="minorEastAsia" w:cs="Times New Roman"/>
          <w:sz w:val="28"/>
          <w:szCs w:val="28"/>
        </w:rPr>
        <w:t>.3</w:t>
      </w:r>
      <w:r w:rsidRPr="00086189">
        <w:rPr>
          <w:rFonts w:asciiTheme="minorEastAsia" w:eastAsiaTheme="minorEastAsia" w:hAnsiTheme="minorEastAsia" w:cs="Times New Roman" w:hint="eastAsia"/>
          <w:sz w:val="28"/>
          <w:szCs w:val="28"/>
        </w:rPr>
        <w:t>通报可能影响的区域</w:t>
      </w:r>
      <w:bookmarkEnd w:id="251"/>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应急领导小组组长根据现场应急情况，及时发现事故可能影响企业周边其他企业人员的安全时，由应急领导小组办公室与周边企业紧急联系，通报当前污染事故的状况，通知附近人员做好应急疏散准备，听候应急救援指挥的指令，并强调在撤离过程中注意事项，积极组织人员开展自救和互救。</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52" w:name="_Toc2775218"/>
      <w:r w:rsidRPr="00086189">
        <w:rPr>
          <w:rFonts w:asciiTheme="minorEastAsia" w:eastAsiaTheme="minorEastAsia" w:hAnsiTheme="minorEastAsia" w:cs="Times New Roman" w:hint="eastAsia"/>
          <w:sz w:val="28"/>
          <w:szCs w:val="28"/>
        </w:rPr>
        <w:t>7</w:t>
      </w:r>
      <w:r w:rsidRPr="00086189">
        <w:rPr>
          <w:rFonts w:asciiTheme="minorEastAsia" w:eastAsiaTheme="minorEastAsia" w:hAnsiTheme="minorEastAsia" w:cs="Times New Roman"/>
          <w:sz w:val="28"/>
          <w:szCs w:val="28"/>
        </w:rPr>
        <w:t>.4</w:t>
      </w:r>
      <w:r w:rsidRPr="00086189">
        <w:rPr>
          <w:rFonts w:asciiTheme="minorEastAsia" w:eastAsiaTheme="minorEastAsia" w:hAnsiTheme="minorEastAsia" w:cs="Times New Roman" w:hint="eastAsia"/>
          <w:sz w:val="28"/>
          <w:szCs w:val="28"/>
        </w:rPr>
        <w:t>二十四小时报警</w:t>
      </w:r>
      <w:bookmarkEnd w:id="252"/>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在灾害发生时，通讯报警也十分重要，有效的通讯网络可以使灾害现场及时与外界取得联系，使外界及时了解和掌握灾害的基本情况，进而采取措施，对灾区进行救助。此外，通畅的通讯网络还有利于协调各方的行动，使救灾过程有条不紊。</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通信系统有这样几个层次：</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1、现场与上级救援领导小组或救援指挥组的通信；</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2、现场与当地救援领导小组或救援指挥组的通信。</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53" w:name="_Toc291590128"/>
      <w:bookmarkStart w:id="254" w:name="_Toc291589677"/>
      <w:bookmarkStart w:id="255" w:name="_Toc2775219"/>
      <w:r w:rsidRPr="00086189">
        <w:rPr>
          <w:rFonts w:asciiTheme="minorEastAsia" w:eastAsiaTheme="minorEastAsia" w:hAnsiTheme="minorEastAsia" w:cs="Times New Roman"/>
          <w:sz w:val="28"/>
          <w:szCs w:val="28"/>
        </w:rPr>
        <w:t>7.</w:t>
      </w:r>
      <w:r w:rsidRPr="00086189">
        <w:rPr>
          <w:rFonts w:asciiTheme="minorEastAsia" w:eastAsiaTheme="minorEastAsia" w:hAnsiTheme="minorEastAsia" w:cs="Times New Roman" w:hint="eastAsia"/>
          <w:sz w:val="28"/>
          <w:szCs w:val="28"/>
        </w:rPr>
        <w:t>5</w:t>
      </w:r>
      <w:bookmarkEnd w:id="253"/>
      <w:bookmarkEnd w:id="254"/>
      <w:r w:rsidRPr="00086189">
        <w:rPr>
          <w:rFonts w:asciiTheme="minorEastAsia" w:eastAsiaTheme="minorEastAsia" w:hAnsiTheme="minorEastAsia" w:cs="Times New Roman" w:hint="eastAsia"/>
          <w:sz w:val="28"/>
          <w:szCs w:val="28"/>
        </w:rPr>
        <w:t>被报告人及联系方式</w:t>
      </w:r>
      <w:bookmarkEnd w:id="255"/>
    </w:p>
    <w:p w:rsidR="00833FDB" w:rsidRPr="0075552A" w:rsidRDefault="00086189" w:rsidP="005420F7">
      <w:pPr>
        <w:pStyle w:val="3"/>
        <w:jc w:val="left"/>
        <w:rPr>
          <w:rFonts w:asciiTheme="minorEastAsia" w:eastAsiaTheme="minorEastAsia" w:hAnsiTheme="minorEastAsia"/>
          <w:sz w:val="28"/>
        </w:rPr>
      </w:pPr>
      <w:bookmarkStart w:id="256" w:name="_Toc2775220"/>
      <w:r w:rsidRPr="0075552A">
        <w:rPr>
          <w:rFonts w:asciiTheme="minorEastAsia" w:eastAsiaTheme="minorEastAsia" w:hAnsiTheme="minorEastAsia"/>
          <w:sz w:val="28"/>
        </w:rPr>
        <w:t>7.</w:t>
      </w:r>
      <w:r w:rsidRPr="0075552A">
        <w:rPr>
          <w:rFonts w:asciiTheme="minorEastAsia" w:eastAsiaTheme="minorEastAsia" w:hAnsiTheme="minorEastAsia" w:hint="eastAsia"/>
          <w:sz w:val="28"/>
        </w:rPr>
        <w:t>5</w:t>
      </w:r>
      <w:r w:rsidRPr="0075552A">
        <w:rPr>
          <w:rFonts w:asciiTheme="minorEastAsia" w:eastAsiaTheme="minorEastAsia" w:hAnsiTheme="minorEastAsia"/>
          <w:sz w:val="28"/>
        </w:rPr>
        <w:t>.1</w:t>
      </w:r>
      <w:r w:rsidRPr="0075552A">
        <w:rPr>
          <w:rFonts w:asciiTheme="minorEastAsia" w:eastAsiaTheme="minorEastAsia" w:hAnsiTheme="minorEastAsia" w:hint="eastAsia"/>
          <w:sz w:val="28"/>
        </w:rPr>
        <w:t>报警装置</w:t>
      </w:r>
      <w:bookmarkEnd w:id="256"/>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企业内突发环境污染事故报警方式采用内部电话和外部电话（包括手机、对讲机等无线设备）线路进行报警，由领导小组根据事态情况通过公司广播向公司内部发布事故消息，作出紧急疏散和撤离等警报。需要向社会和周边发布警报时，由领导小组人员向政府以及周边单位发送警报消息。事态严重紧急时，通过指领导小组直接联系政府相关部门以及周边单位负责人，由领导小组亲自向政府或负责人发布消息，提出要求组织撤离或者请求援助，随时保持电话联系。</w:t>
      </w:r>
    </w:p>
    <w:p w:rsidR="00833FDB" w:rsidRPr="0075552A" w:rsidRDefault="00086189" w:rsidP="005420F7">
      <w:pPr>
        <w:pStyle w:val="3"/>
        <w:jc w:val="left"/>
        <w:rPr>
          <w:rFonts w:asciiTheme="minorEastAsia" w:eastAsiaTheme="minorEastAsia" w:hAnsiTheme="minorEastAsia"/>
          <w:sz w:val="28"/>
        </w:rPr>
      </w:pPr>
      <w:bookmarkStart w:id="257" w:name="_Toc2775221"/>
      <w:r w:rsidRPr="0075552A">
        <w:rPr>
          <w:rFonts w:asciiTheme="minorEastAsia" w:eastAsiaTheme="minorEastAsia" w:hAnsiTheme="minorEastAsia"/>
          <w:sz w:val="28"/>
        </w:rPr>
        <w:t>7.</w:t>
      </w:r>
      <w:r w:rsidRPr="0075552A">
        <w:rPr>
          <w:rFonts w:asciiTheme="minorEastAsia" w:eastAsiaTheme="minorEastAsia" w:hAnsiTheme="minorEastAsia" w:hint="eastAsia"/>
          <w:sz w:val="28"/>
        </w:rPr>
        <w:t>5</w:t>
      </w:r>
      <w:r w:rsidRPr="0075552A">
        <w:rPr>
          <w:rFonts w:asciiTheme="minorEastAsia" w:eastAsiaTheme="minorEastAsia" w:hAnsiTheme="minorEastAsia"/>
          <w:sz w:val="28"/>
        </w:rPr>
        <w:t>.2</w:t>
      </w:r>
      <w:r w:rsidRPr="0075552A">
        <w:rPr>
          <w:rFonts w:asciiTheme="minorEastAsia" w:eastAsiaTheme="minorEastAsia" w:hAnsiTheme="minorEastAsia" w:hint="eastAsia"/>
          <w:sz w:val="28"/>
        </w:rPr>
        <w:t>外部通讯联络方式</w:t>
      </w:r>
      <w:bookmarkEnd w:id="257"/>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外部相关部门联系方式见表7-2。</w:t>
      </w:r>
    </w:p>
    <w:p w:rsidR="00833FDB" w:rsidRPr="00086189" w:rsidRDefault="00833FDB" w:rsidP="000E19CE">
      <w:pPr>
        <w:pStyle w:val="ae"/>
        <w:spacing w:beforeAutospacing="0" w:afterAutospacing="0" w:line="360" w:lineRule="auto"/>
        <w:rPr>
          <w:rFonts w:asciiTheme="minorEastAsia" w:hAnsiTheme="minorEastAsia" w:cs="Times New Roman"/>
          <w:b/>
          <w:bCs/>
          <w:color w:val="auto"/>
        </w:rPr>
      </w:pPr>
    </w:p>
    <w:p w:rsidR="00833FDB" w:rsidRPr="00086189" w:rsidRDefault="00833FDB" w:rsidP="000E19CE">
      <w:pPr>
        <w:pStyle w:val="ae"/>
        <w:spacing w:beforeAutospacing="0" w:afterAutospacing="0" w:line="360" w:lineRule="auto"/>
        <w:rPr>
          <w:rFonts w:asciiTheme="minorEastAsia" w:hAnsiTheme="minorEastAsia" w:cs="Times New Roman"/>
          <w:b/>
          <w:bCs/>
          <w:color w:val="auto"/>
        </w:rPr>
      </w:pPr>
    </w:p>
    <w:p w:rsidR="00833FDB" w:rsidRPr="00086189" w:rsidRDefault="00833FDB" w:rsidP="000E19CE">
      <w:pPr>
        <w:pStyle w:val="ae"/>
        <w:spacing w:beforeAutospacing="0" w:afterAutospacing="0" w:line="360" w:lineRule="auto"/>
        <w:rPr>
          <w:rFonts w:asciiTheme="minorEastAsia" w:hAnsiTheme="minorEastAsia" w:cs="Times New Roman"/>
          <w:b/>
          <w:bCs/>
          <w:color w:val="auto"/>
        </w:rPr>
      </w:pPr>
    </w:p>
    <w:p w:rsidR="00833FDB" w:rsidRPr="00086189" w:rsidRDefault="00833FDB" w:rsidP="000E19CE">
      <w:pPr>
        <w:pStyle w:val="ae"/>
        <w:spacing w:beforeAutospacing="0" w:afterAutospacing="0" w:line="360" w:lineRule="auto"/>
        <w:rPr>
          <w:rFonts w:asciiTheme="minorEastAsia" w:hAnsiTheme="minorEastAsia" w:cs="Times New Roman"/>
          <w:b/>
          <w:bCs/>
          <w:color w:val="auto"/>
        </w:rPr>
      </w:pPr>
    </w:p>
    <w:p w:rsidR="00833FDB" w:rsidRPr="00550AA9" w:rsidRDefault="00086189" w:rsidP="00550AA9">
      <w:pPr>
        <w:pStyle w:val="ae"/>
        <w:spacing w:beforeAutospacing="0" w:afterAutospacing="0" w:line="360" w:lineRule="auto"/>
        <w:jc w:val="center"/>
        <w:rPr>
          <w:rFonts w:asciiTheme="minorEastAsia" w:hAnsiTheme="minorEastAsia" w:cs="Times New Roman"/>
          <w:b/>
          <w:bCs/>
          <w:color w:val="auto"/>
          <w:sz w:val="22"/>
        </w:rPr>
      </w:pPr>
      <w:r w:rsidRPr="00550AA9">
        <w:rPr>
          <w:rFonts w:asciiTheme="minorEastAsia" w:hAnsiTheme="minorEastAsia" w:cs="Times New Roman" w:hint="eastAsia"/>
          <w:b/>
          <w:bCs/>
          <w:color w:val="auto"/>
          <w:sz w:val="22"/>
        </w:rPr>
        <w:lastRenderedPageBreak/>
        <w:t>表7-2   相关部门联系方式表</w:t>
      </w:r>
    </w:p>
    <w:tbl>
      <w:tblPr>
        <w:tblStyle w:val="af3"/>
        <w:tblW w:w="9287" w:type="dxa"/>
        <w:jc w:val="center"/>
        <w:tblLayout w:type="fixed"/>
        <w:tblLook w:val="04A0"/>
      </w:tblPr>
      <w:tblGrid>
        <w:gridCol w:w="3516"/>
        <w:gridCol w:w="2591"/>
        <w:gridCol w:w="3180"/>
      </w:tblGrid>
      <w:tr w:rsidR="00833FDB" w:rsidRPr="0013739F" w:rsidTr="00550AA9">
        <w:trPr>
          <w:trHeight w:val="340"/>
          <w:jc w:val="center"/>
        </w:trPr>
        <w:tc>
          <w:tcPr>
            <w:tcW w:w="3516"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单位</w:t>
            </w:r>
          </w:p>
        </w:tc>
        <w:tc>
          <w:tcPr>
            <w:tcW w:w="2591"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部门</w:t>
            </w:r>
          </w:p>
        </w:tc>
        <w:tc>
          <w:tcPr>
            <w:tcW w:w="3180"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电话</w:t>
            </w:r>
          </w:p>
        </w:tc>
      </w:tr>
      <w:tr w:rsidR="00833FDB" w:rsidRPr="0013739F" w:rsidTr="00550AA9">
        <w:trPr>
          <w:trHeight w:val="340"/>
          <w:jc w:val="center"/>
        </w:trPr>
        <w:tc>
          <w:tcPr>
            <w:tcW w:w="3516"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赛罕区政府</w:t>
            </w:r>
          </w:p>
        </w:tc>
        <w:tc>
          <w:tcPr>
            <w:tcW w:w="2591"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办公室</w:t>
            </w:r>
          </w:p>
        </w:tc>
        <w:tc>
          <w:tcPr>
            <w:tcW w:w="3180"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0471-4211800</w:t>
            </w:r>
          </w:p>
        </w:tc>
      </w:tr>
      <w:tr w:rsidR="00833FDB" w:rsidRPr="0013739F" w:rsidTr="00550AA9">
        <w:trPr>
          <w:trHeight w:val="340"/>
          <w:jc w:val="center"/>
        </w:trPr>
        <w:tc>
          <w:tcPr>
            <w:tcW w:w="3516"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呼和浩特市环保局检查支队</w:t>
            </w:r>
          </w:p>
        </w:tc>
        <w:tc>
          <w:tcPr>
            <w:tcW w:w="2591"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值班室</w:t>
            </w:r>
          </w:p>
        </w:tc>
        <w:tc>
          <w:tcPr>
            <w:tcW w:w="3180"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bCs/>
                <w:color w:val="auto"/>
                <w:sz w:val="20"/>
                <w:szCs w:val="21"/>
              </w:rPr>
              <w:t>047</w:t>
            </w:r>
            <w:r w:rsidRPr="0013739F">
              <w:rPr>
                <w:rFonts w:asciiTheme="minorEastAsia" w:hAnsiTheme="minorEastAsia" w:cs="Times New Roman" w:hint="eastAsia"/>
                <w:bCs/>
                <w:color w:val="auto"/>
                <w:sz w:val="20"/>
                <w:szCs w:val="21"/>
              </w:rPr>
              <w:t>1</w:t>
            </w:r>
            <w:r w:rsidRPr="0013739F">
              <w:rPr>
                <w:rFonts w:asciiTheme="minorEastAsia" w:hAnsiTheme="minorEastAsia" w:cs="Times New Roman"/>
                <w:bCs/>
                <w:color w:val="auto"/>
                <w:sz w:val="20"/>
                <w:szCs w:val="21"/>
              </w:rPr>
              <w:t>-</w:t>
            </w:r>
            <w:r w:rsidRPr="0013739F">
              <w:rPr>
                <w:rFonts w:asciiTheme="minorEastAsia" w:hAnsiTheme="minorEastAsia" w:cs="Times New Roman" w:hint="eastAsia"/>
                <w:bCs/>
                <w:color w:val="auto"/>
                <w:sz w:val="20"/>
                <w:szCs w:val="21"/>
              </w:rPr>
              <w:t>4617830</w:t>
            </w:r>
          </w:p>
        </w:tc>
      </w:tr>
      <w:tr w:rsidR="00833FDB" w:rsidRPr="0013739F" w:rsidTr="00550AA9">
        <w:trPr>
          <w:trHeight w:val="340"/>
          <w:jc w:val="center"/>
        </w:trPr>
        <w:tc>
          <w:tcPr>
            <w:tcW w:w="3516"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呼和浩特市安监局</w:t>
            </w:r>
          </w:p>
        </w:tc>
        <w:tc>
          <w:tcPr>
            <w:tcW w:w="2591"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值班室</w:t>
            </w:r>
          </w:p>
        </w:tc>
        <w:tc>
          <w:tcPr>
            <w:tcW w:w="3180"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0471-2309730</w:t>
            </w:r>
          </w:p>
        </w:tc>
      </w:tr>
      <w:tr w:rsidR="00833FDB" w:rsidRPr="0013739F" w:rsidTr="00550AA9">
        <w:trPr>
          <w:trHeight w:val="340"/>
          <w:jc w:val="center"/>
        </w:trPr>
        <w:tc>
          <w:tcPr>
            <w:tcW w:w="3516"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呼和浩特市医院</w:t>
            </w:r>
          </w:p>
        </w:tc>
        <w:tc>
          <w:tcPr>
            <w:tcW w:w="2591"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急救台</w:t>
            </w:r>
          </w:p>
        </w:tc>
        <w:tc>
          <w:tcPr>
            <w:tcW w:w="3180"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999</w:t>
            </w:r>
          </w:p>
        </w:tc>
      </w:tr>
      <w:tr w:rsidR="00833FDB" w:rsidRPr="0013739F" w:rsidTr="00550AA9">
        <w:trPr>
          <w:trHeight w:val="340"/>
          <w:jc w:val="center"/>
        </w:trPr>
        <w:tc>
          <w:tcPr>
            <w:tcW w:w="3516"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公安报警</w:t>
            </w:r>
          </w:p>
        </w:tc>
        <w:tc>
          <w:tcPr>
            <w:tcW w:w="2591"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w:t>
            </w:r>
          </w:p>
        </w:tc>
        <w:tc>
          <w:tcPr>
            <w:tcW w:w="3180"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bCs/>
                <w:color w:val="auto"/>
                <w:sz w:val="20"/>
                <w:szCs w:val="21"/>
              </w:rPr>
              <w:t>110</w:t>
            </w:r>
          </w:p>
        </w:tc>
      </w:tr>
      <w:tr w:rsidR="00833FDB" w:rsidRPr="0013739F" w:rsidTr="00550AA9">
        <w:trPr>
          <w:trHeight w:val="340"/>
          <w:jc w:val="center"/>
        </w:trPr>
        <w:tc>
          <w:tcPr>
            <w:tcW w:w="3516"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消防报警</w:t>
            </w:r>
          </w:p>
        </w:tc>
        <w:tc>
          <w:tcPr>
            <w:tcW w:w="2591"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w:t>
            </w:r>
          </w:p>
        </w:tc>
        <w:tc>
          <w:tcPr>
            <w:tcW w:w="3180"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bCs/>
                <w:color w:val="auto"/>
                <w:sz w:val="20"/>
                <w:szCs w:val="21"/>
              </w:rPr>
              <w:t>119</w:t>
            </w:r>
          </w:p>
        </w:tc>
      </w:tr>
      <w:tr w:rsidR="00833FDB" w:rsidRPr="0013739F" w:rsidTr="00550AA9">
        <w:trPr>
          <w:trHeight w:val="340"/>
          <w:jc w:val="center"/>
        </w:trPr>
        <w:tc>
          <w:tcPr>
            <w:tcW w:w="3516"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医疗救护</w:t>
            </w:r>
          </w:p>
        </w:tc>
        <w:tc>
          <w:tcPr>
            <w:tcW w:w="2591"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hint="eastAsia"/>
                <w:bCs/>
                <w:color w:val="auto"/>
                <w:sz w:val="20"/>
                <w:szCs w:val="21"/>
              </w:rPr>
              <w:t>--</w:t>
            </w:r>
          </w:p>
        </w:tc>
        <w:tc>
          <w:tcPr>
            <w:tcW w:w="3180" w:type="dxa"/>
            <w:tcBorders>
              <w:top w:val="single" w:sz="4" w:space="0" w:color="auto"/>
              <w:left w:val="single" w:sz="4" w:space="0" w:color="auto"/>
              <w:bottom w:val="single" w:sz="4" w:space="0" w:color="auto"/>
              <w:right w:val="single" w:sz="4" w:space="0" w:color="auto"/>
            </w:tcBorders>
            <w:vAlign w:val="center"/>
          </w:tcPr>
          <w:p w:rsidR="00833FDB" w:rsidRPr="0013739F" w:rsidRDefault="00086189" w:rsidP="000E19CE">
            <w:pPr>
              <w:pStyle w:val="ae"/>
              <w:rPr>
                <w:rFonts w:asciiTheme="minorEastAsia" w:hAnsiTheme="minorEastAsia" w:cs="Times New Roman"/>
                <w:bCs/>
                <w:color w:val="auto"/>
                <w:sz w:val="20"/>
                <w:szCs w:val="21"/>
              </w:rPr>
            </w:pPr>
            <w:r w:rsidRPr="0013739F">
              <w:rPr>
                <w:rFonts w:asciiTheme="minorEastAsia" w:hAnsiTheme="minorEastAsia" w:cs="Times New Roman"/>
                <w:bCs/>
                <w:color w:val="auto"/>
                <w:sz w:val="20"/>
                <w:szCs w:val="21"/>
              </w:rPr>
              <w:t>120</w:t>
            </w:r>
          </w:p>
        </w:tc>
      </w:tr>
    </w:tbl>
    <w:p w:rsidR="00833FDB" w:rsidRPr="0075552A" w:rsidRDefault="00086189" w:rsidP="000E19CE">
      <w:pPr>
        <w:pStyle w:val="3"/>
        <w:jc w:val="left"/>
        <w:rPr>
          <w:rFonts w:asciiTheme="minorEastAsia" w:eastAsiaTheme="minorEastAsia" w:hAnsiTheme="minorEastAsia"/>
          <w:sz w:val="28"/>
        </w:rPr>
      </w:pPr>
      <w:bookmarkStart w:id="258" w:name="_Toc2775222"/>
      <w:r w:rsidRPr="0075552A">
        <w:rPr>
          <w:rFonts w:asciiTheme="minorEastAsia" w:eastAsiaTheme="minorEastAsia" w:hAnsiTheme="minorEastAsia"/>
          <w:sz w:val="28"/>
        </w:rPr>
        <w:t>7.</w:t>
      </w:r>
      <w:r w:rsidRPr="0075552A">
        <w:rPr>
          <w:rFonts w:asciiTheme="minorEastAsia" w:eastAsiaTheme="minorEastAsia" w:hAnsiTheme="minorEastAsia" w:hint="eastAsia"/>
          <w:sz w:val="28"/>
        </w:rPr>
        <w:t>5</w:t>
      </w:r>
      <w:r w:rsidRPr="0075552A">
        <w:rPr>
          <w:rFonts w:asciiTheme="minorEastAsia" w:eastAsiaTheme="minorEastAsia" w:hAnsiTheme="minorEastAsia"/>
          <w:sz w:val="28"/>
        </w:rPr>
        <w:t>.3</w:t>
      </w:r>
      <w:r w:rsidRPr="0075552A">
        <w:rPr>
          <w:rFonts w:asciiTheme="minorEastAsia" w:eastAsiaTheme="minorEastAsia" w:hAnsiTheme="minorEastAsia" w:hint="eastAsia"/>
          <w:sz w:val="28"/>
        </w:rPr>
        <w:t>内部通讯联络方式</w:t>
      </w:r>
      <w:bookmarkEnd w:id="258"/>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企业内部应急救援相关部门电话。</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（1）企业24小时应急值守电话：</w:t>
      </w:r>
      <w:r w:rsidRPr="00086189">
        <w:rPr>
          <w:rFonts w:asciiTheme="minorEastAsia" w:hAnsiTheme="minorEastAsia" w:cs="Times New Roman"/>
          <w:bCs/>
          <w:color w:val="auto"/>
        </w:rPr>
        <w:t>15847438148</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（2）领导及相关人员联系电话见表7-3。</w:t>
      </w:r>
    </w:p>
    <w:p w:rsidR="001D5DD7" w:rsidRPr="0075552A" w:rsidRDefault="00086189" w:rsidP="00550AA9">
      <w:pPr>
        <w:pStyle w:val="ae"/>
        <w:spacing w:beforeAutospacing="0" w:afterAutospacing="0"/>
        <w:jc w:val="center"/>
        <w:rPr>
          <w:rFonts w:asciiTheme="minorEastAsia" w:hAnsiTheme="minorEastAsia" w:cs="Times New Roman"/>
          <w:b/>
          <w:bCs/>
          <w:color w:val="auto"/>
          <w:sz w:val="22"/>
        </w:rPr>
      </w:pPr>
      <w:r w:rsidRPr="0075552A">
        <w:rPr>
          <w:rFonts w:asciiTheme="minorEastAsia" w:hAnsiTheme="minorEastAsia" w:cs="Times New Roman" w:hint="eastAsia"/>
          <w:b/>
          <w:bCs/>
          <w:color w:val="auto"/>
          <w:sz w:val="22"/>
        </w:rPr>
        <w:t>表7-3   内部通讯联络方式表</w:t>
      </w:r>
    </w:p>
    <w:tbl>
      <w:tblPr>
        <w:tblStyle w:val="af3"/>
        <w:tblW w:w="8789" w:type="dxa"/>
        <w:tblInd w:w="250" w:type="dxa"/>
        <w:tblLayout w:type="fixed"/>
        <w:tblLook w:val="01E0"/>
      </w:tblPr>
      <w:tblGrid>
        <w:gridCol w:w="1134"/>
        <w:gridCol w:w="812"/>
        <w:gridCol w:w="1440"/>
        <w:gridCol w:w="2709"/>
        <w:gridCol w:w="891"/>
        <w:gridCol w:w="1803"/>
      </w:tblGrid>
      <w:tr w:rsidR="001D5DD7" w:rsidRPr="000056B1" w:rsidTr="001D5DD7">
        <w:tc>
          <w:tcPr>
            <w:tcW w:w="1134"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应急部门</w:t>
            </w: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职务</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姓名</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职务</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办公电话</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手机号码</w:t>
            </w:r>
          </w:p>
        </w:tc>
      </w:tr>
      <w:tr w:rsidR="001D5DD7" w:rsidRPr="000056B1" w:rsidTr="001D5DD7">
        <w:tc>
          <w:tcPr>
            <w:tcW w:w="1134" w:type="dxa"/>
            <w:vMerge w:val="restart"/>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应急领导小组</w:t>
            </w: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组长</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刘至祥</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党委书记、总经理</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3351008</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13674710077</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副组长</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赵明泉</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党委委员、纪委书记</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3351311</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13847176697</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副组长</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胡晓荣</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党委委员、副总经理</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3351350</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15391169932</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副组长</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邢建康</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党委委员、副总经理</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3351016</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13804716380</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副组长</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霍  炜</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副总经理</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3351248</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13847132001</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副组长</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张存良</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党委委员、副总经理、安全总监</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3351641</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15047836997</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郝  丽</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副总会计师</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3351062</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18686013598</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王钢锋</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副总工程师</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3351409</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18647154636</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蒋 雨</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安全副总监、安全环保处处长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3351196</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13947122315</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于成林</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副总工程师、生产运行处处长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3351108</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13804716761</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王建军</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公司级专家</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3351039</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13947102407</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郭 海</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公司级专家</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3351043</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13847107337</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夏建平</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公司级专家</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3351599</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13948190802</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王建军（办）</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办公室主任</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3351103</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13904715950</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杨立文</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人事处处长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3351246</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13354719799</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刘宏斌</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规划计划处处长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3351082</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13947161389</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侯跃岭</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机动处处长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3351357</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13604716006</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杜鑫</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技术处处长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3351523</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13674845918</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王海燕</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审计监察处处长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3351127</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13948619926</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尹振星</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企管法规处处长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3351068</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13948439595</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邢利平</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党群工作处处长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3351601</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13804710305</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雷  强</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营销调运部主任</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3351380</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13847162063</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曹保民</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物资采购部主任</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3351351</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13327125928</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张越亮</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工程管理部主任</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3351651</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13948111679</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雷喜平</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信息部主任</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3351425</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13847144614</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胡晓斌</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安全与管理监督中心书记</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3351289</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15344114189</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郭辉</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矿区管理部主任</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3351177</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13347100006</w:t>
            </w:r>
          </w:p>
        </w:tc>
      </w:tr>
      <w:tr w:rsidR="001D5DD7" w:rsidRPr="000056B1" w:rsidTr="001D5DD7">
        <w:tc>
          <w:tcPr>
            <w:tcW w:w="1134" w:type="dxa"/>
            <w:vMerge w:val="restart"/>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应急办公室</w:t>
            </w: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主任</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胡晓荣</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党委委员、副总经理</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3351350</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15391169932</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郝  丽</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副总会计师</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3351062</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18686013598</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王钢锋</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副总工程师</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3351409</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18647154636</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蒋 雨</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安全副总监、安全环保处处长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3351196</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13947122315</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于成林</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副总工程师、生产运行处处长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3351108</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13804716761</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王建军</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公司级专家</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3351039</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13947102407</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郭 海</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公司级专家</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3351043</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13847107337</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夏建平</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公司级专家</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3351599</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13948190802</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侯跃岭</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机动处处长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3351357</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13604716006</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杜鑫</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技术处处长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3351523</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13674845918</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邢利平</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党群工作处处长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3351601</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13804710305</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雷  强</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营销调运部主任</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3351380</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13847162063</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曹保民</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物资采购部主任</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3351351</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13327125928</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张越亮</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工程管理部主任</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3351651</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13948111679</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雷喜平</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信息部主任</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3351425</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13847144614</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胡晓斌</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安全与管理监督中心书记</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335289</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15344114189</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郭辉</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矿区管理部主任</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3351177</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13347100006</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孔凡中</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安全环保处副处长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3351272</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13848122336</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董英武</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安全环保处副处长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3351815</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13674756385</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王铜</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生产运行处副处长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3351707</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18947170411</w:t>
            </w:r>
          </w:p>
        </w:tc>
      </w:tr>
      <w:tr w:rsidR="001D5DD7" w:rsidRPr="000056B1" w:rsidTr="001D5DD7">
        <w:tc>
          <w:tcPr>
            <w:tcW w:w="1134" w:type="dxa"/>
            <w:vMerge/>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赵福</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生产运行处副处长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3351598</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13474707671</w:t>
            </w:r>
          </w:p>
        </w:tc>
      </w:tr>
      <w:tr w:rsidR="001D5DD7" w:rsidRPr="000056B1" w:rsidTr="001D5DD7">
        <w:tc>
          <w:tcPr>
            <w:tcW w:w="1134"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信息组</w:t>
            </w: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组长</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王建军</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公司级专家</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3351039</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13947102407</w:t>
            </w:r>
          </w:p>
        </w:tc>
      </w:tr>
      <w:tr w:rsidR="001D5DD7" w:rsidRPr="000056B1" w:rsidTr="001D5DD7">
        <w:tc>
          <w:tcPr>
            <w:tcW w:w="1134"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消防保卫组</w:t>
            </w: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组长</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张存良</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党委委员、副总经理、安全总监</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3351641</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15047836997</w:t>
            </w:r>
          </w:p>
        </w:tc>
      </w:tr>
      <w:tr w:rsidR="001D5DD7" w:rsidRPr="000056B1" w:rsidTr="001D5DD7">
        <w:tc>
          <w:tcPr>
            <w:tcW w:w="1134"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设备抢险组</w:t>
            </w: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组长</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霍  炜</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副总经理</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3351043</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13847132001</w:t>
            </w:r>
          </w:p>
        </w:tc>
      </w:tr>
      <w:tr w:rsidR="001D5DD7" w:rsidRPr="000056B1" w:rsidTr="001D5DD7">
        <w:tc>
          <w:tcPr>
            <w:tcW w:w="1134"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医疗救护组</w:t>
            </w: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组长</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曹福元</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职工医院院长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3352525</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13804742006</w:t>
            </w:r>
          </w:p>
        </w:tc>
      </w:tr>
      <w:tr w:rsidR="001D5DD7" w:rsidRPr="000056B1" w:rsidTr="001D5DD7">
        <w:tc>
          <w:tcPr>
            <w:tcW w:w="1134"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环保监测组</w:t>
            </w: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组长</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孔凡中</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安全环保处副处长</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3351272</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13848122336</w:t>
            </w:r>
          </w:p>
        </w:tc>
      </w:tr>
      <w:tr w:rsidR="001D5DD7" w:rsidRPr="000056B1" w:rsidTr="001D5DD7">
        <w:tc>
          <w:tcPr>
            <w:tcW w:w="1134"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后勤保障组</w:t>
            </w: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组长</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郭辉</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矿区管理部主任</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3351177</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13347100006</w:t>
            </w:r>
          </w:p>
        </w:tc>
      </w:tr>
      <w:tr w:rsidR="001D5DD7" w:rsidRPr="000056B1" w:rsidTr="001D5DD7">
        <w:tc>
          <w:tcPr>
            <w:tcW w:w="1134" w:type="dxa"/>
            <w:vMerge w:val="restart"/>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Pr>
                <w:rFonts w:asciiTheme="minorEastAsia" w:hAnsiTheme="minorEastAsia" w:cs="Times New Roman" w:hint="eastAsia"/>
                <w:bCs/>
                <w:sz w:val="18"/>
                <w:szCs w:val="21"/>
              </w:rPr>
              <w:t>专家组</w:t>
            </w:r>
          </w:p>
        </w:tc>
        <w:tc>
          <w:tcPr>
            <w:tcW w:w="812"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Pr>
                <w:rFonts w:asciiTheme="minorEastAsia" w:hAnsiTheme="minorEastAsia" w:cs="Times New Roman" w:hint="eastAsia"/>
                <w:bCs/>
                <w:sz w:val="18"/>
                <w:szCs w:val="21"/>
              </w:rPr>
              <w:t>组长</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Pr>
                <w:rFonts w:asciiTheme="minorEastAsia" w:hAnsiTheme="minorEastAsia" w:cs="Times New Roman" w:hint="eastAsia"/>
                <w:bCs/>
                <w:sz w:val="18"/>
                <w:szCs w:val="21"/>
              </w:rPr>
              <w:t>王建军</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Pr>
                <w:rFonts w:asciiTheme="minorEastAsia" w:hAnsiTheme="minorEastAsia" w:cs="Times New Roman" w:hint="eastAsia"/>
                <w:bCs/>
                <w:sz w:val="18"/>
                <w:szCs w:val="21"/>
              </w:rPr>
              <w:t>公司级专家</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Pr>
                <w:rFonts w:asciiTheme="minorEastAsia" w:hAnsiTheme="minorEastAsia" w:cs="Times New Roman" w:hint="eastAsia"/>
                <w:bCs/>
                <w:sz w:val="18"/>
                <w:szCs w:val="21"/>
              </w:rPr>
              <w:t>3351039</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13947102407</w:t>
            </w:r>
          </w:p>
        </w:tc>
      </w:tr>
      <w:tr w:rsidR="001D5DD7" w:rsidRPr="000056B1" w:rsidTr="001D5DD7">
        <w:tc>
          <w:tcPr>
            <w:tcW w:w="1134" w:type="dxa"/>
            <w:vMerge/>
            <w:vAlign w:val="center"/>
          </w:tcPr>
          <w:p w:rsidR="001D5DD7"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Default="001D5DD7" w:rsidP="001D5DD7">
            <w:pPr>
              <w:pStyle w:val="ae"/>
              <w:spacing w:before="100" w:after="100"/>
              <w:jc w:val="center"/>
              <w:rPr>
                <w:rFonts w:asciiTheme="minorEastAsia" w:hAnsiTheme="minorEastAsia" w:cs="Times New Roman"/>
                <w:bCs/>
                <w:sz w:val="18"/>
                <w:szCs w:val="21"/>
              </w:rPr>
            </w:pPr>
            <w:r>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郭 海</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公司级专家</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3351043</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13847107337</w:t>
            </w:r>
          </w:p>
        </w:tc>
      </w:tr>
      <w:tr w:rsidR="001D5DD7" w:rsidRPr="000056B1" w:rsidTr="001D5DD7">
        <w:tc>
          <w:tcPr>
            <w:tcW w:w="1134" w:type="dxa"/>
            <w:vMerge/>
            <w:vAlign w:val="center"/>
          </w:tcPr>
          <w:p w:rsidR="001D5DD7" w:rsidRDefault="001D5DD7" w:rsidP="001D5DD7">
            <w:pPr>
              <w:pStyle w:val="ae"/>
              <w:spacing w:before="100" w:after="100"/>
              <w:jc w:val="center"/>
              <w:rPr>
                <w:rFonts w:asciiTheme="minorEastAsia" w:hAnsiTheme="minorEastAsia" w:cs="Times New Roman"/>
                <w:bCs/>
                <w:sz w:val="18"/>
                <w:szCs w:val="21"/>
              </w:rPr>
            </w:pPr>
          </w:p>
        </w:tc>
        <w:tc>
          <w:tcPr>
            <w:tcW w:w="812" w:type="dxa"/>
            <w:vAlign w:val="center"/>
          </w:tcPr>
          <w:p w:rsidR="001D5DD7" w:rsidRDefault="001D5DD7" w:rsidP="001D5DD7">
            <w:pPr>
              <w:pStyle w:val="ae"/>
              <w:spacing w:before="100" w:after="100"/>
              <w:jc w:val="center"/>
              <w:rPr>
                <w:rFonts w:asciiTheme="minorEastAsia" w:hAnsiTheme="minorEastAsia" w:cs="Times New Roman"/>
                <w:bCs/>
                <w:sz w:val="18"/>
                <w:szCs w:val="21"/>
              </w:rPr>
            </w:pPr>
            <w:r>
              <w:rPr>
                <w:rFonts w:asciiTheme="minorEastAsia" w:hAnsiTheme="minorEastAsia" w:cs="Times New Roman" w:hint="eastAsia"/>
                <w:bCs/>
                <w:sz w:val="18"/>
                <w:szCs w:val="21"/>
              </w:rPr>
              <w:t>成员</w:t>
            </w:r>
          </w:p>
        </w:tc>
        <w:tc>
          <w:tcPr>
            <w:tcW w:w="1440"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夏建平</w:t>
            </w:r>
          </w:p>
        </w:tc>
        <w:tc>
          <w:tcPr>
            <w:tcW w:w="2709"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公司级专家</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3351599</w:t>
            </w: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13948190802</w:t>
            </w:r>
          </w:p>
        </w:tc>
      </w:tr>
      <w:tr w:rsidR="001D5DD7" w:rsidRPr="000056B1" w:rsidTr="001D5DD7">
        <w:tc>
          <w:tcPr>
            <w:tcW w:w="1134"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火警电话</w:t>
            </w:r>
          </w:p>
        </w:tc>
        <w:tc>
          <w:tcPr>
            <w:tcW w:w="4961" w:type="dxa"/>
            <w:gridSpan w:val="3"/>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3351119</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r>
      <w:tr w:rsidR="001D5DD7" w:rsidRPr="000056B1" w:rsidTr="001D5DD7">
        <w:tc>
          <w:tcPr>
            <w:tcW w:w="1134"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急救电话</w:t>
            </w:r>
          </w:p>
        </w:tc>
        <w:tc>
          <w:tcPr>
            <w:tcW w:w="4961" w:type="dxa"/>
            <w:gridSpan w:val="3"/>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r w:rsidRPr="000056B1">
              <w:rPr>
                <w:rFonts w:asciiTheme="minorEastAsia" w:hAnsiTheme="minorEastAsia" w:cs="Times New Roman" w:hint="eastAsia"/>
                <w:bCs/>
                <w:sz w:val="18"/>
                <w:szCs w:val="21"/>
              </w:rPr>
              <w:t>3352229</w:t>
            </w:r>
          </w:p>
        </w:tc>
        <w:tc>
          <w:tcPr>
            <w:tcW w:w="891"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c>
          <w:tcPr>
            <w:tcW w:w="1803" w:type="dxa"/>
            <w:vAlign w:val="center"/>
          </w:tcPr>
          <w:p w:rsidR="001D5DD7" w:rsidRPr="000056B1" w:rsidRDefault="001D5DD7" w:rsidP="001D5DD7">
            <w:pPr>
              <w:pStyle w:val="ae"/>
              <w:spacing w:before="100" w:after="100"/>
              <w:jc w:val="center"/>
              <w:rPr>
                <w:rFonts w:asciiTheme="minorEastAsia" w:hAnsiTheme="minorEastAsia" w:cs="Times New Roman"/>
                <w:bCs/>
                <w:sz w:val="18"/>
                <w:szCs w:val="21"/>
              </w:rPr>
            </w:pPr>
          </w:p>
        </w:tc>
      </w:tr>
    </w:tbl>
    <w:p w:rsidR="00833FDB" w:rsidRPr="0075552A" w:rsidRDefault="00833FDB" w:rsidP="00550AA9">
      <w:pPr>
        <w:pStyle w:val="ae"/>
        <w:spacing w:beforeAutospacing="0" w:afterAutospacing="0"/>
        <w:jc w:val="center"/>
        <w:rPr>
          <w:rFonts w:asciiTheme="minorEastAsia" w:hAnsiTheme="minorEastAsia" w:cs="Times New Roman"/>
          <w:b/>
          <w:bCs/>
          <w:color w:val="auto"/>
          <w:sz w:val="22"/>
        </w:rPr>
      </w:pPr>
    </w:p>
    <w:p w:rsidR="00833FDB" w:rsidRPr="00086189" w:rsidRDefault="00086189" w:rsidP="005420F7">
      <w:pPr>
        <w:pStyle w:val="1"/>
        <w:keepLines/>
        <w:spacing w:beforeLines="0"/>
        <w:jc w:val="left"/>
        <w:rPr>
          <w:rFonts w:asciiTheme="minorEastAsia" w:eastAsiaTheme="minorEastAsia" w:hAnsiTheme="minorEastAsia" w:cs="Times New Roman"/>
          <w:color w:val="auto"/>
          <w:spacing w:val="0"/>
          <w:kern w:val="44"/>
          <w:sz w:val="30"/>
          <w:szCs w:val="30"/>
        </w:rPr>
      </w:pPr>
      <w:bookmarkStart w:id="259" w:name="_Toc2775223"/>
      <w:r w:rsidRPr="00086189">
        <w:rPr>
          <w:rFonts w:asciiTheme="minorEastAsia" w:eastAsiaTheme="minorEastAsia" w:hAnsiTheme="minorEastAsia" w:cs="Times New Roman"/>
          <w:color w:val="auto"/>
          <w:spacing w:val="0"/>
          <w:kern w:val="44"/>
          <w:sz w:val="30"/>
          <w:szCs w:val="30"/>
        </w:rPr>
        <w:t>8</w:t>
      </w:r>
      <w:r w:rsidRPr="00086189">
        <w:rPr>
          <w:rFonts w:asciiTheme="minorEastAsia" w:eastAsiaTheme="minorEastAsia" w:hAnsiTheme="minorEastAsia" w:cs="Times New Roman" w:hint="eastAsia"/>
          <w:color w:val="auto"/>
          <w:spacing w:val="0"/>
          <w:kern w:val="44"/>
          <w:sz w:val="30"/>
          <w:szCs w:val="30"/>
        </w:rPr>
        <w:t>后期处置</w:t>
      </w:r>
      <w:bookmarkEnd w:id="259"/>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应急行动结束后，企业要做好突发环境污染事故的善后工作。主要包括：人员安置及损失赔偿、废气和废水处置、经验教训总结及应急方案改进等内容。</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60" w:name="_Toc2775224"/>
      <w:r w:rsidRPr="00086189">
        <w:rPr>
          <w:rFonts w:asciiTheme="minorEastAsia" w:eastAsiaTheme="minorEastAsia" w:hAnsiTheme="minorEastAsia" w:cs="Times New Roman"/>
          <w:sz w:val="28"/>
          <w:szCs w:val="28"/>
        </w:rPr>
        <w:lastRenderedPageBreak/>
        <w:t>8.1</w:t>
      </w:r>
      <w:r w:rsidRPr="00086189">
        <w:rPr>
          <w:rFonts w:asciiTheme="minorEastAsia" w:eastAsiaTheme="minorEastAsia" w:hAnsiTheme="minorEastAsia" w:cs="Times New Roman" w:hint="eastAsia"/>
          <w:sz w:val="28"/>
          <w:szCs w:val="28"/>
        </w:rPr>
        <w:t>人员安置及损失赔偿</w:t>
      </w:r>
      <w:bookmarkEnd w:id="260"/>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突发环境事件使周围环境的功能尚未恢复，撤离人群暂时不能返回的，企业应协助当地政府组织安置离家人员的临时生活。对企业员工和受灾人群做好精神安抚，对受伤人员继续治疗，并及时为其办理意外伤害保险赔偿。抓紧时间统计突发环境事件所造成的损失，做好事故后重建准备，以确保企业人心稳定，快速投入正常生产。</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61" w:name="_Toc2775225"/>
      <w:r w:rsidRPr="00086189">
        <w:rPr>
          <w:rFonts w:asciiTheme="minorEastAsia" w:eastAsiaTheme="minorEastAsia" w:hAnsiTheme="minorEastAsia" w:cs="Times New Roman"/>
          <w:sz w:val="28"/>
          <w:szCs w:val="28"/>
        </w:rPr>
        <w:t>8.2</w:t>
      </w:r>
      <w:r w:rsidRPr="00086189">
        <w:rPr>
          <w:rFonts w:asciiTheme="minorEastAsia" w:eastAsiaTheme="minorEastAsia" w:hAnsiTheme="minorEastAsia" w:cs="Times New Roman" w:hint="eastAsia"/>
          <w:sz w:val="28"/>
          <w:szCs w:val="28"/>
        </w:rPr>
        <w:t>事故后处置措施</w:t>
      </w:r>
      <w:bookmarkEnd w:id="261"/>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1、废水和废气处置</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本企业可能造成的环境问题主要是大气和在处置过程中会产生相应的废水、固废，相应的处置措施如下：</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bCs/>
          <w:color w:val="auto"/>
        </w:rPr>
        <w:t>（1）</w:t>
      </w:r>
      <w:r w:rsidRPr="00086189">
        <w:rPr>
          <w:rFonts w:asciiTheme="minorEastAsia" w:hAnsiTheme="minorEastAsia" w:cs="Times New Roman" w:hint="eastAsia"/>
          <w:bCs/>
          <w:color w:val="auto"/>
        </w:rPr>
        <w:t>对受污染范围内的大气环境质量进行持续监测，直至达到国家规定浓度标准，通知疏散的人员返回。</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bCs/>
          <w:color w:val="auto"/>
        </w:rPr>
        <w:t>（2）</w:t>
      </w:r>
      <w:r w:rsidRPr="00086189">
        <w:rPr>
          <w:rFonts w:asciiTheme="minorEastAsia" w:hAnsiTheme="minorEastAsia" w:cs="Times New Roman" w:hint="eastAsia"/>
          <w:bCs/>
          <w:color w:val="auto"/>
        </w:rPr>
        <w:t>对于事故时收集的冲洗工具、器材、地面的冲洗废水及发生火灾的消防废水，就近收集或委托外运处理。</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2、环境恢复与善后工作</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环境恢复：应急恢复从应急救援工作结束时开始。事故后，环境可能受到较大程度的破坏，要进行恢复，具体恢复措施如下：</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sz w:val="24"/>
        </w:rPr>
        <w:t>（1）</w:t>
      </w:r>
      <w:r w:rsidRPr="000C04C9">
        <w:rPr>
          <w:rFonts w:asciiTheme="minorEastAsia" w:hAnsiTheme="minorEastAsia" w:hint="eastAsia"/>
          <w:sz w:val="24"/>
        </w:rPr>
        <w:t>恢复工作人员应该用鲜艳的彩带或其他设施装置将被隔离的事故现场区域围成警戒区。</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（2）对事故现场地面杂物、固体消解剂、吸收了泄漏物的沙土等进行清理，彻底清扫，恢复现场清洁。</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（3）若发生火灾等重大事故，事故后对植被进行生态恢复，恢复原有环境功能。</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（4）对造成较大的空气、水、生态等污染，委托专门的处置单位进行环境恢复治理。</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善后工作：</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（1）配合政府部门做好事故善后工作。</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（2）安置受灾人员，赔偿受灾人员损失。</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（3）配合政府部门或组织有关专家对事件进行认定和评估，提出事件对环境污染和危害进行恢复的建议和方案，报政府同意后实施。</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（4）公司建立突发环境事件社会保险机制。发生重大事故后，受灾人员视为工伤，</w:t>
      </w:r>
      <w:r w:rsidRPr="000C04C9">
        <w:rPr>
          <w:rFonts w:asciiTheme="minorEastAsia" w:hAnsiTheme="minorEastAsia" w:hint="eastAsia"/>
          <w:sz w:val="24"/>
        </w:rPr>
        <w:lastRenderedPageBreak/>
        <w:t>享受工伤保险。包括工伤保险在内的其他保险应及时联系保险部门现场勘查，进行理赔事宜。</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62" w:name="_Toc2775226"/>
      <w:r w:rsidRPr="00086189">
        <w:rPr>
          <w:rFonts w:asciiTheme="minorEastAsia" w:eastAsiaTheme="minorEastAsia" w:hAnsiTheme="minorEastAsia" w:cs="Times New Roman"/>
          <w:sz w:val="28"/>
          <w:szCs w:val="28"/>
        </w:rPr>
        <w:t>8.3</w:t>
      </w:r>
      <w:r w:rsidRPr="00086189">
        <w:rPr>
          <w:rFonts w:asciiTheme="minorEastAsia" w:eastAsiaTheme="minorEastAsia" w:hAnsiTheme="minorEastAsia" w:cs="Times New Roman" w:hint="eastAsia"/>
          <w:sz w:val="28"/>
          <w:szCs w:val="28"/>
        </w:rPr>
        <w:t>事故调查报告和经验教训总结及改进建议</w:t>
      </w:r>
      <w:bookmarkEnd w:id="262"/>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企业在进行现场应急的同时，领导小组办公室就要抓紧进行现场调查取证工作，全面收集有关事故发生的原因，危害及其损失等方面的依据和资料，必要时要组织有关部门和专业技术人员进行技术鉴定，对于涉及刑事犯罪的，应当请求公安司法部门介入和参与调查取证工作。</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现场应急处理工作告一段落后，由领导小组办公室，根据调查取证情况，依据相关制度，拟定追究事故责任部门和责任人的意见，报领导小组审批，对于触犯刑法的，移交司法机关追究刑事责任。</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突发环境事件善后处置工作结束后，应急领导小组总结事故教训，针对应急过程中存在的缺陷，对应急预案进行修改完善。根据调查所得数据，如事件发生的原因、救援过程、采取的应急措施，参加处理工作的有关部门和工作内容等情况，填写突发环境事件报告单，最终形成应急救援总结报告，及时上报上级环保主管部门。</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bCs/>
          <w:color w:val="auto"/>
        </w:rPr>
        <w:br w:type="page"/>
      </w:r>
    </w:p>
    <w:p w:rsidR="00833FDB" w:rsidRPr="00086189" w:rsidRDefault="00086189" w:rsidP="005420F7">
      <w:pPr>
        <w:pStyle w:val="1"/>
        <w:keepLines/>
        <w:spacing w:beforeLines="0" w:line="360" w:lineRule="auto"/>
        <w:jc w:val="left"/>
        <w:rPr>
          <w:rFonts w:asciiTheme="minorEastAsia" w:eastAsiaTheme="minorEastAsia" w:hAnsiTheme="minorEastAsia" w:cs="Times New Roman"/>
          <w:color w:val="auto"/>
          <w:spacing w:val="0"/>
          <w:kern w:val="44"/>
          <w:sz w:val="30"/>
          <w:szCs w:val="30"/>
        </w:rPr>
      </w:pPr>
      <w:bookmarkStart w:id="263" w:name="_Toc2775227"/>
      <w:r w:rsidRPr="00086189">
        <w:rPr>
          <w:rFonts w:asciiTheme="minorEastAsia" w:eastAsiaTheme="minorEastAsia" w:hAnsiTheme="minorEastAsia" w:cs="Times New Roman"/>
          <w:color w:val="auto"/>
          <w:spacing w:val="0"/>
          <w:kern w:val="44"/>
          <w:sz w:val="30"/>
          <w:szCs w:val="30"/>
        </w:rPr>
        <w:lastRenderedPageBreak/>
        <w:t>9</w:t>
      </w:r>
      <w:r w:rsidRPr="00086189">
        <w:rPr>
          <w:rFonts w:asciiTheme="minorEastAsia" w:eastAsiaTheme="minorEastAsia" w:hAnsiTheme="minorEastAsia" w:cs="Times New Roman" w:hint="eastAsia"/>
          <w:color w:val="auto"/>
          <w:spacing w:val="0"/>
          <w:kern w:val="44"/>
          <w:sz w:val="30"/>
          <w:szCs w:val="30"/>
        </w:rPr>
        <w:t>应急培训及演练</w:t>
      </w:r>
      <w:bookmarkEnd w:id="263"/>
    </w:p>
    <w:p w:rsidR="00833FDB" w:rsidRPr="00086189" w:rsidRDefault="00086189" w:rsidP="000E19CE">
      <w:pPr>
        <w:pStyle w:val="12"/>
        <w:ind w:firstLineChars="200" w:firstLine="480"/>
        <w:jc w:val="left"/>
        <w:rPr>
          <w:rFonts w:asciiTheme="minorEastAsia" w:eastAsiaTheme="minorEastAsia" w:hAnsiTheme="minorEastAsia"/>
          <w:kern w:val="0"/>
          <w:sz w:val="24"/>
          <w:szCs w:val="32"/>
        </w:rPr>
      </w:pPr>
      <w:r w:rsidRPr="00086189">
        <w:rPr>
          <w:rFonts w:asciiTheme="minorEastAsia" w:eastAsiaTheme="minorEastAsia" w:hAnsiTheme="minorEastAsia" w:hint="eastAsia"/>
          <w:kern w:val="0"/>
          <w:sz w:val="24"/>
          <w:szCs w:val="32"/>
        </w:rPr>
        <w:t>按照环境保护部《突发环境事件应急预案应急预案管理暂行办法》第二十一条规定县级以上人民政府环境环保主管部门或者企业事业单位，应当每年至少组织一次预案培训工作，通过各种形式，使有关人员了解环境应急预案的内容，熟悉应急职责、应急程序和岗位应急处置预案。因此要求企业每年至少举行一次大型应急培训和演练活动，并将培训和演练的图片、视频等影像资料内容整理归档，以备环保部门检查；同时，需定期进行小的演练。</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64" w:name="_Toc2775228"/>
      <w:bookmarkStart w:id="265" w:name="_Toc12534"/>
      <w:bookmarkStart w:id="266" w:name="_Toc2814"/>
      <w:bookmarkStart w:id="267" w:name="_Toc501095459"/>
      <w:bookmarkStart w:id="268" w:name="_Toc27096"/>
      <w:bookmarkStart w:id="269" w:name="_Toc9577"/>
      <w:r w:rsidRPr="00086189">
        <w:rPr>
          <w:rFonts w:asciiTheme="minorEastAsia" w:eastAsiaTheme="minorEastAsia" w:hAnsiTheme="minorEastAsia" w:cs="Times New Roman" w:hint="eastAsia"/>
          <w:sz w:val="28"/>
          <w:szCs w:val="28"/>
        </w:rPr>
        <w:t>9.1</w:t>
      </w:r>
      <w:r w:rsidRPr="00086189">
        <w:rPr>
          <w:rFonts w:asciiTheme="minorEastAsia" w:eastAsiaTheme="minorEastAsia" w:hAnsiTheme="minorEastAsia" w:cs="Times New Roman" w:hint="eastAsia"/>
          <w:bCs/>
          <w:sz w:val="28"/>
        </w:rPr>
        <w:t>培训</w:t>
      </w:r>
      <w:bookmarkEnd w:id="264"/>
    </w:p>
    <w:p w:rsidR="00833FDB" w:rsidRPr="00025547" w:rsidRDefault="00086189" w:rsidP="005420F7">
      <w:pPr>
        <w:pStyle w:val="3"/>
        <w:jc w:val="left"/>
        <w:rPr>
          <w:rFonts w:asciiTheme="minorEastAsia" w:eastAsiaTheme="minorEastAsia" w:hAnsiTheme="minorEastAsia"/>
          <w:sz w:val="28"/>
        </w:rPr>
      </w:pPr>
      <w:bookmarkStart w:id="270" w:name="_Toc2775229"/>
      <w:bookmarkEnd w:id="265"/>
      <w:bookmarkEnd w:id="266"/>
      <w:bookmarkEnd w:id="267"/>
      <w:bookmarkEnd w:id="268"/>
      <w:bookmarkEnd w:id="269"/>
      <w:r w:rsidRPr="00025547">
        <w:rPr>
          <w:rFonts w:asciiTheme="minorEastAsia" w:eastAsiaTheme="minorEastAsia" w:hAnsiTheme="minorEastAsia" w:hint="eastAsia"/>
          <w:sz w:val="28"/>
        </w:rPr>
        <w:t>9</w:t>
      </w:r>
      <w:r w:rsidRPr="00025547">
        <w:rPr>
          <w:rFonts w:asciiTheme="minorEastAsia" w:eastAsiaTheme="minorEastAsia" w:hAnsiTheme="minorEastAsia"/>
          <w:sz w:val="28"/>
        </w:rPr>
        <w:t>.</w:t>
      </w:r>
      <w:r w:rsidRPr="00025547">
        <w:rPr>
          <w:rFonts w:asciiTheme="minorEastAsia" w:eastAsiaTheme="minorEastAsia" w:hAnsiTheme="minorEastAsia" w:hint="eastAsia"/>
          <w:sz w:val="28"/>
        </w:rPr>
        <w:t>1</w:t>
      </w:r>
      <w:r w:rsidRPr="00025547">
        <w:rPr>
          <w:rFonts w:asciiTheme="minorEastAsia" w:eastAsiaTheme="minorEastAsia" w:hAnsiTheme="minorEastAsia"/>
          <w:sz w:val="28"/>
        </w:rPr>
        <w:t>.1</w:t>
      </w:r>
      <w:r w:rsidRPr="00025547">
        <w:rPr>
          <w:rFonts w:asciiTheme="minorEastAsia" w:eastAsiaTheme="minorEastAsia" w:hAnsiTheme="minorEastAsia" w:hint="eastAsia"/>
          <w:sz w:val="28"/>
        </w:rPr>
        <w:t>应急培训的目的</w:t>
      </w:r>
      <w:bookmarkEnd w:id="270"/>
    </w:p>
    <w:p w:rsidR="00833FDB" w:rsidRPr="00086189" w:rsidRDefault="00086189" w:rsidP="000E19CE">
      <w:pPr>
        <w:pStyle w:val="12"/>
        <w:ind w:firstLineChars="200" w:firstLine="480"/>
        <w:jc w:val="left"/>
        <w:rPr>
          <w:rFonts w:asciiTheme="minorEastAsia" w:eastAsiaTheme="minorEastAsia" w:hAnsiTheme="minorEastAsia"/>
          <w:kern w:val="0"/>
          <w:sz w:val="24"/>
          <w:szCs w:val="32"/>
        </w:rPr>
      </w:pPr>
      <w:r w:rsidRPr="00086189">
        <w:rPr>
          <w:rFonts w:asciiTheme="minorEastAsia" w:eastAsiaTheme="minorEastAsia" w:hAnsiTheme="minorEastAsia" w:hint="eastAsia"/>
          <w:kern w:val="0"/>
          <w:sz w:val="24"/>
          <w:szCs w:val="32"/>
        </w:rPr>
        <w:t>为做到事故突发时能准确、及时地采用应急处理程序和方法，快速反应、处理事故或将事故消灭在萌芽状态，必须对事故应急预案进行培训，使应急机构的指挥人员、应急工作小组、企业职工了解和熟悉事故应急的要求和自己的职责。只有做到这一步，才能在紧急状况时采用预案中制定的抢险和救援方式，及时、有效、正确地实施现场抢险和救援措施，最大限度地减少人员伤亡和财产损失。</w:t>
      </w:r>
    </w:p>
    <w:p w:rsidR="00833FDB" w:rsidRPr="00025547" w:rsidRDefault="00086189" w:rsidP="005420F7">
      <w:pPr>
        <w:pStyle w:val="3"/>
        <w:jc w:val="left"/>
        <w:rPr>
          <w:rFonts w:asciiTheme="minorEastAsia" w:eastAsiaTheme="minorEastAsia" w:hAnsiTheme="minorEastAsia"/>
          <w:sz w:val="28"/>
        </w:rPr>
      </w:pPr>
      <w:bookmarkStart w:id="271" w:name="_Toc2775230"/>
      <w:r w:rsidRPr="00025547">
        <w:rPr>
          <w:rFonts w:asciiTheme="minorEastAsia" w:eastAsiaTheme="minorEastAsia" w:hAnsiTheme="minorEastAsia" w:hint="eastAsia"/>
          <w:sz w:val="28"/>
        </w:rPr>
        <w:t>9</w:t>
      </w:r>
      <w:r w:rsidRPr="00025547">
        <w:rPr>
          <w:rFonts w:asciiTheme="minorEastAsia" w:eastAsiaTheme="minorEastAsia" w:hAnsiTheme="minorEastAsia"/>
          <w:sz w:val="28"/>
        </w:rPr>
        <w:t>.</w:t>
      </w:r>
      <w:r w:rsidRPr="00025547">
        <w:rPr>
          <w:rFonts w:asciiTheme="minorEastAsia" w:eastAsiaTheme="minorEastAsia" w:hAnsiTheme="minorEastAsia" w:hint="eastAsia"/>
          <w:sz w:val="28"/>
        </w:rPr>
        <w:t>1</w:t>
      </w:r>
      <w:r w:rsidRPr="00025547">
        <w:rPr>
          <w:rFonts w:asciiTheme="minorEastAsia" w:eastAsiaTheme="minorEastAsia" w:hAnsiTheme="minorEastAsia"/>
          <w:sz w:val="28"/>
        </w:rPr>
        <w:t>.</w:t>
      </w:r>
      <w:r w:rsidRPr="00025547">
        <w:rPr>
          <w:rFonts w:asciiTheme="minorEastAsia" w:eastAsiaTheme="minorEastAsia" w:hAnsiTheme="minorEastAsia" w:hint="eastAsia"/>
          <w:sz w:val="28"/>
        </w:rPr>
        <w:t>2应急培训的对象、计划、内容、方式</w:t>
      </w:r>
      <w:bookmarkEnd w:id="271"/>
    </w:p>
    <w:p w:rsidR="00833FDB" w:rsidRPr="00086189" w:rsidRDefault="00086189" w:rsidP="000E19CE">
      <w:pPr>
        <w:pStyle w:val="12"/>
        <w:ind w:firstLineChars="200" w:firstLine="480"/>
        <w:jc w:val="left"/>
        <w:rPr>
          <w:rFonts w:asciiTheme="minorEastAsia" w:eastAsiaTheme="minorEastAsia" w:hAnsiTheme="minorEastAsia"/>
          <w:kern w:val="0"/>
          <w:sz w:val="24"/>
          <w:szCs w:val="32"/>
        </w:rPr>
      </w:pPr>
      <w:r w:rsidRPr="00086189">
        <w:rPr>
          <w:rFonts w:asciiTheme="minorEastAsia" w:eastAsiaTheme="minorEastAsia" w:hAnsiTheme="minorEastAsia" w:hint="eastAsia"/>
          <w:kern w:val="0"/>
          <w:sz w:val="24"/>
          <w:szCs w:val="32"/>
        </w:rPr>
        <w:t>应急培训对象、培训计划及具体培训内容见表9-1</w:t>
      </w:r>
    </w:p>
    <w:p w:rsidR="00833FDB" w:rsidRPr="00086189" w:rsidRDefault="00833FDB" w:rsidP="000E19CE">
      <w:pPr>
        <w:pStyle w:val="ae"/>
        <w:spacing w:beforeAutospacing="0" w:afterAutospacing="0" w:line="360" w:lineRule="auto"/>
        <w:rPr>
          <w:rFonts w:asciiTheme="minorEastAsia" w:hAnsiTheme="minorEastAsia" w:cs="Times New Roman"/>
          <w:b/>
          <w:bCs/>
          <w:color w:val="auto"/>
        </w:rPr>
      </w:pPr>
    </w:p>
    <w:p w:rsidR="00833FDB" w:rsidRPr="00086189" w:rsidRDefault="00833FDB" w:rsidP="000E19CE">
      <w:pPr>
        <w:pStyle w:val="ae"/>
        <w:spacing w:beforeAutospacing="0" w:afterAutospacing="0" w:line="360" w:lineRule="auto"/>
        <w:rPr>
          <w:rFonts w:asciiTheme="minorEastAsia" w:hAnsiTheme="minorEastAsia" w:cs="Times New Roman"/>
          <w:b/>
          <w:bCs/>
          <w:color w:val="auto"/>
        </w:rPr>
      </w:pPr>
    </w:p>
    <w:p w:rsidR="00833FDB" w:rsidRPr="00086189" w:rsidRDefault="00833FDB" w:rsidP="000E19CE">
      <w:pPr>
        <w:pStyle w:val="ae"/>
        <w:spacing w:beforeAutospacing="0" w:afterAutospacing="0" w:line="360" w:lineRule="auto"/>
        <w:rPr>
          <w:rFonts w:asciiTheme="minorEastAsia" w:hAnsiTheme="minorEastAsia" w:cs="Times New Roman"/>
          <w:b/>
          <w:bCs/>
          <w:color w:val="auto"/>
        </w:rPr>
      </w:pPr>
    </w:p>
    <w:p w:rsidR="00833FDB" w:rsidRPr="00086189" w:rsidRDefault="00833FDB" w:rsidP="000E19CE">
      <w:pPr>
        <w:pStyle w:val="ae"/>
        <w:spacing w:beforeAutospacing="0" w:afterAutospacing="0" w:line="360" w:lineRule="auto"/>
        <w:rPr>
          <w:rFonts w:asciiTheme="minorEastAsia" w:hAnsiTheme="minorEastAsia" w:cs="Times New Roman"/>
          <w:b/>
          <w:bCs/>
          <w:color w:val="auto"/>
        </w:rPr>
      </w:pPr>
    </w:p>
    <w:p w:rsidR="00833FDB" w:rsidRPr="00086189" w:rsidRDefault="00833FDB" w:rsidP="000E19CE">
      <w:pPr>
        <w:pStyle w:val="ae"/>
        <w:spacing w:beforeAutospacing="0" w:afterAutospacing="0" w:line="360" w:lineRule="auto"/>
        <w:rPr>
          <w:rFonts w:asciiTheme="minorEastAsia" w:hAnsiTheme="minorEastAsia" w:cs="Times New Roman"/>
          <w:b/>
          <w:bCs/>
          <w:color w:val="auto"/>
        </w:rPr>
      </w:pPr>
    </w:p>
    <w:p w:rsidR="00833FDB" w:rsidRPr="00086189" w:rsidRDefault="00833FDB" w:rsidP="000E19CE">
      <w:pPr>
        <w:pStyle w:val="ae"/>
        <w:spacing w:beforeAutospacing="0" w:afterAutospacing="0" w:line="360" w:lineRule="auto"/>
        <w:rPr>
          <w:rFonts w:asciiTheme="minorEastAsia" w:hAnsiTheme="minorEastAsia" w:cs="Times New Roman"/>
          <w:b/>
          <w:bCs/>
          <w:color w:val="auto"/>
        </w:rPr>
      </w:pPr>
    </w:p>
    <w:p w:rsidR="00833FDB" w:rsidRPr="00086189" w:rsidRDefault="00833FDB" w:rsidP="000E19CE">
      <w:pPr>
        <w:pStyle w:val="ae"/>
        <w:spacing w:beforeAutospacing="0" w:afterAutospacing="0" w:line="360" w:lineRule="auto"/>
        <w:rPr>
          <w:rFonts w:asciiTheme="minorEastAsia" w:hAnsiTheme="minorEastAsia" w:cs="Times New Roman"/>
          <w:b/>
          <w:bCs/>
          <w:color w:val="auto"/>
        </w:rPr>
      </w:pPr>
    </w:p>
    <w:p w:rsidR="00833FDB" w:rsidRPr="00086189" w:rsidRDefault="00833FDB" w:rsidP="000E19CE">
      <w:pPr>
        <w:pStyle w:val="ae"/>
        <w:spacing w:beforeAutospacing="0" w:afterAutospacing="0" w:line="360" w:lineRule="auto"/>
        <w:rPr>
          <w:rFonts w:asciiTheme="minorEastAsia" w:hAnsiTheme="minorEastAsia" w:cs="Times New Roman"/>
          <w:b/>
          <w:bCs/>
          <w:color w:val="auto"/>
        </w:rPr>
      </w:pPr>
    </w:p>
    <w:p w:rsidR="00833FDB" w:rsidRPr="00086189" w:rsidRDefault="00833FDB" w:rsidP="000E19CE">
      <w:pPr>
        <w:pStyle w:val="ae"/>
        <w:spacing w:beforeAutospacing="0" w:afterAutospacing="0" w:line="360" w:lineRule="auto"/>
        <w:rPr>
          <w:rFonts w:asciiTheme="minorEastAsia" w:hAnsiTheme="minorEastAsia" w:cs="Times New Roman"/>
          <w:b/>
          <w:bCs/>
          <w:color w:val="auto"/>
        </w:rPr>
      </w:pPr>
    </w:p>
    <w:p w:rsidR="00833FDB" w:rsidRPr="00086189" w:rsidRDefault="00833FDB" w:rsidP="000E19CE">
      <w:pPr>
        <w:pStyle w:val="ae"/>
        <w:spacing w:beforeAutospacing="0" w:afterAutospacing="0" w:line="360" w:lineRule="auto"/>
        <w:rPr>
          <w:rFonts w:asciiTheme="minorEastAsia" w:hAnsiTheme="minorEastAsia" w:cs="Times New Roman"/>
          <w:b/>
          <w:bCs/>
          <w:color w:val="auto"/>
        </w:rPr>
      </w:pPr>
    </w:p>
    <w:p w:rsidR="00833FDB" w:rsidRPr="0075552A" w:rsidRDefault="00086189" w:rsidP="0013739F">
      <w:pPr>
        <w:pStyle w:val="ae"/>
        <w:spacing w:beforeAutospacing="0" w:afterAutospacing="0" w:line="360" w:lineRule="auto"/>
        <w:jc w:val="center"/>
        <w:rPr>
          <w:rFonts w:asciiTheme="minorEastAsia" w:hAnsiTheme="minorEastAsia" w:cs="Times New Roman"/>
          <w:b/>
          <w:bCs/>
          <w:color w:val="auto"/>
          <w:sz w:val="22"/>
        </w:rPr>
      </w:pPr>
      <w:r w:rsidRPr="0075552A">
        <w:rPr>
          <w:rFonts w:asciiTheme="minorEastAsia" w:hAnsiTheme="minorEastAsia" w:cs="Times New Roman" w:hint="eastAsia"/>
          <w:b/>
          <w:bCs/>
          <w:color w:val="auto"/>
          <w:sz w:val="22"/>
        </w:rPr>
        <w:lastRenderedPageBreak/>
        <w:t>表9-1   应急培训对象、培训计划、培训内容</w:t>
      </w:r>
    </w:p>
    <w:tbl>
      <w:tblPr>
        <w:tblStyle w:val="af3"/>
        <w:tblW w:w="9287" w:type="dxa"/>
        <w:tblLayout w:type="fixed"/>
        <w:tblLook w:val="04A0"/>
      </w:tblPr>
      <w:tblGrid>
        <w:gridCol w:w="1101"/>
        <w:gridCol w:w="1134"/>
        <w:gridCol w:w="1134"/>
        <w:gridCol w:w="5918"/>
      </w:tblGrid>
      <w:tr w:rsidR="00833FDB" w:rsidRPr="00025547">
        <w:trPr>
          <w:trHeight w:val="340"/>
        </w:trPr>
        <w:tc>
          <w:tcPr>
            <w:tcW w:w="1101" w:type="dxa"/>
            <w:vAlign w:val="center"/>
          </w:tcPr>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培训对象</w:t>
            </w:r>
          </w:p>
        </w:tc>
        <w:tc>
          <w:tcPr>
            <w:tcW w:w="1134" w:type="dxa"/>
            <w:vAlign w:val="center"/>
          </w:tcPr>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培训方式</w:t>
            </w:r>
          </w:p>
        </w:tc>
        <w:tc>
          <w:tcPr>
            <w:tcW w:w="1134" w:type="dxa"/>
            <w:vAlign w:val="center"/>
          </w:tcPr>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培训计划</w:t>
            </w:r>
          </w:p>
        </w:tc>
        <w:tc>
          <w:tcPr>
            <w:tcW w:w="5918" w:type="dxa"/>
            <w:vAlign w:val="center"/>
          </w:tcPr>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培训内容</w:t>
            </w:r>
          </w:p>
        </w:tc>
      </w:tr>
      <w:tr w:rsidR="00833FDB" w:rsidRPr="00025547">
        <w:trPr>
          <w:trHeight w:val="340"/>
        </w:trPr>
        <w:tc>
          <w:tcPr>
            <w:tcW w:w="1101" w:type="dxa"/>
            <w:vAlign w:val="center"/>
          </w:tcPr>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企业管理部门</w:t>
            </w:r>
          </w:p>
        </w:tc>
        <w:tc>
          <w:tcPr>
            <w:tcW w:w="1134" w:type="dxa"/>
            <w:vMerge w:val="restart"/>
            <w:vAlign w:val="center"/>
          </w:tcPr>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集中授课、讲座形式（必要时，聘请外部专家培训）、观看视屏资料</w:t>
            </w:r>
          </w:p>
        </w:tc>
        <w:tc>
          <w:tcPr>
            <w:tcW w:w="1134" w:type="dxa"/>
            <w:vAlign w:val="center"/>
          </w:tcPr>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每年培训一次</w:t>
            </w:r>
          </w:p>
        </w:tc>
        <w:tc>
          <w:tcPr>
            <w:tcW w:w="5918" w:type="dxa"/>
            <w:vAlign w:val="center"/>
          </w:tcPr>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1、了解有关危险化学品安全生产、应急管理等方面的法律、法规、规章、标准和政策。</w:t>
            </w:r>
          </w:p>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2、熟悉、掌握危险化学品应急救援的新理论、新技术和新方法。</w:t>
            </w:r>
          </w:p>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3、了解重大危险化学品事故应急救援典型案例的经验与教训。</w:t>
            </w:r>
          </w:p>
        </w:tc>
      </w:tr>
      <w:tr w:rsidR="00833FDB" w:rsidRPr="00025547">
        <w:trPr>
          <w:trHeight w:val="340"/>
        </w:trPr>
        <w:tc>
          <w:tcPr>
            <w:tcW w:w="1101" w:type="dxa"/>
            <w:vAlign w:val="center"/>
          </w:tcPr>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应急组织领导及各抢险人员</w:t>
            </w:r>
          </w:p>
        </w:tc>
        <w:tc>
          <w:tcPr>
            <w:tcW w:w="1134" w:type="dxa"/>
            <w:vMerge/>
            <w:vAlign w:val="center"/>
          </w:tcPr>
          <w:p w:rsidR="00833FDB" w:rsidRPr="00025547" w:rsidRDefault="00833FDB" w:rsidP="000E19CE">
            <w:pPr>
              <w:pStyle w:val="12"/>
              <w:spacing w:line="240" w:lineRule="auto"/>
              <w:ind w:firstLine="0"/>
              <w:jc w:val="left"/>
              <w:rPr>
                <w:rFonts w:asciiTheme="minorEastAsia" w:eastAsiaTheme="minorEastAsia" w:hAnsiTheme="minorEastAsia"/>
                <w:kern w:val="0"/>
                <w:sz w:val="20"/>
                <w:szCs w:val="21"/>
              </w:rPr>
            </w:pPr>
          </w:p>
        </w:tc>
        <w:tc>
          <w:tcPr>
            <w:tcW w:w="1134" w:type="dxa"/>
            <w:vAlign w:val="center"/>
          </w:tcPr>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每半年培训一次（尽量安排在生产淡季）</w:t>
            </w:r>
          </w:p>
        </w:tc>
        <w:tc>
          <w:tcPr>
            <w:tcW w:w="5918" w:type="dxa"/>
            <w:vAlign w:val="center"/>
          </w:tcPr>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1、项目所涉及的危险化学品的物理化学性质、危险特性等基础知识。</w:t>
            </w:r>
          </w:p>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2、雨污水阀门的关闭及切换。</w:t>
            </w:r>
          </w:p>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3、各危险化学品存在位置及日常管理注意事项。</w:t>
            </w:r>
          </w:p>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4、危险化学品泄漏或事故废液收集的处理措施。</w:t>
            </w:r>
          </w:p>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5、应急装备、器材的使用及防护措施的佩戴知识培训及练习。</w:t>
            </w:r>
          </w:p>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6、事故发生时的报警方式及信息上报；</w:t>
            </w:r>
          </w:p>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7、隔离区设置及人员疏散隔离注意事项；</w:t>
            </w:r>
          </w:p>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8、各应急小队在应急过程中的协调配合。</w:t>
            </w:r>
          </w:p>
        </w:tc>
      </w:tr>
      <w:tr w:rsidR="00833FDB" w:rsidRPr="00025547">
        <w:trPr>
          <w:trHeight w:val="340"/>
        </w:trPr>
        <w:tc>
          <w:tcPr>
            <w:tcW w:w="1101" w:type="dxa"/>
            <w:vAlign w:val="center"/>
          </w:tcPr>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企业职工</w:t>
            </w:r>
          </w:p>
        </w:tc>
        <w:tc>
          <w:tcPr>
            <w:tcW w:w="1134" w:type="dxa"/>
            <w:vMerge/>
            <w:vAlign w:val="center"/>
          </w:tcPr>
          <w:p w:rsidR="00833FDB" w:rsidRPr="00025547" w:rsidRDefault="00833FDB" w:rsidP="000E19CE">
            <w:pPr>
              <w:pStyle w:val="12"/>
              <w:spacing w:line="240" w:lineRule="auto"/>
              <w:ind w:firstLine="0"/>
              <w:jc w:val="left"/>
              <w:rPr>
                <w:rFonts w:asciiTheme="minorEastAsia" w:eastAsiaTheme="minorEastAsia" w:hAnsiTheme="minorEastAsia"/>
                <w:kern w:val="0"/>
                <w:sz w:val="20"/>
                <w:szCs w:val="21"/>
              </w:rPr>
            </w:pPr>
          </w:p>
        </w:tc>
        <w:tc>
          <w:tcPr>
            <w:tcW w:w="1134" w:type="dxa"/>
            <w:vAlign w:val="center"/>
          </w:tcPr>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每年培训一次（尽量安排在生产淡季）</w:t>
            </w:r>
          </w:p>
        </w:tc>
        <w:tc>
          <w:tcPr>
            <w:tcW w:w="5918" w:type="dxa"/>
            <w:vAlign w:val="center"/>
          </w:tcPr>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1、加强安全教育，了解一旦发生事故，可能产生的事故和引发的次生灾害。</w:t>
            </w:r>
          </w:p>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2、各危险化学品存在位置及日常生产操作注意事项。</w:t>
            </w:r>
          </w:p>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3、生产操作时的安全防护措施。</w:t>
            </w:r>
          </w:p>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4、发生事故时的避险方法和逃生技能。</w:t>
            </w:r>
          </w:p>
          <w:p w:rsidR="00833FDB" w:rsidRPr="00025547" w:rsidRDefault="00086189" w:rsidP="000E19CE">
            <w:pPr>
              <w:pStyle w:val="12"/>
              <w:spacing w:line="240" w:lineRule="auto"/>
              <w:ind w:firstLine="0"/>
              <w:jc w:val="left"/>
              <w:rPr>
                <w:rFonts w:asciiTheme="minorEastAsia" w:eastAsiaTheme="minorEastAsia" w:hAnsiTheme="minorEastAsia"/>
                <w:kern w:val="0"/>
                <w:sz w:val="20"/>
                <w:szCs w:val="21"/>
              </w:rPr>
            </w:pPr>
            <w:r w:rsidRPr="00025547">
              <w:rPr>
                <w:rFonts w:asciiTheme="minorEastAsia" w:eastAsiaTheme="minorEastAsia" w:hAnsiTheme="minorEastAsia" w:hint="eastAsia"/>
                <w:kern w:val="0"/>
                <w:sz w:val="20"/>
                <w:szCs w:val="21"/>
              </w:rPr>
              <w:t>5、公布报警电话，一旦发生险情，立即报告，并知道如何撤离及撤离路线。</w:t>
            </w:r>
          </w:p>
        </w:tc>
      </w:tr>
    </w:tbl>
    <w:p w:rsidR="00833FDB" w:rsidRPr="00086189" w:rsidRDefault="00086189" w:rsidP="000E19CE">
      <w:pPr>
        <w:pStyle w:val="12"/>
        <w:ind w:firstLineChars="200" w:firstLine="420"/>
        <w:jc w:val="left"/>
        <w:rPr>
          <w:rFonts w:asciiTheme="minorEastAsia" w:eastAsiaTheme="minorEastAsia" w:hAnsiTheme="minorEastAsia"/>
          <w:kern w:val="0"/>
          <w:sz w:val="21"/>
          <w:szCs w:val="32"/>
        </w:rPr>
      </w:pPr>
      <w:r w:rsidRPr="00086189">
        <w:rPr>
          <w:rFonts w:asciiTheme="minorEastAsia" w:eastAsiaTheme="minorEastAsia" w:hAnsiTheme="minorEastAsia" w:hint="eastAsia"/>
          <w:kern w:val="0"/>
          <w:sz w:val="21"/>
          <w:szCs w:val="32"/>
        </w:rPr>
        <w:t>备注：还要在全厂加强环境保护及应急科普宣传教育工作，在企业宣传栏等醒目处进行宣传，扩大应急管理科普宣教工作覆盖面，普及环境污染事件的预防常识，增强职工的防范意识和相关心理准备，提高公众对事故的防范意识。</w:t>
      </w:r>
    </w:p>
    <w:p w:rsidR="00833FDB" w:rsidRPr="00F1303B" w:rsidRDefault="00086189" w:rsidP="005420F7">
      <w:pPr>
        <w:pStyle w:val="3"/>
        <w:rPr>
          <w:rFonts w:asciiTheme="minorEastAsia" w:eastAsiaTheme="minorEastAsia" w:hAnsiTheme="minorEastAsia"/>
          <w:sz w:val="28"/>
        </w:rPr>
      </w:pPr>
      <w:bookmarkStart w:id="272" w:name="_Toc2775231"/>
      <w:r w:rsidRPr="00F1303B">
        <w:rPr>
          <w:rFonts w:asciiTheme="minorEastAsia" w:eastAsiaTheme="minorEastAsia" w:hAnsiTheme="minorEastAsia" w:hint="eastAsia"/>
          <w:sz w:val="28"/>
        </w:rPr>
        <w:t>9</w:t>
      </w:r>
      <w:r w:rsidRPr="00F1303B">
        <w:rPr>
          <w:rFonts w:asciiTheme="minorEastAsia" w:eastAsiaTheme="minorEastAsia" w:hAnsiTheme="minorEastAsia"/>
          <w:sz w:val="28"/>
        </w:rPr>
        <w:t>.</w:t>
      </w:r>
      <w:r w:rsidRPr="00F1303B">
        <w:rPr>
          <w:rFonts w:asciiTheme="minorEastAsia" w:eastAsiaTheme="minorEastAsia" w:hAnsiTheme="minorEastAsia" w:hint="eastAsia"/>
          <w:sz w:val="28"/>
        </w:rPr>
        <w:t>1</w:t>
      </w:r>
      <w:r w:rsidRPr="00F1303B">
        <w:rPr>
          <w:rFonts w:asciiTheme="minorEastAsia" w:eastAsiaTheme="minorEastAsia" w:hAnsiTheme="minorEastAsia"/>
          <w:sz w:val="28"/>
        </w:rPr>
        <w:t>.</w:t>
      </w:r>
      <w:r w:rsidRPr="00F1303B">
        <w:rPr>
          <w:rFonts w:asciiTheme="minorEastAsia" w:eastAsiaTheme="minorEastAsia" w:hAnsiTheme="minorEastAsia" w:hint="eastAsia"/>
          <w:sz w:val="28"/>
        </w:rPr>
        <w:t>3应急培训记录和考核</w:t>
      </w:r>
      <w:bookmarkEnd w:id="272"/>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企业每次组织应急培训，都应该形成相应的培训记录，应急培训记录包括培训的对象、方法、培训的内容。</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应急培训考核主要是针对应急小组的各抢险人员，应急考核包括基础知识考核（主要包括应急管理、化学品危险性基础知识、危险化学品应急处置等内容）和实际应用能力考核（主要包括正确使用灭火器、事故的现场处置措施、开展应急救援工作等）。</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73" w:name="_Toc2775232"/>
      <w:bookmarkStart w:id="274" w:name="_Toc21202"/>
      <w:bookmarkStart w:id="275" w:name="_Toc25571"/>
      <w:bookmarkStart w:id="276" w:name="_Toc501095460"/>
      <w:bookmarkStart w:id="277" w:name="_Toc19551"/>
      <w:bookmarkStart w:id="278" w:name="_Toc12735"/>
      <w:r w:rsidRPr="00086189">
        <w:rPr>
          <w:rFonts w:asciiTheme="minorEastAsia" w:eastAsiaTheme="minorEastAsia" w:hAnsiTheme="minorEastAsia" w:cs="Times New Roman" w:hint="eastAsia"/>
          <w:sz w:val="28"/>
          <w:szCs w:val="28"/>
        </w:rPr>
        <w:lastRenderedPageBreak/>
        <w:t>9.2</w:t>
      </w:r>
      <w:r w:rsidRPr="00086189">
        <w:rPr>
          <w:rFonts w:asciiTheme="minorEastAsia" w:eastAsiaTheme="minorEastAsia" w:hAnsiTheme="minorEastAsia" w:cs="Times New Roman" w:hint="eastAsia"/>
          <w:bCs/>
          <w:sz w:val="28"/>
        </w:rPr>
        <w:t>演练</w:t>
      </w:r>
      <w:bookmarkEnd w:id="273"/>
    </w:p>
    <w:p w:rsidR="00833FDB" w:rsidRPr="0075552A" w:rsidRDefault="00086189" w:rsidP="005420F7">
      <w:pPr>
        <w:pStyle w:val="3"/>
        <w:jc w:val="left"/>
        <w:rPr>
          <w:sz w:val="28"/>
        </w:rPr>
      </w:pPr>
      <w:bookmarkStart w:id="279" w:name="_Toc2775233"/>
      <w:bookmarkEnd w:id="274"/>
      <w:bookmarkEnd w:id="275"/>
      <w:bookmarkEnd w:id="276"/>
      <w:bookmarkEnd w:id="277"/>
      <w:bookmarkEnd w:id="278"/>
      <w:r w:rsidRPr="0075552A">
        <w:rPr>
          <w:rFonts w:hint="eastAsia"/>
          <w:sz w:val="28"/>
        </w:rPr>
        <w:t>9</w:t>
      </w:r>
      <w:r w:rsidRPr="0075552A">
        <w:rPr>
          <w:sz w:val="28"/>
        </w:rPr>
        <w:t>.</w:t>
      </w:r>
      <w:r w:rsidRPr="0075552A">
        <w:rPr>
          <w:rFonts w:hint="eastAsia"/>
          <w:sz w:val="28"/>
        </w:rPr>
        <w:t>2</w:t>
      </w:r>
      <w:r w:rsidRPr="0075552A">
        <w:rPr>
          <w:sz w:val="28"/>
        </w:rPr>
        <w:t>.</w:t>
      </w:r>
      <w:r w:rsidRPr="0075552A">
        <w:rPr>
          <w:rFonts w:hint="eastAsia"/>
          <w:sz w:val="28"/>
        </w:rPr>
        <w:t>1</w:t>
      </w:r>
      <w:r w:rsidRPr="0075552A">
        <w:rPr>
          <w:rFonts w:hint="eastAsia"/>
          <w:sz w:val="28"/>
        </w:rPr>
        <w:t>应急演练的目的及应急演练中应该注意的问题</w:t>
      </w:r>
      <w:bookmarkEnd w:id="279"/>
    </w:p>
    <w:p w:rsidR="00833FDB" w:rsidRPr="00086189" w:rsidRDefault="00086189" w:rsidP="000E19CE">
      <w:pPr>
        <w:spacing w:line="360" w:lineRule="auto"/>
        <w:ind w:firstLineChars="200" w:firstLine="480"/>
        <w:jc w:val="left"/>
        <w:rPr>
          <w:rFonts w:asciiTheme="minorEastAsia" w:hAnsiTheme="minorEastAsia" w:cs="Times New Roman"/>
          <w:sz w:val="24"/>
          <w:szCs w:val="28"/>
        </w:rPr>
      </w:pPr>
      <w:r w:rsidRPr="00086189">
        <w:rPr>
          <w:rFonts w:asciiTheme="minorEastAsia" w:hAnsiTheme="minorEastAsia" w:cs="Times New Roman" w:hint="eastAsia"/>
          <w:sz w:val="24"/>
          <w:szCs w:val="28"/>
        </w:rPr>
        <w:t>突发环境事件应急演练是一项经常性的工作。正确运用可发挥如下作用:</w:t>
      </w:r>
    </w:p>
    <w:p w:rsidR="00833FDB" w:rsidRPr="00086189" w:rsidRDefault="00086189" w:rsidP="000E19CE">
      <w:pPr>
        <w:spacing w:line="360" w:lineRule="auto"/>
        <w:ind w:firstLineChars="200" w:firstLine="480"/>
        <w:jc w:val="left"/>
        <w:rPr>
          <w:rFonts w:asciiTheme="minorEastAsia" w:hAnsiTheme="minorEastAsia" w:cs="Times New Roman"/>
          <w:sz w:val="24"/>
          <w:szCs w:val="28"/>
        </w:rPr>
      </w:pPr>
      <w:r w:rsidRPr="00086189">
        <w:rPr>
          <w:rFonts w:asciiTheme="minorEastAsia" w:hAnsiTheme="minorEastAsia" w:cs="Times New Roman" w:hint="eastAsia"/>
          <w:sz w:val="24"/>
          <w:szCs w:val="28"/>
        </w:rPr>
        <w:t>（1）评估企业应急准备状态，发现并及时修改应急预案和执行程序中的缺陷和不足；</w:t>
      </w:r>
    </w:p>
    <w:p w:rsidR="00833FDB" w:rsidRPr="00086189" w:rsidRDefault="00086189" w:rsidP="000E19CE">
      <w:pPr>
        <w:spacing w:line="360" w:lineRule="auto"/>
        <w:ind w:firstLineChars="200" w:firstLine="480"/>
        <w:jc w:val="left"/>
        <w:rPr>
          <w:rFonts w:asciiTheme="minorEastAsia" w:hAnsiTheme="minorEastAsia" w:cs="Times New Roman"/>
          <w:sz w:val="24"/>
          <w:szCs w:val="28"/>
        </w:rPr>
      </w:pPr>
      <w:r w:rsidRPr="00086189">
        <w:rPr>
          <w:rFonts w:asciiTheme="minorEastAsia" w:hAnsiTheme="minorEastAsia" w:cs="Times New Roman" w:hint="eastAsia"/>
          <w:sz w:val="24"/>
          <w:szCs w:val="28"/>
        </w:rPr>
        <w:t>（2）评估企业环境事件应急能力，了解资源需求，澄清相关机构、组织和人员的职责，改善不同机构、组织和人员之间的协调关系；</w:t>
      </w:r>
    </w:p>
    <w:p w:rsidR="00833FDB" w:rsidRPr="00086189" w:rsidRDefault="00086189" w:rsidP="000E19CE">
      <w:pPr>
        <w:spacing w:line="360" w:lineRule="auto"/>
        <w:ind w:firstLineChars="200" w:firstLine="480"/>
        <w:jc w:val="left"/>
        <w:rPr>
          <w:rFonts w:asciiTheme="minorEastAsia" w:hAnsiTheme="minorEastAsia" w:cs="Times New Roman"/>
          <w:sz w:val="24"/>
          <w:szCs w:val="28"/>
        </w:rPr>
      </w:pPr>
      <w:r w:rsidRPr="00086189">
        <w:rPr>
          <w:rFonts w:asciiTheme="minorEastAsia" w:hAnsiTheme="minorEastAsia" w:cs="Times New Roman" w:hint="eastAsia"/>
          <w:sz w:val="24"/>
          <w:szCs w:val="28"/>
        </w:rPr>
        <w:t>（3）检验应急响应人员对应急预案、执行程序的了解程度和实际操作技能，评估应急培训效果，分析培训需求。同时，作为一种培训手段，通过调整演练难度，进一步提高应急响应人员的应急素质和能力；</w:t>
      </w:r>
    </w:p>
    <w:p w:rsidR="00833FDB" w:rsidRPr="00086189" w:rsidRDefault="00086189" w:rsidP="000E19CE">
      <w:pPr>
        <w:spacing w:line="360" w:lineRule="auto"/>
        <w:ind w:firstLineChars="200" w:firstLine="480"/>
        <w:jc w:val="left"/>
        <w:rPr>
          <w:rFonts w:asciiTheme="minorEastAsia" w:hAnsiTheme="minorEastAsia" w:cs="Times New Roman"/>
          <w:sz w:val="24"/>
          <w:szCs w:val="28"/>
        </w:rPr>
      </w:pPr>
      <w:r w:rsidRPr="00086189">
        <w:rPr>
          <w:rFonts w:asciiTheme="minorEastAsia" w:hAnsiTheme="minorEastAsia" w:cs="Times New Roman" w:hint="eastAsia"/>
          <w:sz w:val="24"/>
          <w:szCs w:val="28"/>
        </w:rPr>
        <w:t>（4）促进企业领导和员工对应急预案的理解，争取他们对事故应急救援工作的支持。</w:t>
      </w:r>
    </w:p>
    <w:p w:rsidR="00833FDB" w:rsidRPr="00086189" w:rsidRDefault="00086189" w:rsidP="000E19CE">
      <w:pPr>
        <w:spacing w:line="360" w:lineRule="auto"/>
        <w:ind w:firstLineChars="200" w:firstLine="480"/>
        <w:jc w:val="left"/>
        <w:rPr>
          <w:rFonts w:asciiTheme="minorEastAsia" w:hAnsiTheme="minorEastAsia" w:cs="Times New Roman"/>
          <w:sz w:val="24"/>
          <w:szCs w:val="28"/>
        </w:rPr>
      </w:pPr>
      <w:r w:rsidRPr="00086189">
        <w:rPr>
          <w:rFonts w:asciiTheme="minorEastAsia" w:hAnsiTheme="minorEastAsia" w:cs="Times New Roman" w:hint="eastAsia"/>
          <w:sz w:val="24"/>
          <w:szCs w:val="28"/>
        </w:rPr>
        <w:t>应急演练中应特别注意以下几个主要问题：</w:t>
      </w:r>
    </w:p>
    <w:p w:rsidR="00833FDB" w:rsidRPr="00086189" w:rsidRDefault="00086189" w:rsidP="000E19CE">
      <w:pPr>
        <w:spacing w:line="360" w:lineRule="auto"/>
        <w:ind w:firstLineChars="200" w:firstLine="480"/>
        <w:jc w:val="left"/>
        <w:rPr>
          <w:rFonts w:asciiTheme="minorEastAsia" w:hAnsiTheme="minorEastAsia" w:cs="Times New Roman"/>
          <w:sz w:val="24"/>
          <w:szCs w:val="28"/>
        </w:rPr>
      </w:pPr>
      <w:r w:rsidRPr="00086189">
        <w:rPr>
          <w:rFonts w:asciiTheme="minorEastAsia" w:hAnsiTheme="minorEastAsia" w:cs="Times New Roman" w:hint="eastAsia"/>
          <w:sz w:val="24"/>
          <w:szCs w:val="28"/>
        </w:rPr>
        <w:t>（1）演练过程尽可能模仿可能事故的真实情况，但不能采取</w:t>
      </w:r>
      <w:r w:rsidR="0013739F">
        <w:rPr>
          <w:rFonts w:asciiTheme="minorEastAsia" w:hAnsiTheme="minorEastAsia" w:cs="Times New Roman" w:hint="eastAsia"/>
          <w:sz w:val="24"/>
          <w:szCs w:val="28"/>
        </w:rPr>
        <w:t>真</w:t>
      </w:r>
      <w:r w:rsidRPr="00086189">
        <w:rPr>
          <w:rFonts w:asciiTheme="minorEastAsia" w:hAnsiTheme="minorEastAsia" w:cs="Times New Roman" w:hint="eastAsia"/>
          <w:sz w:val="24"/>
          <w:szCs w:val="28"/>
        </w:rPr>
        <w:t>正的危险状态进行演练，以避免不必要的伤亡；</w:t>
      </w:r>
    </w:p>
    <w:p w:rsidR="00833FDB" w:rsidRPr="00086189" w:rsidRDefault="00086189" w:rsidP="000E19CE">
      <w:pPr>
        <w:spacing w:line="360" w:lineRule="auto"/>
        <w:ind w:firstLineChars="200" w:firstLine="480"/>
        <w:jc w:val="left"/>
        <w:rPr>
          <w:rFonts w:asciiTheme="minorEastAsia" w:hAnsiTheme="minorEastAsia" w:cs="Times New Roman"/>
          <w:sz w:val="24"/>
          <w:szCs w:val="28"/>
        </w:rPr>
      </w:pPr>
      <w:r w:rsidRPr="00086189">
        <w:rPr>
          <w:rFonts w:asciiTheme="minorEastAsia" w:hAnsiTheme="minorEastAsia" w:cs="Times New Roman" w:hint="eastAsia"/>
          <w:sz w:val="24"/>
          <w:szCs w:val="28"/>
        </w:rPr>
        <w:t>（2）演练之前对演练情况进行周密的方案策划。编写情景场景说明书是方案策划的重要内容；</w:t>
      </w:r>
    </w:p>
    <w:p w:rsidR="00833FDB" w:rsidRPr="00086189" w:rsidRDefault="00086189" w:rsidP="000E19CE">
      <w:pPr>
        <w:spacing w:line="360" w:lineRule="auto"/>
        <w:ind w:firstLineChars="200" w:firstLine="480"/>
        <w:jc w:val="left"/>
        <w:rPr>
          <w:rFonts w:asciiTheme="minorEastAsia" w:hAnsiTheme="minorEastAsia" w:cs="Times New Roman"/>
          <w:sz w:val="24"/>
          <w:szCs w:val="28"/>
        </w:rPr>
      </w:pPr>
      <w:r w:rsidRPr="00086189">
        <w:rPr>
          <w:rFonts w:asciiTheme="minorEastAsia" w:hAnsiTheme="minorEastAsia" w:cs="Times New Roman" w:hint="eastAsia"/>
          <w:sz w:val="24"/>
          <w:szCs w:val="28"/>
        </w:rPr>
        <w:t>（3）演练前对有关人员进行必要培训，但不应将训练的场景介绍给应急响应人员；</w:t>
      </w:r>
    </w:p>
    <w:p w:rsidR="00833FDB" w:rsidRPr="00086189" w:rsidRDefault="00086189" w:rsidP="000E19CE">
      <w:pPr>
        <w:spacing w:line="360" w:lineRule="auto"/>
        <w:ind w:firstLineChars="200" w:firstLine="480"/>
        <w:jc w:val="left"/>
        <w:rPr>
          <w:rFonts w:asciiTheme="minorEastAsia" w:hAnsiTheme="minorEastAsia" w:cs="Times New Roman"/>
          <w:sz w:val="24"/>
          <w:szCs w:val="28"/>
        </w:rPr>
      </w:pPr>
      <w:r w:rsidRPr="00086189">
        <w:rPr>
          <w:rFonts w:asciiTheme="minorEastAsia" w:hAnsiTheme="minorEastAsia" w:cs="Times New Roman" w:hint="eastAsia"/>
          <w:sz w:val="24"/>
          <w:szCs w:val="28"/>
        </w:rPr>
        <w:t>（4）演练过程中形成的视频资料和照片，进行存档；</w:t>
      </w:r>
    </w:p>
    <w:p w:rsidR="00833FDB" w:rsidRPr="00086189" w:rsidRDefault="00086189" w:rsidP="000E19CE">
      <w:pPr>
        <w:spacing w:line="360" w:lineRule="auto"/>
        <w:ind w:firstLineChars="200" w:firstLine="480"/>
        <w:jc w:val="left"/>
        <w:rPr>
          <w:rFonts w:asciiTheme="minorEastAsia" w:hAnsiTheme="minorEastAsia" w:cs="Times New Roman"/>
          <w:sz w:val="24"/>
          <w:szCs w:val="28"/>
        </w:rPr>
      </w:pPr>
      <w:r w:rsidRPr="00086189">
        <w:rPr>
          <w:rFonts w:asciiTheme="minorEastAsia" w:hAnsiTheme="minorEastAsia" w:cs="Times New Roman" w:hint="eastAsia"/>
          <w:sz w:val="24"/>
          <w:szCs w:val="28"/>
        </w:rPr>
        <w:t>（5）演练结束后认真总结经验教训和整改。</w:t>
      </w:r>
    </w:p>
    <w:p w:rsidR="00833FDB" w:rsidRPr="00086189" w:rsidRDefault="00086189" w:rsidP="000E19CE">
      <w:pPr>
        <w:spacing w:line="360" w:lineRule="auto"/>
        <w:ind w:firstLineChars="200" w:firstLine="480"/>
        <w:jc w:val="left"/>
        <w:rPr>
          <w:rFonts w:asciiTheme="minorEastAsia" w:hAnsiTheme="minorEastAsia" w:cs="Times New Roman"/>
          <w:sz w:val="24"/>
          <w:szCs w:val="28"/>
        </w:rPr>
      </w:pPr>
      <w:r w:rsidRPr="00086189">
        <w:rPr>
          <w:rFonts w:asciiTheme="minorEastAsia" w:hAnsiTheme="minorEastAsia" w:cs="Times New Roman"/>
          <w:sz w:val="24"/>
          <w:szCs w:val="28"/>
        </w:rPr>
        <w:t>发布及时，信息准确，不得隐瞒任何事实。</w:t>
      </w:r>
    </w:p>
    <w:p w:rsidR="00833FDB" w:rsidRPr="0075552A" w:rsidRDefault="00086189" w:rsidP="005420F7">
      <w:pPr>
        <w:pStyle w:val="3"/>
        <w:jc w:val="left"/>
        <w:rPr>
          <w:sz w:val="28"/>
        </w:rPr>
      </w:pPr>
      <w:bookmarkStart w:id="280" w:name="_Toc2775234"/>
      <w:r w:rsidRPr="0075552A">
        <w:rPr>
          <w:rFonts w:hint="eastAsia"/>
          <w:sz w:val="28"/>
        </w:rPr>
        <w:t>9</w:t>
      </w:r>
      <w:r w:rsidRPr="0075552A">
        <w:rPr>
          <w:sz w:val="28"/>
        </w:rPr>
        <w:t>.</w:t>
      </w:r>
      <w:r w:rsidRPr="0075552A">
        <w:rPr>
          <w:rFonts w:hint="eastAsia"/>
          <w:sz w:val="28"/>
        </w:rPr>
        <w:t>2</w:t>
      </w:r>
      <w:r w:rsidRPr="0075552A">
        <w:rPr>
          <w:sz w:val="28"/>
        </w:rPr>
        <w:t>.</w:t>
      </w:r>
      <w:r w:rsidRPr="0075552A">
        <w:rPr>
          <w:rFonts w:hint="eastAsia"/>
          <w:sz w:val="28"/>
        </w:rPr>
        <w:t>2</w:t>
      </w:r>
      <w:r w:rsidRPr="0075552A">
        <w:rPr>
          <w:rFonts w:hint="eastAsia"/>
          <w:sz w:val="28"/>
        </w:rPr>
        <w:t>应急演练准备</w:t>
      </w:r>
      <w:bookmarkEnd w:id="280"/>
    </w:p>
    <w:p w:rsidR="00833FDB" w:rsidRPr="00086189" w:rsidRDefault="00086189" w:rsidP="000E19CE">
      <w:pPr>
        <w:spacing w:line="360" w:lineRule="auto"/>
        <w:ind w:firstLineChars="200" w:firstLine="480"/>
        <w:jc w:val="left"/>
        <w:rPr>
          <w:rFonts w:asciiTheme="minorEastAsia" w:hAnsiTheme="minorEastAsia" w:cs="Times New Roman"/>
          <w:sz w:val="24"/>
          <w:szCs w:val="28"/>
        </w:rPr>
      </w:pPr>
      <w:r w:rsidRPr="00086189">
        <w:rPr>
          <w:rFonts w:asciiTheme="minorEastAsia" w:hAnsiTheme="minorEastAsia" w:cs="Times New Roman" w:hint="eastAsia"/>
          <w:sz w:val="24"/>
          <w:szCs w:val="28"/>
        </w:rPr>
        <w:t>（1）制定演练计划</w:t>
      </w:r>
    </w:p>
    <w:p w:rsidR="00833FDB" w:rsidRPr="00086189" w:rsidRDefault="00086189" w:rsidP="000E19CE">
      <w:pPr>
        <w:spacing w:line="360" w:lineRule="auto"/>
        <w:ind w:firstLineChars="200" w:firstLine="480"/>
        <w:jc w:val="left"/>
        <w:rPr>
          <w:rFonts w:asciiTheme="minorEastAsia" w:hAnsiTheme="minorEastAsia" w:cs="Times New Roman"/>
          <w:sz w:val="24"/>
          <w:szCs w:val="28"/>
        </w:rPr>
      </w:pPr>
      <w:r w:rsidRPr="00086189">
        <w:rPr>
          <w:rFonts w:asciiTheme="minorEastAsia" w:hAnsiTheme="minorEastAsia" w:cs="Times New Roman" w:hint="eastAsia"/>
          <w:sz w:val="24"/>
          <w:szCs w:val="28"/>
        </w:rPr>
        <w:t>在开展演练准备工作前应先制定演练计划。演练计划是有关演练的基本构想和对演练活动的详细安排，一般包括演练的目的、方式、时间、地点、内容、参与演练的机构和人员、演练的宣传报道、日程安排和保障措施等。</w:t>
      </w:r>
    </w:p>
    <w:p w:rsidR="00833FDB" w:rsidRPr="00086189" w:rsidRDefault="00086189" w:rsidP="000E19CE">
      <w:pPr>
        <w:spacing w:line="360" w:lineRule="auto"/>
        <w:ind w:firstLineChars="200" w:firstLine="480"/>
        <w:jc w:val="left"/>
        <w:rPr>
          <w:rFonts w:asciiTheme="minorEastAsia" w:hAnsiTheme="minorEastAsia" w:cs="Times New Roman"/>
          <w:sz w:val="24"/>
          <w:szCs w:val="28"/>
        </w:rPr>
      </w:pPr>
      <w:r w:rsidRPr="00086189">
        <w:rPr>
          <w:rFonts w:asciiTheme="minorEastAsia" w:hAnsiTheme="minorEastAsia" w:cs="Times New Roman" w:hint="eastAsia"/>
          <w:sz w:val="24"/>
          <w:szCs w:val="28"/>
        </w:rPr>
        <w:lastRenderedPageBreak/>
        <w:t>演练计划一般由公司领导小组副组长负责编制，由领导小组批准。在制定演练计划过程中需要确定演练目的、分析演练需求、确定演练范围、安排演练准备与实施的日程等。</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（2）设计演练方案</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演练方案一般由领导小组办公室主任编写，通过评审后由领导小组批准，必要时还需报有关主管单位同意并备案。主要内容包括：确定演练目标、设计演练情景与实施步骤、涉及评估标准及方法、编写演练方案文件等。</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（3）演练动员与培训</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在演练开始前要进行演练动员和培训，确保所有演练参与人员掌握演练规则、演练情景和各自在演练中的任务。</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所有演练参与人员都要经过应急基本知识、演练基本概念、演练现场规则等方面的培训。对应急工作小组人员要进行岗位职责、演练过程控制和管理等方面的培训；对参演人员要进行应急预案、应急技能及个体防护装备使用等方面的培训。</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（4）应急演练的保障</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做好应急演练的保障工作，包括人员保障、场地保障、经费保障、物资和器材保障、通信保障、安全保障。</w:t>
      </w:r>
    </w:p>
    <w:p w:rsidR="00833FDB" w:rsidRPr="00FA3CBA" w:rsidRDefault="00086189" w:rsidP="005420F7">
      <w:pPr>
        <w:pStyle w:val="3"/>
        <w:jc w:val="left"/>
        <w:rPr>
          <w:rFonts w:asciiTheme="minorEastAsia" w:eastAsiaTheme="minorEastAsia" w:hAnsiTheme="minorEastAsia"/>
          <w:sz w:val="28"/>
        </w:rPr>
      </w:pPr>
      <w:bookmarkStart w:id="281" w:name="_Toc2775235"/>
      <w:r w:rsidRPr="00FA3CBA">
        <w:rPr>
          <w:rFonts w:asciiTheme="minorEastAsia" w:eastAsiaTheme="minorEastAsia" w:hAnsiTheme="minorEastAsia" w:hint="eastAsia"/>
          <w:sz w:val="28"/>
        </w:rPr>
        <w:t>9</w:t>
      </w:r>
      <w:r w:rsidRPr="00FA3CBA">
        <w:rPr>
          <w:rFonts w:asciiTheme="minorEastAsia" w:eastAsiaTheme="minorEastAsia" w:hAnsiTheme="minorEastAsia"/>
          <w:sz w:val="28"/>
        </w:rPr>
        <w:t>.</w:t>
      </w:r>
      <w:r w:rsidRPr="00FA3CBA">
        <w:rPr>
          <w:rFonts w:asciiTheme="minorEastAsia" w:eastAsiaTheme="minorEastAsia" w:hAnsiTheme="minorEastAsia" w:hint="eastAsia"/>
          <w:sz w:val="28"/>
        </w:rPr>
        <w:t>2</w:t>
      </w:r>
      <w:r w:rsidRPr="00FA3CBA">
        <w:rPr>
          <w:rFonts w:asciiTheme="minorEastAsia" w:eastAsiaTheme="minorEastAsia" w:hAnsiTheme="minorEastAsia"/>
          <w:sz w:val="28"/>
        </w:rPr>
        <w:t>.</w:t>
      </w:r>
      <w:r w:rsidRPr="00FA3CBA">
        <w:rPr>
          <w:rFonts w:asciiTheme="minorEastAsia" w:eastAsiaTheme="minorEastAsia" w:hAnsiTheme="minorEastAsia" w:hint="eastAsia"/>
          <w:sz w:val="28"/>
        </w:rPr>
        <w:t>3应急演练的范围和频次</w:t>
      </w:r>
      <w:bookmarkEnd w:id="281"/>
    </w:p>
    <w:p w:rsidR="00833FDB" w:rsidRPr="00086189" w:rsidRDefault="00086189" w:rsidP="000E19CE">
      <w:pPr>
        <w:spacing w:line="360" w:lineRule="auto"/>
        <w:ind w:firstLineChars="200" w:firstLine="480"/>
        <w:jc w:val="left"/>
        <w:rPr>
          <w:rFonts w:asciiTheme="minorEastAsia" w:hAnsiTheme="minorEastAsia" w:cs="Times New Roman"/>
          <w:sz w:val="24"/>
          <w:szCs w:val="28"/>
        </w:rPr>
      </w:pPr>
      <w:r w:rsidRPr="00086189">
        <w:rPr>
          <w:rFonts w:asciiTheme="minorEastAsia" w:hAnsiTheme="minorEastAsia" w:cs="Times New Roman" w:hint="eastAsia"/>
          <w:sz w:val="24"/>
          <w:szCs w:val="28"/>
        </w:rPr>
        <w:t>公司级演练以多个应急小组之间或某些外部应急组织之间相互协调进行的演练与公司级预案全部或部分功能的综合演练，演练频次每年一次。</w:t>
      </w:r>
    </w:p>
    <w:p w:rsidR="00833FDB" w:rsidRPr="00FA3CBA" w:rsidRDefault="00086189" w:rsidP="005420F7">
      <w:pPr>
        <w:pStyle w:val="3"/>
        <w:jc w:val="left"/>
        <w:rPr>
          <w:rFonts w:asciiTheme="minorEastAsia" w:eastAsiaTheme="minorEastAsia" w:hAnsiTheme="minorEastAsia"/>
          <w:sz w:val="28"/>
        </w:rPr>
      </w:pPr>
      <w:bookmarkStart w:id="282" w:name="_Toc2775236"/>
      <w:r w:rsidRPr="00FA3CBA">
        <w:rPr>
          <w:rFonts w:asciiTheme="minorEastAsia" w:eastAsiaTheme="minorEastAsia" w:hAnsiTheme="minorEastAsia" w:hint="eastAsia"/>
          <w:sz w:val="28"/>
        </w:rPr>
        <w:t>9</w:t>
      </w:r>
      <w:r w:rsidRPr="00FA3CBA">
        <w:rPr>
          <w:rFonts w:asciiTheme="minorEastAsia" w:eastAsiaTheme="minorEastAsia" w:hAnsiTheme="minorEastAsia"/>
          <w:sz w:val="28"/>
        </w:rPr>
        <w:t>.</w:t>
      </w:r>
      <w:r w:rsidRPr="00FA3CBA">
        <w:rPr>
          <w:rFonts w:asciiTheme="minorEastAsia" w:eastAsiaTheme="minorEastAsia" w:hAnsiTheme="minorEastAsia" w:hint="eastAsia"/>
          <w:sz w:val="28"/>
        </w:rPr>
        <w:t>2</w:t>
      </w:r>
      <w:r w:rsidRPr="00FA3CBA">
        <w:rPr>
          <w:rFonts w:asciiTheme="minorEastAsia" w:eastAsiaTheme="minorEastAsia" w:hAnsiTheme="minorEastAsia"/>
          <w:sz w:val="28"/>
        </w:rPr>
        <w:t>.</w:t>
      </w:r>
      <w:r w:rsidRPr="00FA3CBA">
        <w:rPr>
          <w:rFonts w:asciiTheme="minorEastAsia" w:eastAsiaTheme="minorEastAsia" w:hAnsiTheme="minorEastAsia" w:hint="eastAsia"/>
          <w:sz w:val="28"/>
        </w:rPr>
        <w:t>4应急演练方式</w:t>
      </w:r>
      <w:bookmarkEnd w:id="282"/>
    </w:p>
    <w:p w:rsidR="00833FDB" w:rsidRPr="00086189" w:rsidRDefault="00086189" w:rsidP="000E19CE">
      <w:pPr>
        <w:spacing w:line="360" w:lineRule="auto"/>
        <w:ind w:firstLineChars="200" w:firstLine="480"/>
        <w:jc w:val="left"/>
        <w:rPr>
          <w:rFonts w:asciiTheme="minorEastAsia" w:hAnsiTheme="minorEastAsia" w:cs="Times New Roman"/>
          <w:sz w:val="24"/>
          <w:szCs w:val="28"/>
        </w:rPr>
      </w:pPr>
      <w:r w:rsidRPr="00086189">
        <w:rPr>
          <w:rFonts w:asciiTheme="minorEastAsia" w:hAnsiTheme="minorEastAsia" w:cs="Times New Roman" w:hint="eastAsia"/>
          <w:sz w:val="24"/>
          <w:szCs w:val="28"/>
        </w:rPr>
        <w:t>应急演练根据演练规模不同总的可以分为桌面演练、功能演练和全面演练。下面具体介绍：</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（1）桌面演练（口头演练）</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桌面演练的特点是对演练情景进行口头演练，一般可在会议室内举行。指由应急组织的代表或关键岗位人员参加的，按照应急预案及其标准工作程序，讨论紧急情况时采取行动的演练活动。其主要目的是锻炼参演人员解决问题的能力，以及解决应急组织相互协作和职责划分的问题。</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lastRenderedPageBreak/>
        <w:t>具体到本企业，可以由应急领导小组发起组织，指定副组长具体负责，由安全环保部制定口头演练计划，编写桌面演练方案和演练内容，指定演练参加人员、演练时间。安技部要将含有上述内容的计划方案报告应急领导小组，经批准后组织实施。演练结束后，汇总所有参加人员为口头演练所作的书面报告，总结口头演练活动的经验和实效，对活动提出新的改进建议。并以书面形式报告应急领导小组，为功能演练和全面演练做准备。</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（2）功能演练</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功能演练主要目的是针对应急响应功能，检验应急人员一级应急体系的策划和响应能力为主。功能演练比桌面演练规模要大，需动员更多的应急人员、机构和更多组织的参与。</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（3）全面演练</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全面演练是针对应急预案中全部或大部分应急响应功能开展的检验、评价，是对应急组织应急运行能力的演练活动。全面演练一般要求持续几个小时，采取交流互动方式进行。演练过程要求尽量真实，调用的应急人员和资源尽可能多。同时要对人员、设备、行动及其相关方面开展实战性演练，以检验各部门间相互协调的应急响应能力。全面演练完成后，除采取口头评论、报告外，提交正式的书面报告。</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企业组成的以</w:t>
      </w:r>
      <w:r w:rsidR="000C04C9">
        <w:rPr>
          <w:rFonts w:asciiTheme="minorEastAsia" w:hAnsiTheme="minorEastAsia" w:hint="eastAsia"/>
          <w:sz w:val="24"/>
        </w:rPr>
        <w:t>党委书记</w:t>
      </w:r>
      <w:r w:rsidRPr="000C04C9">
        <w:rPr>
          <w:rFonts w:asciiTheme="minorEastAsia" w:hAnsiTheme="minorEastAsia" w:hint="eastAsia"/>
          <w:sz w:val="24"/>
        </w:rPr>
        <w:t>为组长的应急预案指挥部在组织筹划本企业的应急演练活动，确定采取哪种类型的演练方法时，首先重视的主要因素有以下6个方面：</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①国家及地方政府主管部门颁布的有关应急演练的规定；</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②预先筹划的“应急预案和相应程序工作”的进展情况；</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③本企业面临突发环境事件的性质和大小，突出重点；</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④本企业目前的应急响应能力；</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⑤应急演练成本及资金筹措情况；</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⑥应急救援所需的外部资源情况。</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本企业每年1次的大型演练应以功能演练和全面演练为主，桌面演练为辅。</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83" w:name="_Toc2775237"/>
      <w:r w:rsidRPr="00086189">
        <w:rPr>
          <w:rFonts w:asciiTheme="minorEastAsia" w:eastAsiaTheme="minorEastAsia" w:hAnsiTheme="minorEastAsia" w:cs="Times New Roman" w:hint="eastAsia"/>
          <w:sz w:val="28"/>
          <w:szCs w:val="28"/>
        </w:rPr>
        <w:t>9.3</w:t>
      </w:r>
      <w:r w:rsidRPr="00086189">
        <w:rPr>
          <w:rFonts w:asciiTheme="minorEastAsia" w:eastAsiaTheme="minorEastAsia" w:hAnsiTheme="minorEastAsia" w:cs="Times New Roman" w:hint="eastAsia"/>
          <w:bCs/>
          <w:sz w:val="28"/>
        </w:rPr>
        <w:t>预案演练经费预算</w:t>
      </w:r>
      <w:bookmarkEnd w:id="283"/>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依照《预算管理制度》、《成本核算制度》、《重大经济事项集体决策制度》对应急演练的要求，结合本项目应急培训内容及演练频次。预计本项目年开展全员综合培训1次，应急组织成员专项培训2次；并举行全面演练1次，桌面演练（或功能演练）2</w:t>
      </w:r>
      <w:r w:rsidRPr="00086189">
        <w:rPr>
          <w:rFonts w:asciiTheme="minorEastAsia" w:hAnsiTheme="minorEastAsia" w:cs="Times New Roman" w:hint="eastAsia"/>
          <w:bCs/>
          <w:color w:val="auto"/>
        </w:rPr>
        <w:lastRenderedPageBreak/>
        <w:t>次。包含演练期间通信运营租赁费、系统维护费、演练配套设施费、各类培训费和保障各种应急物资费用等共计约10万元。演练经费实行专款专用，由财务人员把演练所用的收支单独列帐，严格控制项目各项支出，以批复概算作为控制依据。</w:t>
      </w:r>
    </w:p>
    <w:p w:rsidR="00833FDB" w:rsidRPr="00086189" w:rsidRDefault="00086189" w:rsidP="000E19CE">
      <w:pPr>
        <w:widowControl/>
        <w:jc w:val="left"/>
        <w:rPr>
          <w:rFonts w:asciiTheme="minorEastAsia" w:hAnsiTheme="minorEastAsia" w:cs="Times New Roman"/>
          <w:kern w:val="0"/>
          <w:sz w:val="24"/>
          <w:szCs w:val="28"/>
        </w:rPr>
      </w:pPr>
      <w:r w:rsidRPr="00086189">
        <w:rPr>
          <w:rFonts w:asciiTheme="minorEastAsia" w:hAnsiTheme="minorEastAsia" w:cs="Times New Roman"/>
          <w:szCs w:val="28"/>
        </w:rPr>
        <w:br w:type="page"/>
      </w:r>
    </w:p>
    <w:p w:rsidR="00833FDB" w:rsidRPr="00086189" w:rsidRDefault="00086189" w:rsidP="005420F7">
      <w:pPr>
        <w:pStyle w:val="1"/>
        <w:keepLines/>
        <w:spacing w:beforeLines="0" w:line="360" w:lineRule="auto"/>
        <w:jc w:val="left"/>
        <w:rPr>
          <w:rFonts w:asciiTheme="minorEastAsia" w:eastAsiaTheme="minorEastAsia" w:hAnsiTheme="minorEastAsia" w:cs="Times New Roman"/>
          <w:color w:val="auto"/>
          <w:spacing w:val="0"/>
          <w:kern w:val="44"/>
          <w:sz w:val="30"/>
          <w:szCs w:val="30"/>
        </w:rPr>
      </w:pPr>
      <w:bookmarkStart w:id="284" w:name="_Toc2775238"/>
      <w:r w:rsidRPr="00086189">
        <w:rPr>
          <w:rFonts w:asciiTheme="minorEastAsia" w:eastAsiaTheme="minorEastAsia" w:hAnsiTheme="minorEastAsia" w:cs="Times New Roman" w:hint="eastAsia"/>
          <w:color w:val="auto"/>
          <w:spacing w:val="0"/>
          <w:kern w:val="44"/>
          <w:sz w:val="30"/>
          <w:szCs w:val="30"/>
        </w:rPr>
        <w:lastRenderedPageBreak/>
        <w:t>10奖惩</w:t>
      </w:r>
      <w:bookmarkEnd w:id="284"/>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85" w:name="_Toc463000994"/>
      <w:bookmarkStart w:id="286" w:name="_Toc2775239"/>
      <w:r w:rsidRPr="00086189">
        <w:rPr>
          <w:rFonts w:asciiTheme="minorEastAsia" w:eastAsiaTheme="minorEastAsia" w:hAnsiTheme="minorEastAsia" w:cs="Times New Roman" w:hint="eastAsia"/>
          <w:sz w:val="28"/>
          <w:szCs w:val="28"/>
        </w:rPr>
        <w:t>10</w:t>
      </w:r>
      <w:r w:rsidRPr="00086189">
        <w:rPr>
          <w:rFonts w:asciiTheme="minorEastAsia" w:eastAsiaTheme="minorEastAsia" w:hAnsiTheme="minorEastAsia" w:cs="Times New Roman"/>
          <w:sz w:val="28"/>
          <w:szCs w:val="28"/>
        </w:rPr>
        <w:t>.1</w:t>
      </w:r>
      <w:bookmarkEnd w:id="285"/>
      <w:r w:rsidRPr="00086189">
        <w:rPr>
          <w:rFonts w:asciiTheme="minorEastAsia" w:eastAsiaTheme="minorEastAsia" w:hAnsiTheme="minorEastAsia" w:cs="Times New Roman" w:hint="eastAsia"/>
          <w:sz w:val="28"/>
          <w:szCs w:val="28"/>
        </w:rPr>
        <w:t>奖励</w:t>
      </w:r>
      <w:bookmarkEnd w:id="286"/>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在突发环境事故应急救援工作中，对在抢险救援工作方面做出较大贡献的，积极参加抢险应急救援的，应依据有关规定给与奖励。</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奖励分为三种：通告表扬；记功奖励；晋升提级；对于在抢险救援中有功的，挽救受灾人员生命的或者挽救厂内重要物资免受损失的，公司酌情给予一定奖励。奖励审批步骤：员工推荐、本人自荐或部门提名；人事部和行政部审核；总经理审批。</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在突发环境事件应急救援工作中，有下列实际之一的个人，应依据有关规定给予奖励：</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（1）出色完成突发环境事件应急处置任务，成绩显著的；</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（2）对防止或挽救突发环境事件有功，使集体和人民群众的生命财产免受或者减少损失的；</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（3）对事件应急准备与响应提出重大建议，实施效果显著的；</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（4）有其他特殊贡献的。</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87" w:name="_Toc463000995"/>
      <w:bookmarkStart w:id="288" w:name="_Toc2775240"/>
      <w:r w:rsidRPr="00086189">
        <w:rPr>
          <w:rFonts w:asciiTheme="minorEastAsia" w:eastAsiaTheme="minorEastAsia" w:hAnsiTheme="minorEastAsia" w:cs="Times New Roman" w:hint="eastAsia"/>
          <w:sz w:val="28"/>
          <w:szCs w:val="28"/>
        </w:rPr>
        <w:t>10</w:t>
      </w:r>
      <w:r w:rsidRPr="00086189">
        <w:rPr>
          <w:rFonts w:asciiTheme="minorEastAsia" w:eastAsiaTheme="minorEastAsia" w:hAnsiTheme="minorEastAsia" w:cs="Times New Roman"/>
          <w:sz w:val="28"/>
          <w:szCs w:val="28"/>
        </w:rPr>
        <w:t>.2</w:t>
      </w:r>
      <w:bookmarkEnd w:id="287"/>
      <w:r w:rsidRPr="00086189">
        <w:rPr>
          <w:rFonts w:asciiTheme="minorEastAsia" w:eastAsiaTheme="minorEastAsia" w:hAnsiTheme="minorEastAsia" w:cs="Times New Roman" w:hint="eastAsia"/>
          <w:sz w:val="28"/>
          <w:szCs w:val="28"/>
        </w:rPr>
        <w:t>责任追究</w:t>
      </w:r>
      <w:bookmarkEnd w:id="288"/>
    </w:p>
    <w:p w:rsidR="0075552A" w:rsidRPr="00FA3CBA" w:rsidRDefault="00086189" w:rsidP="005420F7">
      <w:pPr>
        <w:pStyle w:val="3"/>
        <w:jc w:val="left"/>
        <w:rPr>
          <w:rFonts w:asciiTheme="minorEastAsia" w:eastAsiaTheme="minorEastAsia" w:hAnsiTheme="minorEastAsia"/>
          <w:sz w:val="28"/>
        </w:rPr>
      </w:pPr>
      <w:bookmarkStart w:id="289" w:name="_Toc2775241"/>
      <w:r w:rsidRPr="00FA3CBA">
        <w:rPr>
          <w:rFonts w:asciiTheme="minorEastAsia" w:eastAsiaTheme="minorEastAsia" w:hAnsiTheme="minorEastAsia" w:hint="eastAsia"/>
          <w:sz w:val="28"/>
        </w:rPr>
        <w:t>10</w:t>
      </w:r>
      <w:r w:rsidRPr="00FA3CBA">
        <w:rPr>
          <w:rFonts w:asciiTheme="minorEastAsia" w:eastAsiaTheme="minorEastAsia" w:hAnsiTheme="minorEastAsia"/>
          <w:sz w:val="28"/>
        </w:rPr>
        <w:t>.2.1</w:t>
      </w:r>
      <w:r w:rsidR="0075552A" w:rsidRPr="00FA3CBA">
        <w:rPr>
          <w:rFonts w:asciiTheme="minorEastAsia" w:eastAsiaTheme="minorEastAsia" w:hAnsiTheme="minorEastAsia" w:hint="eastAsia"/>
          <w:sz w:val="28"/>
        </w:rPr>
        <w:t>公司调查</w:t>
      </w:r>
      <w:bookmarkEnd w:id="289"/>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bCs/>
          <w:color w:val="auto"/>
        </w:rPr>
        <w:t>由公司负责调查的是事故，公司成立事故调查组接受公司安全委员会和事故应急领导小组的领导，按公司《应急事故管理制度》规定的办法和程序进行。</w:t>
      </w:r>
    </w:p>
    <w:p w:rsidR="0075552A" w:rsidRPr="0075552A" w:rsidRDefault="00086189" w:rsidP="005420F7">
      <w:pPr>
        <w:pStyle w:val="3"/>
        <w:jc w:val="left"/>
        <w:rPr>
          <w:sz w:val="28"/>
        </w:rPr>
      </w:pPr>
      <w:bookmarkStart w:id="290" w:name="_Toc2775242"/>
      <w:r w:rsidRPr="0075552A">
        <w:rPr>
          <w:rFonts w:hint="eastAsia"/>
          <w:sz w:val="28"/>
        </w:rPr>
        <w:t>10</w:t>
      </w:r>
      <w:r w:rsidRPr="0075552A">
        <w:rPr>
          <w:sz w:val="28"/>
        </w:rPr>
        <w:t>.2.2</w:t>
      </w:r>
      <w:r w:rsidR="0075552A" w:rsidRPr="0075552A">
        <w:rPr>
          <w:rFonts w:hint="eastAsia"/>
          <w:sz w:val="28"/>
        </w:rPr>
        <w:t>政府部门调查</w:t>
      </w:r>
      <w:bookmarkEnd w:id="290"/>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bCs/>
          <w:color w:val="auto"/>
        </w:rPr>
        <w:t>由政府有关部门或上级部门负责调查的事故，公司将积极配合。</w:t>
      </w:r>
    </w:p>
    <w:p w:rsidR="0075552A" w:rsidRPr="0075552A" w:rsidRDefault="00086189" w:rsidP="005420F7">
      <w:pPr>
        <w:pStyle w:val="3"/>
        <w:jc w:val="left"/>
        <w:rPr>
          <w:sz w:val="28"/>
        </w:rPr>
      </w:pPr>
      <w:bookmarkStart w:id="291" w:name="_Toc2775243"/>
      <w:r w:rsidRPr="0075552A">
        <w:rPr>
          <w:rFonts w:hint="eastAsia"/>
          <w:sz w:val="28"/>
        </w:rPr>
        <w:t>10.</w:t>
      </w:r>
      <w:r w:rsidRPr="0075552A">
        <w:rPr>
          <w:sz w:val="28"/>
        </w:rPr>
        <w:t>2.3</w:t>
      </w:r>
      <w:r w:rsidR="0075552A" w:rsidRPr="0075552A">
        <w:rPr>
          <w:rFonts w:hint="eastAsia"/>
          <w:sz w:val="28"/>
        </w:rPr>
        <w:t>处理方法</w:t>
      </w:r>
      <w:bookmarkEnd w:id="291"/>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bCs/>
          <w:color w:val="auto"/>
        </w:rPr>
        <w:t>在事故调查过程中玩忽职守、弄虚作假、瞒报事故的公司将按规定给以处理、直至追究法律责任。</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92" w:name="_Toc463000996"/>
      <w:bookmarkStart w:id="293" w:name="_Toc2775244"/>
      <w:r w:rsidRPr="00086189">
        <w:rPr>
          <w:rFonts w:asciiTheme="minorEastAsia" w:eastAsiaTheme="minorEastAsia" w:hAnsiTheme="minorEastAsia" w:cs="Times New Roman" w:hint="eastAsia"/>
          <w:sz w:val="28"/>
          <w:szCs w:val="28"/>
        </w:rPr>
        <w:lastRenderedPageBreak/>
        <w:t>10</w:t>
      </w:r>
      <w:r w:rsidRPr="00086189">
        <w:rPr>
          <w:rFonts w:asciiTheme="minorEastAsia" w:eastAsiaTheme="minorEastAsia" w:hAnsiTheme="minorEastAsia" w:cs="Times New Roman"/>
          <w:sz w:val="28"/>
          <w:szCs w:val="28"/>
        </w:rPr>
        <w:t>.3恢复生产</w:t>
      </w:r>
      <w:bookmarkEnd w:id="292"/>
      <w:bookmarkEnd w:id="293"/>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在突发环境事故应急工作中，按照有关法律和规定，对工作不负责任的有关人员视情节和危害后果，追究相应的责任。</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惩罚根据情节的严重程度分为：口头警告；书面警告；通报批评；罚款；辞退等。在追查突发环境事故产生原因时，根据各情况，责任到人，由公司领导经讨论后决定给予相关人员不同力度的惩罚。</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在突发环境事件应急工作中，有下列行为之一的，按照有关法律和规定，对有关责任人员视情节和危害后果，由单位给予行政处分；构成犯罪的，由司法机关依法追究刑事责任：</w:t>
      </w:r>
    </w:p>
    <w:p w:rsidR="00833FDB" w:rsidRPr="00FA3CBA" w:rsidRDefault="00086189" w:rsidP="00FA3CBA">
      <w:pPr>
        <w:spacing w:line="360" w:lineRule="auto"/>
        <w:ind w:firstLineChars="200" w:firstLine="480"/>
        <w:rPr>
          <w:rFonts w:asciiTheme="minorEastAsia" w:hAnsiTheme="minorEastAsia"/>
          <w:sz w:val="24"/>
        </w:rPr>
      </w:pPr>
      <w:r w:rsidRPr="00FA3CBA">
        <w:rPr>
          <w:rFonts w:asciiTheme="minorEastAsia" w:hAnsiTheme="minorEastAsia" w:hint="eastAsia"/>
          <w:sz w:val="24"/>
        </w:rPr>
        <w:t>（1）不认真履行环保法律、法规，而引发环境事件的；</w:t>
      </w:r>
    </w:p>
    <w:p w:rsidR="00833FDB" w:rsidRPr="00FA3CBA" w:rsidRDefault="00086189" w:rsidP="00FA3CBA">
      <w:pPr>
        <w:spacing w:line="360" w:lineRule="auto"/>
        <w:ind w:firstLineChars="200" w:firstLine="480"/>
        <w:rPr>
          <w:rFonts w:asciiTheme="minorEastAsia" w:hAnsiTheme="minorEastAsia"/>
          <w:sz w:val="24"/>
        </w:rPr>
      </w:pPr>
      <w:r w:rsidRPr="00FA3CBA">
        <w:rPr>
          <w:rFonts w:asciiTheme="minorEastAsia" w:hAnsiTheme="minorEastAsia" w:hint="eastAsia"/>
          <w:sz w:val="24"/>
        </w:rPr>
        <w:t>（2）拒绝承担突发环境事件应急准备义务的；</w:t>
      </w:r>
    </w:p>
    <w:p w:rsidR="00833FDB" w:rsidRPr="00FA3CBA" w:rsidRDefault="00086189" w:rsidP="00FA3CBA">
      <w:pPr>
        <w:spacing w:line="360" w:lineRule="auto"/>
        <w:ind w:firstLineChars="200" w:firstLine="480"/>
        <w:rPr>
          <w:rFonts w:asciiTheme="minorEastAsia" w:hAnsiTheme="minorEastAsia"/>
          <w:sz w:val="24"/>
        </w:rPr>
      </w:pPr>
      <w:r w:rsidRPr="00FA3CBA">
        <w:rPr>
          <w:rFonts w:asciiTheme="minorEastAsia" w:hAnsiTheme="minorEastAsia" w:hint="eastAsia"/>
          <w:sz w:val="24"/>
        </w:rPr>
        <w:t>（3）不按规定报告、通报突发环境事件真实情况的；</w:t>
      </w:r>
    </w:p>
    <w:p w:rsidR="00833FDB" w:rsidRPr="00FA3CBA" w:rsidRDefault="00086189" w:rsidP="00FA3CBA">
      <w:pPr>
        <w:spacing w:line="360" w:lineRule="auto"/>
        <w:ind w:firstLineChars="200" w:firstLine="480"/>
        <w:rPr>
          <w:rFonts w:asciiTheme="minorEastAsia" w:hAnsiTheme="minorEastAsia"/>
          <w:sz w:val="24"/>
        </w:rPr>
      </w:pPr>
      <w:r w:rsidRPr="00FA3CBA">
        <w:rPr>
          <w:rFonts w:asciiTheme="minorEastAsia" w:hAnsiTheme="minorEastAsia" w:hint="eastAsia"/>
          <w:sz w:val="24"/>
        </w:rPr>
        <w:t>（4）拒不执行突发环境事件应急预案，不服从命令和指挥，或者在事件应急响应时临阵脱逃的；</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（5）盗窃、贪污、挪用环境事件应急工作资金、装备和物资的；</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（6）阻碍环境事件应急工作人员依法执行职务或者进行破坏活动的；</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（7）散布谣言，扰乱社会秩序的；</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（8）有其他对环境事件工作造成危害行为的。</w:t>
      </w:r>
    </w:p>
    <w:p w:rsidR="00833FDB" w:rsidRPr="000C04C9" w:rsidRDefault="00086189" w:rsidP="000C04C9">
      <w:pPr>
        <w:spacing w:line="360" w:lineRule="auto"/>
        <w:ind w:firstLineChars="200" w:firstLine="480"/>
        <w:rPr>
          <w:rFonts w:asciiTheme="minorEastAsia" w:hAnsiTheme="minorEastAsia"/>
          <w:kern w:val="0"/>
          <w:sz w:val="40"/>
        </w:rPr>
      </w:pPr>
      <w:r w:rsidRPr="000C04C9">
        <w:rPr>
          <w:rFonts w:asciiTheme="minorEastAsia" w:hAnsiTheme="minorEastAsia"/>
          <w:sz w:val="24"/>
        </w:rPr>
        <w:br w:type="page"/>
      </w:r>
    </w:p>
    <w:p w:rsidR="00833FDB" w:rsidRPr="00086189" w:rsidRDefault="00086189" w:rsidP="005420F7">
      <w:pPr>
        <w:pStyle w:val="1"/>
        <w:keepLines/>
        <w:spacing w:beforeLines="0" w:line="360" w:lineRule="auto"/>
        <w:jc w:val="left"/>
        <w:rPr>
          <w:rFonts w:asciiTheme="minorEastAsia" w:eastAsiaTheme="minorEastAsia" w:hAnsiTheme="minorEastAsia" w:cs="Times New Roman"/>
          <w:color w:val="auto"/>
          <w:spacing w:val="0"/>
          <w:kern w:val="44"/>
          <w:sz w:val="30"/>
          <w:szCs w:val="30"/>
        </w:rPr>
      </w:pPr>
      <w:bookmarkStart w:id="294" w:name="_Toc2775245"/>
      <w:r w:rsidRPr="00086189">
        <w:rPr>
          <w:rFonts w:asciiTheme="minorEastAsia" w:eastAsiaTheme="minorEastAsia" w:hAnsiTheme="minorEastAsia" w:cs="Times New Roman"/>
          <w:color w:val="auto"/>
          <w:spacing w:val="0"/>
          <w:kern w:val="44"/>
          <w:sz w:val="30"/>
          <w:szCs w:val="30"/>
        </w:rPr>
        <w:lastRenderedPageBreak/>
        <w:t>1</w:t>
      </w:r>
      <w:r w:rsidRPr="00086189">
        <w:rPr>
          <w:rFonts w:asciiTheme="minorEastAsia" w:eastAsiaTheme="minorEastAsia" w:hAnsiTheme="minorEastAsia" w:cs="Times New Roman" w:hint="eastAsia"/>
          <w:color w:val="auto"/>
          <w:spacing w:val="0"/>
          <w:kern w:val="44"/>
          <w:sz w:val="30"/>
          <w:szCs w:val="30"/>
        </w:rPr>
        <w:t>1保障措施</w:t>
      </w:r>
      <w:bookmarkEnd w:id="294"/>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应急抢险必须要有一定的资金、物资、人员、通讯顺畅等方方面面的保障。保障措施到位是抢险救援快速准确实现的基本条件。本企业的应急保障措施主要有：通讯与信息保障、资金保障、人力资源及技术保障、物资装备保障、交通运输保障和医疗卫生保障等六个方面。</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95" w:name="_Toc2775246"/>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1</w:t>
      </w:r>
      <w:r w:rsidRPr="00086189">
        <w:rPr>
          <w:rFonts w:asciiTheme="minorEastAsia" w:eastAsiaTheme="minorEastAsia" w:hAnsiTheme="minorEastAsia" w:cs="Times New Roman"/>
          <w:sz w:val="28"/>
          <w:szCs w:val="28"/>
        </w:rPr>
        <w:t>.1通信与信息保障</w:t>
      </w:r>
      <w:bookmarkEnd w:id="295"/>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信息的及时传递对应急抢险顺利进行是非常必要的，因此，企业必须做好通信与信息的保障工作。</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通讯与信息保障主要由通讯和安全保卫队负责，该厂配有员工通讯录、应急通讯录（公司领导、值班人员、事故求救电话），包括手机、固定电话，并保证值班人员、值班领导电话24小时开机。</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96" w:name="_Toc2775247"/>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1</w:t>
      </w:r>
      <w:r w:rsidRPr="00086189">
        <w:rPr>
          <w:rFonts w:asciiTheme="minorEastAsia" w:eastAsiaTheme="minorEastAsia" w:hAnsiTheme="minorEastAsia" w:cs="Times New Roman"/>
          <w:sz w:val="28"/>
          <w:szCs w:val="28"/>
        </w:rPr>
        <w:t>.2</w:t>
      </w:r>
      <w:r w:rsidRPr="00086189">
        <w:rPr>
          <w:rFonts w:asciiTheme="minorEastAsia" w:eastAsiaTheme="minorEastAsia" w:hAnsiTheme="minorEastAsia" w:cs="Times New Roman" w:hint="eastAsia"/>
          <w:sz w:val="28"/>
          <w:szCs w:val="28"/>
        </w:rPr>
        <w:t>资金保障</w:t>
      </w:r>
      <w:bookmarkEnd w:id="296"/>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企业应做好事故预防预警及应急救援所必需的资金储备，主要由环境应急工作领导小组负责（厂领导）组织储备。应急经费按《财政应急保障预案》比例执行，确保应急预案启动之后，能够满足现场救援所需（包括物资以及受灾人员的妥善安置等）。</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97" w:name="_Toc2775248"/>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1</w:t>
      </w:r>
      <w:r w:rsidRPr="00086189">
        <w:rPr>
          <w:rFonts w:asciiTheme="minorEastAsia" w:eastAsiaTheme="minorEastAsia" w:hAnsiTheme="minorEastAsia" w:cs="Times New Roman"/>
          <w:sz w:val="28"/>
          <w:szCs w:val="28"/>
        </w:rPr>
        <w:t>.3</w:t>
      </w:r>
      <w:r w:rsidRPr="00086189">
        <w:rPr>
          <w:rFonts w:asciiTheme="minorEastAsia" w:eastAsiaTheme="minorEastAsia" w:hAnsiTheme="minorEastAsia" w:cs="Times New Roman" w:hint="eastAsia"/>
          <w:sz w:val="28"/>
          <w:szCs w:val="28"/>
        </w:rPr>
        <w:t>人力资源及技术保障</w:t>
      </w:r>
      <w:bookmarkEnd w:id="297"/>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企业依据自身条件和可能发生的突发环境污染事故的类型建立有应急救援专业队伍：包括抢险救援队、物资保障兼通讯保障队、医疗救护队兼善后处理队等专业救援队伍，明确各专业救援队伍的具体职责和任务，应急指挥办公室做好演练方案的策划，演练结束后做好总结，包括演练过程记录的文字、影像资料等。</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298" w:name="_Toc291590133"/>
      <w:bookmarkStart w:id="299" w:name="_Toc291589682"/>
      <w:bookmarkStart w:id="300" w:name="_Toc2775249"/>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1</w:t>
      </w:r>
      <w:r w:rsidRPr="00086189">
        <w:rPr>
          <w:rFonts w:asciiTheme="minorEastAsia" w:eastAsiaTheme="minorEastAsia" w:hAnsiTheme="minorEastAsia" w:cs="Times New Roman"/>
          <w:sz w:val="28"/>
          <w:szCs w:val="28"/>
        </w:rPr>
        <w:t>.4</w:t>
      </w:r>
      <w:bookmarkEnd w:id="298"/>
      <w:bookmarkEnd w:id="299"/>
      <w:r w:rsidRPr="00086189">
        <w:rPr>
          <w:rFonts w:asciiTheme="minorEastAsia" w:eastAsiaTheme="minorEastAsia" w:hAnsiTheme="minorEastAsia" w:cs="Times New Roman" w:hint="eastAsia"/>
          <w:sz w:val="28"/>
          <w:szCs w:val="28"/>
        </w:rPr>
        <w:t>物资装备保障</w:t>
      </w:r>
      <w:bookmarkEnd w:id="300"/>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应急物资装备保质保量的储备和供应是应急抢险顺利进行的基础保障，主要由后勤保障组负责该项工作，仓库应设应急专业物资装备储备，建立应急物资装备管理条例，做好物资装备储备工作。</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301" w:name="_Toc501095472"/>
      <w:bookmarkStart w:id="302" w:name="_Toc435717595"/>
      <w:bookmarkStart w:id="303" w:name="_Toc21913"/>
      <w:bookmarkStart w:id="304" w:name="_Toc6419"/>
      <w:bookmarkStart w:id="305" w:name="_Toc195"/>
      <w:bookmarkStart w:id="306" w:name="_Toc5305"/>
      <w:bookmarkStart w:id="307" w:name="_Toc30047"/>
      <w:bookmarkStart w:id="308" w:name="_Toc2775250"/>
      <w:r w:rsidRPr="00086189">
        <w:rPr>
          <w:rFonts w:asciiTheme="minorEastAsia" w:eastAsiaTheme="minorEastAsia" w:hAnsiTheme="minorEastAsia" w:cs="Times New Roman"/>
          <w:sz w:val="28"/>
          <w:szCs w:val="28"/>
        </w:rPr>
        <w:lastRenderedPageBreak/>
        <w:t>11.5</w:t>
      </w:r>
      <w:bookmarkEnd w:id="301"/>
      <w:bookmarkEnd w:id="302"/>
      <w:bookmarkEnd w:id="303"/>
      <w:bookmarkEnd w:id="304"/>
      <w:bookmarkEnd w:id="305"/>
      <w:bookmarkEnd w:id="306"/>
      <w:bookmarkEnd w:id="307"/>
      <w:r w:rsidRPr="00086189">
        <w:rPr>
          <w:rFonts w:asciiTheme="minorEastAsia" w:eastAsiaTheme="minorEastAsia" w:hAnsiTheme="minorEastAsia" w:cs="Times New Roman" w:hint="eastAsia"/>
          <w:sz w:val="28"/>
          <w:szCs w:val="28"/>
        </w:rPr>
        <w:t>交通运输保障</w:t>
      </w:r>
      <w:bookmarkEnd w:id="308"/>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color w:val="auto"/>
          <w:szCs w:val="28"/>
        </w:rPr>
      </w:pPr>
      <w:r w:rsidRPr="00086189">
        <w:rPr>
          <w:rFonts w:asciiTheme="minorEastAsia" w:hAnsiTheme="minorEastAsia" w:cs="Times New Roman" w:hint="eastAsia"/>
          <w:color w:val="auto"/>
          <w:szCs w:val="28"/>
        </w:rPr>
        <w:t>运输、救援车辆的调动应由应急领导小组组长针对本次应急事故的实际情况就近进行调度，与此同时车辆在执行运输任务时，应配合当地交通部门，在必要时进行交通管制并进行救援车辆的引导，保证受伤人员得到及时治疗。</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309" w:name="_Toc501095473"/>
      <w:bookmarkStart w:id="310" w:name="_Toc13627"/>
      <w:bookmarkStart w:id="311" w:name="_Toc6313"/>
      <w:bookmarkStart w:id="312" w:name="_Toc8118"/>
      <w:bookmarkStart w:id="313" w:name="_Toc3172"/>
      <w:bookmarkStart w:id="314" w:name="_Toc2775251"/>
      <w:r w:rsidRPr="00086189">
        <w:rPr>
          <w:rFonts w:asciiTheme="minorEastAsia" w:eastAsiaTheme="minorEastAsia" w:hAnsiTheme="minorEastAsia" w:cs="Times New Roman"/>
          <w:sz w:val="28"/>
          <w:szCs w:val="28"/>
        </w:rPr>
        <w:t>11.6</w:t>
      </w:r>
      <w:bookmarkEnd w:id="309"/>
      <w:bookmarkEnd w:id="310"/>
      <w:bookmarkEnd w:id="311"/>
      <w:r w:rsidRPr="00086189">
        <w:rPr>
          <w:rFonts w:asciiTheme="minorEastAsia" w:eastAsiaTheme="minorEastAsia" w:hAnsiTheme="minorEastAsia" w:cs="Times New Roman"/>
          <w:sz w:val="28"/>
          <w:szCs w:val="28"/>
        </w:rPr>
        <w:t>医疗</w:t>
      </w:r>
      <w:r w:rsidRPr="00086189">
        <w:rPr>
          <w:rFonts w:asciiTheme="minorEastAsia" w:eastAsiaTheme="minorEastAsia" w:hAnsiTheme="minorEastAsia" w:cs="Times New Roman" w:hint="eastAsia"/>
          <w:sz w:val="28"/>
          <w:szCs w:val="28"/>
        </w:rPr>
        <w:t>卫生</w:t>
      </w:r>
      <w:r w:rsidRPr="00086189">
        <w:rPr>
          <w:rFonts w:asciiTheme="minorEastAsia" w:eastAsiaTheme="minorEastAsia" w:hAnsiTheme="minorEastAsia" w:cs="Times New Roman"/>
          <w:sz w:val="28"/>
          <w:szCs w:val="28"/>
        </w:rPr>
        <w:t>保障</w:t>
      </w:r>
      <w:bookmarkEnd w:id="312"/>
      <w:bookmarkEnd w:id="313"/>
      <w:bookmarkEnd w:id="314"/>
    </w:p>
    <w:p w:rsidR="00833FDB" w:rsidRPr="00086189" w:rsidRDefault="00086189" w:rsidP="000E19CE">
      <w:pPr>
        <w:spacing w:line="360" w:lineRule="auto"/>
        <w:ind w:firstLine="600"/>
        <w:jc w:val="left"/>
        <w:rPr>
          <w:rFonts w:asciiTheme="minorEastAsia" w:hAnsiTheme="minorEastAsia" w:cs="Times New Roman"/>
          <w:sz w:val="24"/>
          <w:szCs w:val="28"/>
        </w:rPr>
      </w:pPr>
      <w:r w:rsidRPr="00086189">
        <w:rPr>
          <w:rFonts w:asciiTheme="minorEastAsia" w:hAnsiTheme="minorEastAsia" w:cs="Times New Roman" w:hint="eastAsia"/>
          <w:sz w:val="24"/>
          <w:szCs w:val="28"/>
        </w:rPr>
        <w:t>根据调查，企业配备急救药箱、急救救护药品（如医用酒精、生理盐水、棉签、创可贴、呼吸器等）和防护用品，仅具备简单的应急能力，因此本企业的应急医疗救援依赖所属地区和呼和浩特市急救中心。</w:t>
      </w:r>
    </w:p>
    <w:p w:rsidR="00833FDB" w:rsidRPr="00086189" w:rsidRDefault="00086189" w:rsidP="000E19CE">
      <w:pPr>
        <w:spacing w:line="360" w:lineRule="auto"/>
        <w:ind w:firstLine="600"/>
        <w:jc w:val="left"/>
        <w:rPr>
          <w:rFonts w:asciiTheme="minorEastAsia" w:hAnsiTheme="minorEastAsia" w:cs="Times New Roman"/>
          <w:sz w:val="24"/>
          <w:szCs w:val="28"/>
        </w:rPr>
      </w:pPr>
      <w:r w:rsidRPr="00086189">
        <w:rPr>
          <w:rFonts w:asciiTheme="minorEastAsia" w:hAnsiTheme="minorEastAsia" w:cs="Times New Roman" w:hint="eastAsia"/>
          <w:sz w:val="24"/>
          <w:szCs w:val="28"/>
        </w:rPr>
        <w:t>担负医疗救助任务的所属地旗县区急救中心应急制订医疗救治工作方案，组建医疗救治队伍，加强队伍培训和演练；要根据实际情况和演练中发现的问题及时修订工作方案，并做好医疗救治设备器材、药品和物资的储备，以保证医疗救治工作的需要。</w:t>
      </w:r>
    </w:p>
    <w:p w:rsidR="00833FDB" w:rsidRPr="00086189" w:rsidRDefault="00086189" w:rsidP="000E19CE">
      <w:pPr>
        <w:spacing w:line="360" w:lineRule="auto"/>
        <w:ind w:firstLine="600"/>
        <w:jc w:val="left"/>
        <w:rPr>
          <w:rFonts w:asciiTheme="minorEastAsia" w:hAnsiTheme="minorEastAsia" w:cs="Times New Roman"/>
          <w:sz w:val="24"/>
          <w:szCs w:val="28"/>
        </w:rPr>
      </w:pPr>
      <w:r w:rsidRPr="00086189">
        <w:rPr>
          <w:rFonts w:asciiTheme="minorEastAsia" w:hAnsiTheme="minorEastAsia" w:cs="Times New Roman" w:hint="eastAsia"/>
          <w:sz w:val="24"/>
          <w:szCs w:val="28"/>
        </w:rPr>
        <w:t>具体的处置顺序如下：</w:t>
      </w:r>
    </w:p>
    <w:p w:rsidR="00833FDB" w:rsidRPr="00086189" w:rsidRDefault="00086189" w:rsidP="000E19CE">
      <w:pPr>
        <w:spacing w:line="360" w:lineRule="auto"/>
        <w:ind w:firstLine="600"/>
        <w:jc w:val="left"/>
        <w:rPr>
          <w:rFonts w:asciiTheme="minorEastAsia" w:hAnsiTheme="minorEastAsia" w:cs="Times New Roman"/>
          <w:sz w:val="24"/>
          <w:szCs w:val="28"/>
        </w:rPr>
      </w:pPr>
      <w:r w:rsidRPr="00086189">
        <w:rPr>
          <w:rFonts w:asciiTheme="minorEastAsia" w:hAnsiTheme="minorEastAsia" w:cs="Times New Roman"/>
          <w:sz w:val="24"/>
          <w:szCs w:val="28"/>
        </w:rPr>
        <w:t>1、</w:t>
      </w:r>
      <w:r w:rsidRPr="00086189">
        <w:rPr>
          <w:rFonts w:asciiTheme="minorEastAsia" w:hAnsiTheme="minorEastAsia" w:cs="Times New Roman" w:hint="eastAsia"/>
          <w:sz w:val="24"/>
          <w:szCs w:val="28"/>
        </w:rPr>
        <w:t>医疗救治：迅速救治伤病人员。</w:t>
      </w:r>
    </w:p>
    <w:p w:rsidR="00833FDB" w:rsidRPr="00086189" w:rsidRDefault="00086189" w:rsidP="000E19CE">
      <w:pPr>
        <w:spacing w:line="360" w:lineRule="auto"/>
        <w:ind w:firstLine="600"/>
        <w:jc w:val="left"/>
        <w:rPr>
          <w:rFonts w:asciiTheme="minorEastAsia" w:hAnsiTheme="minorEastAsia" w:cs="Times New Roman"/>
          <w:sz w:val="24"/>
          <w:szCs w:val="28"/>
        </w:rPr>
      </w:pPr>
      <w:r w:rsidRPr="00086189">
        <w:rPr>
          <w:rFonts w:asciiTheme="minorEastAsia" w:hAnsiTheme="minorEastAsia" w:cs="Times New Roman"/>
          <w:sz w:val="24"/>
          <w:szCs w:val="28"/>
        </w:rPr>
        <w:t>2、</w:t>
      </w:r>
      <w:r w:rsidRPr="00086189">
        <w:rPr>
          <w:rFonts w:asciiTheme="minorEastAsia" w:hAnsiTheme="minorEastAsia" w:cs="Times New Roman" w:hint="eastAsia"/>
          <w:sz w:val="24"/>
          <w:szCs w:val="28"/>
        </w:rPr>
        <w:t>现场保护：指挥机构统一指挥，采取有效措施保护现场，控制事态，迅速调查事件情况，分析事态及事件原因。</w:t>
      </w:r>
    </w:p>
    <w:p w:rsidR="00833FDB" w:rsidRPr="00086189" w:rsidRDefault="00086189" w:rsidP="000E19CE">
      <w:pPr>
        <w:spacing w:line="360" w:lineRule="auto"/>
        <w:ind w:firstLine="600"/>
        <w:jc w:val="left"/>
        <w:rPr>
          <w:rFonts w:asciiTheme="minorEastAsia" w:hAnsiTheme="minorEastAsia" w:cs="Times New Roman"/>
          <w:sz w:val="24"/>
          <w:szCs w:val="28"/>
        </w:rPr>
      </w:pPr>
      <w:r w:rsidRPr="00086189">
        <w:rPr>
          <w:rFonts w:asciiTheme="minorEastAsia" w:hAnsiTheme="minorEastAsia" w:cs="Times New Roman" w:hint="eastAsia"/>
          <w:sz w:val="24"/>
          <w:szCs w:val="28"/>
        </w:rPr>
        <w:t>3、封存物品：依法及时封存可疑食品、原料、饮用水及可能污染的物品、工具等。</w:t>
      </w:r>
    </w:p>
    <w:p w:rsidR="00833FDB" w:rsidRPr="00086189" w:rsidRDefault="00086189" w:rsidP="000E19CE">
      <w:pPr>
        <w:spacing w:line="360" w:lineRule="auto"/>
        <w:ind w:firstLine="600"/>
        <w:jc w:val="left"/>
        <w:rPr>
          <w:rFonts w:asciiTheme="minorEastAsia" w:hAnsiTheme="minorEastAsia" w:cs="Times New Roman"/>
          <w:sz w:val="24"/>
          <w:szCs w:val="28"/>
        </w:rPr>
      </w:pPr>
      <w:r w:rsidRPr="00086189">
        <w:rPr>
          <w:rFonts w:asciiTheme="minorEastAsia" w:hAnsiTheme="minorEastAsia" w:cs="Times New Roman" w:hint="eastAsia"/>
          <w:sz w:val="24"/>
          <w:szCs w:val="28"/>
        </w:rPr>
        <w:t>4、现场调查：开展现场卫生学和流行病学调查。</w:t>
      </w:r>
    </w:p>
    <w:p w:rsidR="00833FDB" w:rsidRPr="00086189" w:rsidRDefault="00086189" w:rsidP="000E19CE">
      <w:pPr>
        <w:spacing w:line="360" w:lineRule="auto"/>
        <w:ind w:firstLine="600"/>
        <w:jc w:val="left"/>
        <w:rPr>
          <w:rFonts w:asciiTheme="minorEastAsia" w:hAnsiTheme="minorEastAsia" w:cs="Times New Roman"/>
          <w:sz w:val="24"/>
          <w:szCs w:val="28"/>
        </w:rPr>
      </w:pPr>
      <w:r w:rsidRPr="00086189">
        <w:rPr>
          <w:rFonts w:asciiTheme="minorEastAsia" w:hAnsiTheme="minorEastAsia" w:cs="Times New Roman" w:hint="eastAsia"/>
          <w:sz w:val="24"/>
          <w:szCs w:val="28"/>
        </w:rPr>
        <w:t>5、样品检验：迅速规范检测有关样品，及时反馈检测结果。</w:t>
      </w:r>
    </w:p>
    <w:p w:rsidR="00833FDB" w:rsidRPr="00086189" w:rsidRDefault="00086189" w:rsidP="000E19CE">
      <w:pPr>
        <w:spacing w:line="360" w:lineRule="auto"/>
        <w:ind w:firstLine="600"/>
        <w:jc w:val="left"/>
        <w:rPr>
          <w:rFonts w:asciiTheme="minorEastAsia" w:hAnsiTheme="minorEastAsia" w:cs="Times New Roman"/>
          <w:sz w:val="24"/>
          <w:szCs w:val="28"/>
        </w:rPr>
      </w:pPr>
      <w:r w:rsidRPr="00086189">
        <w:rPr>
          <w:rFonts w:asciiTheme="minorEastAsia" w:hAnsiTheme="minorEastAsia" w:cs="Times New Roman" w:hint="eastAsia"/>
          <w:sz w:val="24"/>
          <w:szCs w:val="28"/>
        </w:rPr>
        <w:t>6、调查处理报告：事件调查处理人员要尽快报告现场调查及处理情况；按照初次报告、进程报告、结案报告的程序，及时规范报告事件处置情况。</w:t>
      </w:r>
    </w:p>
    <w:p w:rsidR="00833FDB" w:rsidRPr="00086189" w:rsidRDefault="00086189" w:rsidP="000E19CE">
      <w:pPr>
        <w:spacing w:line="360" w:lineRule="auto"/>
        <w:ind w:firstLine="600"/>
        <w:jc w:val="left"/>
        <w:rPr>
          <w:rFonts w:asciiTheme="minorEastAsia" w:hAnsiTheme="minorEastAsia" w:cs="Times New Roman"/>
          <w:sz w:val="24"/>
          <w:szCs w:val="28"/>
        </w:rPr>
      </w:pPr>
      <w:r w:rsidRPr="00086189">
        <w:rPr>
          <w:rFonts w:asciiTheme="minorEastAsia" w:hAnsiTheme="minorEastAsia" w:cs="Times New Roman" w:hint="eastAsia"/>
          <w:sz w:val="24"/>
          <w:szCs w:val="28"/>
        </w:rPr>
        <w:t>7、行政处罚：卫生和食品药品监督管理局根据调查结果，依法对有关责任单位实施行政处罚。</w:t>
      </w:r>
    </w:p>
    <w:p w:rsidR="00833FDB" w:rsidRPr="00086189" w:rsidRDefault="00086189" w:rsidP="000E19CE">
      <w:pPr>
        <w:spacing w:line="360" w:lineRule="auto"/>
        <w:ind w:firstLine="600"/>
        <w:jc w:val="left"/>
        <w:rPr>
          <w:rFonts w:asciiTheme="minorEastAsia" w:hAnsiTheme="minorEastAsia" w:cs="Times New Roman"/>
          <w:sz w:val="24"/>
          <w:szCs w:val="28"/>
        </w:rPr>
      </w:pPr>
      <w:r w:rsidRPr="00086189">
        <w:rPr>
          <w:rFonts w:asciiTheme="minorEastAsia" w:hAnsiTheme="minorEastAsia" w:cs="Times New Roman" w:hint="eastAsia"/>
          <w:sz w:val="24"/>
          <w:szCs w:val="28"/>
        </w:rPr>
        <w:t>8、资料归档：调查处理结束后2周内，各有关医疗卫生机构应根据各自职能规定，对突发公共卫生事件应急处置的有关资料进行整理并归档，妥善保管。</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315" w:name="_Toc2775252"/>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1</w:t>
      </w:r>
      <w:r w:rsidRPr="00086189">
        <w:rPr>
          <w:rFonts w:asciiTheme="minorEastAsia" w:eastAsiaTheme="minorEastAsia" w:hAnsiTheme="minorEastAsia" w:cs="Times New Roman"/>
          <w:sz w:val="28"/>
          <w:szCs w:val="28"/>
        </w:rPr>
        <w:t>.</w:t>
      </w:r>
      <w:r w:rsidRPr="00086189">
        <w:rPr>
          <w:rFonts w:asciiTheme="minorEastAsia" w:eastAsiaTheme="minorEastAsia" w:hAnsiTheme="minorEastAsia" w:cs="Times New Roman" w:hint="eastAsia"/>
          <w:sz w:val="28"/>
          <w:szCs w:val="28"/>
        </w:rPr>
        <w:t>7宣传培训和演练</w:t>
      </w:r>
      <w:bookmarkEnd w:id="315"/>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宣传、培训和演练工作主要由环境应急领导小组和工作小组负责，其主要工作内容如下：</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lastRenderedPageBreak/>
        <w:t>（1）加强环境保护科普宣传教育工作，在企业宣传栏等醒目处进行宣传，扩大应急管理科普宣传教育工作覆盖面；</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（2）加强环境事故专业技术人员日常培训和事故源工作人员的培训管理；</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（3）定期组织企业员工进行安全培训，提高防范和处置突发性环境污染事故的技能。</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316" w:name="_Toc2775253"/>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1</w:t>
      </w:r>
      <w:r w:rsidRPr="00086189">
        <w:rPr>
          <w:rFonts w:asciiTheme="minorEastAsia" w:eastAsiaTheme="minorEastAsia" w:hAnsiTheme="minorEastAsia" w:cs="Times New Roman"/>
          <w:sz w:val="28"/>
          <w:szCs w:val="28"/>
        </w:rPr>
        <w:t>.</w:t>
      </w:r>
      <w:r w:rsidRPr="00086189">
        <w:rPr>
          <w:rFonts w:asciiTheme="minorEastAsia" w:eastAsiaTheme="minorEastAsia" w:hAnsiTheme="minorEastAsia" w:cs="Times New Roman" w:hint="eastAsia"/>
          <w:sz w:val="28"/>
          <w:szCs w:val="28"/>
        </w:rPr>
        <w:t>8应急能力保障</w:t>
      </w:r>
      <w:bookmarkEnd w:id="316"/>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为保障环境应急体系始终处于良好的战备状态，企业要对各级环境应急机构的设置情况、制度和工作程序的建立与执行情况、队伍建设、人员培训与考核情况、应急装备和经费储备的管理与使用情况等方面，在环境应急能力评价体系中建立定期的、自上而下的监督、检查和考核工作机制。</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该厂为保证安全生产制定了如下措施：</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（1）《安全生产奖惩制度》：规定各生产单位安全生产检查周期；并建立安全生产奖惩档案，作为年终评先依据。</w:t>
      </w:r>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（2）《安全生产检查表》：各车间应检查的安全内容（消防器材、电器安全状况、是否有跑、冒、滴、漏等）内容，根据各项检查结果，确定奖惩金额。</w:t>
      </w:r>
    </w:p>
    <w:p w:rsidR="00833FDB" w:rsidRPr="00086189" w:rsidRDefault="00086189" w:rsidP="000E19CE">
      <w:pPr>
        <w:widowControl/>
        <w:jc w:val="left"/>
        <w:rPr>
          <w:rFonts w:asciiTheme="minorEastAsia" w:hAnsiTheme="minorEastAsia" w:cs="Times New Roman"/>
          <w:bCs/>
          <w:kern w:val="0"/>
          <w:sz w:val="24"/>
        </w:rPr>
      </w:pPr>
      <w:r w:rsidRPr="00086189">
        <w:rPr>
          <w:rFonts w:asciiTheme="minorEastAsia" w:hAnsiTheme="minorEastAsia" w:cs="Times New Roman"/>
          <w:bCs/>
        </w:rPr>
        <w:br w:type="page"/>
      </w:r>
    </w:p>
    <w:p w:rsidR="00833FDB" w:rsidRPr="00086189" w:rsidRDefault="00086189" w:rsidP="005420F7">
      <w:pPr>
        <w:pStyle w:val="1"/>
        <w:keepLines/>
        <w:spacing w:beforeLines="0" w:line="360" w:lineRule="auto"/>
        <w:jc w:val="left"/>
        <w:rPr>
          <w:rFonts w:asciiTheme="minorEastAsia" w:eastAsiaTheme="minorEastAsia" w:hAnsiTheme="minorEastAsia" w:cs="Times New Roman"/>
          <w:color w:val="auto"/>
          <w:spacing w:val="0"/>
          <w:kern w:val="44"/>
          <w:sz w:val="30"/>
          <w:szCs w:val="30"/>
        </w:rPr>
      </w:pPr>
      <w:bookmarkStart w:id="317" w:name="_Toc2775254"/>
      <w:r w:rsidRPr="00086189">
        <w:rPr>
          <w:rFonts w:asciiTheme="minorEastAsia" w:eastAsiaTheme="minorEastAsia" w:hAnsiTheme="minorEastAsia" w:cs="Times New Roman"/>
          <w:color w:val="auto"/>
          <w:spacing w:val="0"/>
          <w:kern w:val="44"/>
          <w:sz w:val="30"/>
          <w:szCs w:val="30"/>
        </w:rPr>
        <w:lastRenderedPageBreak/>
        <w:t>1</w:t>
      </w:r>
      <w:r w:rsidRPr="00086189">
        <w:rPr>
          <w:rFonts w:asciiTheme="minorEastAsia" w:eastAsiaTheme="minorEastAsia" w:hAnsiTheme="minorEastAsia" w:cs="Times New Roman" w:hint="eastAsia"/>
          <w:color w:val="auto"/>
          <w:spacing w:val="0"/>
          <w:kern w:val="44"/>
          <w:sz w:val="30"/>
          <w:szCs w:val="30"/>
        </w:rPr>
        <w:t>2</w:t>
      </w:r>
      <w:r w:rsidRPr="00086189">
        <w:rPr>
          <w:rFonts w:asciiTheme="minorEastAsia" w:eastAsiaTheme="minorEastAsia" w:hAnsiTheme="minorEastAsia" w:cs="Times New Roman"/>
          <w:color w:val="auto"/>
          <w:spacing w:val="0"/>
          <w:kern w:val="44"/>
          <w:sz w:val="30"/>
          <w:szCs w:val="30"/>
        </w:rPr>
        <w:t>预案</w:t>
      </w:r>
      <w:r w:rsidRPr="00086189">
        <w:rPr>
          <w:rFonts w:asciiTheme="minorEastAsia" w:eastAsiaTheme="minorEastAsia" w:hAnsiTheme="minorEastAsia" w:cs="Times New Roman" w:hint="eastAsia"/>
          <w:color w:val="auto"/>
          <w:spacing w:val="0"/>
          <w:kern w:val="44"/>
          <w:sz w:val="30"/>
          <w:szCs w:val="30"/>
        </w:rPr>
        <w:t>管理与更新</w:t>
      </w:r>
      <w:bookmarkEnd w:id="317"/>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318" w:name="_Toc2775255"/>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2</w:t>
      </w:r>
      <w:r w:rsidRPr="00086189">
        <w:rPr>
          <w:rFonts w:asciiTheme="minorEastAsia" w:eastAsiaTheme="minorEastAsia" w:hAnsiTheme="minorEastAsia" w:cs="Times New Roman"/>
          <w:sz w:val="28"/>
          <w:szCs w:val="28"/>
        </w:rPr>
        <w:t>.1预案</w:t>
      </w:r>
      <w:r w:rsidRPr="00086189">
        <w:rPr>
          <w:rFonts w:asciiTheme="minorEastAsia" w:eastAsiaTheme="minorEastAsia" w:hAnsiTheme="minorEastAsia" w:cs="Times New Roman" w:hint="eastAsia"/>
          <w:sz w:val="28"/>
          <w:szCs w:val="28"/>
        </w:rPr>
        <w:t>评估与备案</w:t>
      </w:r>
      <w:bookmarkEnd w:id="318"/>
    </w:p>
    <w:p w:rsidR="00833FDB" w:rsidRPr="00086189" w:rsidRDefault="00086189" w:rsidP="000E19CE">
      <w:pPr>
        <w:pStyle w:val="af5"/>
        <w:spacing w:line="360" w:lineRule="auto"/>
        <w:rPr>
          <w:rFonts w:asciiTheme="minorEastAsia" w:eastAsiaTheme="minorEastAsia" w:hAnsiTheme="minorEastAsia" w:cs="Times New Roman"/>
          <w:szCs w:val="28"/>
        </w:rPr>
      </w:pPr>
      <w:r w:rsidRPr="00086189">
        <w:rPr>
          <w:rFonts w:asciiTheme="minorEastAsia" w:eastAsiaTheme="minorEastAsia" w:hAnsiTheme="minorEastAsia" w:cs="Times New Roman" w:hint="eastAsia"/>
          <w:kern w:val="0"/>
          <w:szCs w:val="21"/>
        </w:rPr>
        <w:t>中国石油天然气股份有限公司呼和浩特石化分公司</w:t>
      </w:r>
      <w:r w:rsidRPr="00086189">
        <w:rPr>
          <w:rFonts w:asciiTheme="minorEastAsia" w:eastAsiaTheme="minorEastAsia" w:hAnsiTheme="minorEastAsia" w:cs="Times New Roman" w:hint="eastAsia"/>
          <w:szCs w:val="28"/>
        </w:rPr>
        <w:t>应当在环境应急预案草案编制完成后，组织评估小组对本单位编制的环境应急原进行评估。环境应急预案的编制单位应当根据评估结果，对应急预案草案进行修改。</w:t>
      </w:r>
    </w:p>
    <w:p w:rsidR="00833FDB" w:rsidRPr="00086189" w:rsidRDefault="00086189" w:rsidP="000E19CE">
      <w:pPr>
        <w:pStyle w:val="af5"/>
        <w:spacing w:line="360" w:lineRule="auto"/>
        <w:rPr>
          <w:rFonts w:asciiTheme="minorEastAsia" w:eastAsiaTheme="minorEastAsia" w:hAnsiTheme="minorEastAsia" w:cs="Times New Roman"/>
          <w:szCs w:val="28"/>
        </w:rPr>
      </w:pPr>
      <w:r w:rsidRPr="00086189">
        <w:rPr>
          <w:rFonts w:asciiTheme="minorEastAsia" w:eastAsiaTheme="minorEastAsia" w:hAnsiTheme="minorEastAsia" w:cs="Times New Roman" w:hint="eastAsia"/>
          <w:szCs w:val="28"/>
        </w:rPr>
        <w:t>根据关于印发《突发环境事件应急预案管理暂行办法》的通知，</w:t>
      </w:r>
      <w:r w:rsidRPr="00086189">
        <w:rPr>
          <w:rFonts w:asciiTheme="minorEastAsia" w:eastAsiaTheme="minorEastAsia" w:hAnsiTheme="minorEastAsia" w:cs="Times New Roman" w:hint="eastAsia"/>
          <w:kern w:val="0"/>
          <w:szCs w:val="21"/>
        </w:rPr>
        <w:t>中国石油天然气股份有限公司呼和浩特石化分公司</w:t>
      </w:r>
      <w:r w:rsidRPr="00086189">
        <w:rPr>
          <w:rFonts w:asciiTheme="minorEastAsia" w:eastAsiaTheme="minorEastAsia" w:hAnsiTheme="minorEastAsia" w:cs="Times New Roman" w:hint="eastAsia"/>
          <w:szCs w:val="28"/>
        </w:rPr>
        <w:t>环境应急预案，应当在本单位主要负责人签署实施之日起30日内报所在地环境保护主管部门备案。</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319" w:name="_Toc2775256"/>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2</w:t>
      </w:r>
      <w:r w:rsidRPr="00086189">
        <w:rPr>
          <w:rFonts w:asciiTheme="minorEastAsia" w:eastAsiaTheme="minorEastAsia" w:hAnsiTheme="minorEastAsia" w:cs="Times New Roman"/>
          <w:sz w:val="28"/>
          <w:szCs w:val="28"/>
        </w:rPr>
        <w:t>.2预案</w:t>
      </w:r>
      <w:r w:rsidRPr="00086189">
        <w:rPr>
          <w:rFonts w:asciiTheme="minorEastAsia" w:eastAsiaTheme="minorEastAsia" w:hAnsiTheme="minorEastAsia" w:cs="Times New Roman" w:hint="eastAsia"/>
          <w:sz w:val="28"/>
          <w:szCs w:val="28"/>
        </w:rPr>
        <w:t>管理与修定</w:t>
      </w:r>
      <w:bookmarkEnd w:id="319"/>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按照《突发环境事件应急预案管理暂行办法》第二十三条规定，企业环境应急预案应当每三年至少修订一次，有下列情形之一的，应当及时进行修订：</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（1）本单位生产工艺和技术发生变化的；</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（2）相关单位和人员发生变化或者应急组织指挥体系或职责调整的；</w:t>
      </w:r>
    </w:p>
    <w:p w:rsidR="00833FDB" w:rsidRPr="000C04C9" w:rsidRDefault="00086189" w:rsidP="005420F7">
      <w:pPr>
        <w:spacing w:line="360" w:lineRule="auto"/>
        <w:ind w:firstLineChars="200" w:firstLine="480"/>
        <w:outlineLvl w:val="0"/>
        <w:rPr>
          <w:rFonts w:asciiTheme="minorEastAsia" w:hAnsiTheme="minorEastAsia"/>
          <w:sz w:val="24"/>
        </w:rPr>
      </w:pPr>
      <w:r w:rsidRPr="000C04C9">
        <w:rPr>
          <w:rFonts w:asciiTheme="minorEastAsia" w:hAnsiTheme="minorEastAsia" w:hint="eastAsia"/>
          <w:sz w:val="24"/>
        </w:rPr>
        <w:t>（3）周围环境或者环境敏感点发生变化的；</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（4）环境应急预案依据的法律、法规、规章等发生变化的；</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（5）环境保护主管部门或者企事业单位认为应当适时修订的其他情形。</w:t>
      </w:r>
    </w:p>
    <w:p w:rsidR="00833FDB" w:rsidRPr="000C04C9" w:rsidRDefault="00086189" w:rsidP="000C04C9">
      <w:pPr>
        <w:spacing w:line="360" w:lineRule="auto"/>
        <w:ind w:firstLineChars="200" w:firstLine="480"/>
        <w:rPr>
          <w:rFonts w:asciiTheme="minorEastAsia" w:hAnsiTheme="minorEastAsia"/>
          <w:sz w:val="24"/>
        </w:rPr>
      </w:pPr>
      <w:r w:rsidRPr="000C04C9">
        <w:rPr>
          <w:rFonts w:asciiTheme="minorEastAsia" w:hAnsiTheme="minorEastAsia" w:hint="eastAsia"/>
          <w:sz w:val="24"/>
        </w:rPr>
        <w:t>企业应当于环境应急预案修订后30日内将新修订的预案报原预案备案管理部门重新备案；预案备案部门可以根据预案修订的具体情况要求修订预案的环境保护主管部门或者企事业单位对修订后的预案进行评估。</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320" w:name="_Toc2775257"/>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2</w:t>
      </w:r>
      <w:r w:rsidRPr="00086189">
        <w:rPr>
          <w:rFonts w:asciiTheme="minorEastAsia" w:eastAsiaTheme="minorEastAsia" w:hAnsiTheme="minorEastAsia" w:cs="Times New Roman"/>
          <w:sz w:val="28"/>
          <w:szCs w:val="28"/>
        </w:rPr>
        <w:t>.3</w:t>
      </w:r>
      <w:r w:rsidRPr="00086189">
        <w:rPr>
          <w:rFonts w:asciiTheme="minorEastAsia" w:eastAsiaTheme="minorEastAsia" w:hAnsiTheme="minorEastAsia" w:cs="Times New Roman" w:hint="eastAsia"/>
          <w:sz w:val="28"/>
          <w:szCs w:val="28"/>
        </w:rPr>
        <w:t>地方沟通与协作</w:t>
      </w:r>
      <w:bookmarkEnd w:id="320"/>
    </w:p>
    <w:p w:rsidR="00833FDB" w:rsidRPr="00086189" w:rsidRDefault="00086189" w:rsidP="000E19CE">
      <w:pPr>
        <w:pStyle w:val="ae"/>
        <w:spacing w:beforeAutospacing="0" w:afterAutospacing="0" w:line="360" w:lineRule="auto"/>
        <w:ind w:firstLineChars="200" w:firstLine="480"/>
        <w:rPr>
          <w:rFonts w:asciiTheme="minorEastAsia" w:hAnsiTheme="minorEastAsia" w:cs="Times New Roman"/>
          <w:bCs/>
          <w:color w:val="auto"/>
        </w:rPr>
      </w:pPr>
      <w:r w:rsidRPr="00086189">
        <w:rPr>
          <w:rFonts w:asciiTheme="minorEastAsia" w:hAnsiTheme="minorEastAsia" w:cs="Times New Roman" w:hint="eastAsia"/>
          <w:bCs/>
          <w:color w:val="auto"/>
        </w:rPr>
        <w:t>建立与地方环境应急机构的联系，组织参与地方救援活动，开展与之相关的交流与合作。</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321" w:name="_Toc2775258"/>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2</w:t>
      </w:r>
      <w:r w:rsidRPr="00086189">
        <w:rPr>
          <w:rFonts w:asciiTheme="minorEastAsia" w:eastAsiaTheme="minorEastAsia" w:hAnsiTheme="minorEastAsia" w:cs="Times New Roman"/>
          <w:sz w:val="28"/>
          <w:szCs w:val="28"/>
        </w:rPr>
        <w:t>.4</w:t>
      </w:r>
      <w:r w:rsidRPr="00086189">
        <w:rPr>
          <w:rFonts w:asciiTheme="minorEastAsia" w:eastAsiaTheme="minorEastAsia" w:hAnsiTheme="minorEastAsia" w:cs="Times New Roman" w:hint="eastAsia"/>
          <w:sz w:val="28"/>
          <w:szCs w:val="28"/>
        </w:rPr>
        <w:t>预案实施</w:t>
      </w:r>
      <w:bookmarkEnd w:id="321"/>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本院发布稿自企业法人签署并进行备案后开始施行。</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本预案发布稿由</w:t>
      </w:r>
      <w:r w:rsidRPr="00086189">
        <w:rPr>
          <w:rFonts w:asciiTheme="minorEastAsia" w:hAnsiTheme="minorEastAsia" w:cs="Times New Roman" w:hint="eastAsia"/>
          <w:szCs w:val="21"/>
        </w:rPr>
        <w:t>中国石油天然气股份有限公司呼和浩特石化分公司</w:t>
      </w:r>
      <w:r w:rsidRPr="00086189">
        <w:rPr>
          <w:rFonts w:asciiTheme="minorEastAsia" w:hAnsiTheme="minorEastAsia" w:cs="Times New Roman" w:hint="eastAsia"/>
        </w:rPr>
        <w:t>负责解释。</w:t>
      </w:r>
    </w:p>
    <w:p w:rsidR="00833FDB" w:rsidRPr="00086189" w:rsidRDefault="00086189" w:rsidP="000E19CE">
      <w:pPr>
        <w:widowControl/>
        <w:jc w:val="left"/>
        <w:rPr>
          <w:rFonts w:asciiTheme="minorEastAsia" w:hAnsiTheme="minorEastAsia" w:cs="Times New Roman"/>
          <w:kern w:val="0"/>
          <w:sz w:val="24"/>
        </w:rPr>
      </w:pPr>
      <w:r w:rsidRPr="00086189">
        <w:rPr>
          <w:rFonts w:asciiTheme="minorEastAsia" w:hAnsiTheme="minorEastAsia" w:cs="Times New Roman"/>
        </w:rPr>
        <w:br w:type="page"/>
      </w:r>
    </w:p>
    <w:p w:rsidR="00833FDB" w:rsidRPr="00086189" w:rsidRDefault="00086189" w:rsidP="005420F7">
      <w:pPr>
        <w:pStyle w:val="1"/>
        <w:keepLines/>
        <w:spacing w:beforeLines="0" w:line="360" w:lineRule="auto"/>
        <w:jc w:val="left"/>
        <w:rPr>
          <w:rFonts w:asciiTheme="minorEastAsia" w:eastAsiaTheme="minorEastAsia" w:hAnsiTheme="minorEastAsia" w:cs="Times New Roman"/>
          <w:color w:val="auto"/>
          <w:spacing w:val="0"/>
          <w:kern w:val="44"/>
          <w:sz w:val="30"/>
          <w:szCs w:val="30"/>
        </w:rPr>
      </w:pPr>
      <w:bookmarkStart w:id="322" w:name="_Toc2775259"/>
      <w:r w:rsidRPr="00086189">
        <w:rPr>
          <w:rFonts w:asciiTheme="minorEastAsia" w:eastAsiaTheme="minorEastAsia" w:hAnsiTheme="minorEastAsia" w:cs="Times New Roman"/>
          <w:color w:val="auto"/>
          <w:spacing w:val="0"/>
          <w:kern w:val="44"/>
          <w:sz w:val="30"/>
          <w:szCs w:val="30"/>
        </w:rPr>
        <w:lastRenderedPageBreak/>
        <w:t>1</w:t>
      </w:r>
      <w:r w:rsidRPr="00086189">
        <w:rPr>
          <w:rFonts w:asciiTheme="minorEastAsia" w:eastAsiaTheme="minorEastAsia" w:hAnsiTheme="minorEastAsia" w:cs="Times New Roman" w:hint="eastAsia"/>
          <w:color w:val="auto"/>
          <w:spacing w:val="0"/>
          <w:kern w:val="44"/>
          <w:sz w:val="30"/>
          <w:szCs w:val="30"/>
        </w:rPr>
        <w:t>3</w:t>
      </w:r>
      <w:r w:rsidRPr="00086189">
        <w:rPr>
          <w:rFonts w:asciiTheme="minorEastAsia" w:eastAsiaTheme="minorEastAsia" w:hAnsiTheme="minorEastAsia" w:cs="Times New Roman"/>
          <w:color w:val="auto"/>
          <w:spacing w:val="0"/>
          <w:kern w:val="44"/>
          <w:sz w:val="30"/>
          <w:szCs w:val="30"/>
        </w:rPr>
        <w:t>附则</w:t>
      </w:r>
      <w:bookmarkEnd w:id="322"/>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323" w:name="_Toc2775260"/>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3</w:t>
      </w:r>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有关名词</w:t>
      </w:r>
      <w:bookmarkEnd w:id="323"/>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rPr>
        <w:t>应急预案：</w:t>
      </w:r>
      <w:r w:rsidRPr="00086189">
        <w:rPr>
          <w:rFonts w:asciiTheme="minorEastAsia" w:hAnsiTheme="minorEastAsia" w:cs="Times New Roman" w:hint="eastAsia"/>
        </w:rPr>
        <w:t>指针对</w:t>
      </w:r>
      <w:r w:rsidRPr="00086189">
        <w:rPr>
          <w:rFonts w:asciiTheme="minorEastAsia" w:hAnsiTheme="minorEastAsia" w:cs="Times New Roman"/>
        </w:rPr>
        <w:t>突发</w:t>
      </w:r>
      <w:r w:rsidRPr="00086189">
        <w:rPr>
          <w:rFonts w:asciiTheme="minorEastAsia" w:hAnsiTheme="minorEastAsia" w:cs="Times New Roman" w:hint="eastAsia"/>
        </w:rPr>
        <w:t>公共</w:t>
      </w:r>
      <w:r w:rsidRPr="00086189">
        <w:rPr>
          <w:rFonts w:asciiTheme="minorEastAsia" w:hAnsiTheme="minorEastAsia" w:cs="Times New Roman"/>
        </w:rPr>
        <w:t>事件</w:t>
      </w:r>
      <w:r w:rsidRPr="00086189">
        <w:rPr>
          <w:rFonts w:asciiTheme="minorEastAsia" w:hAnsiTheme="minorEastAsia" w:cs="Times New Roman" w:hint="eastAsia"/>
        </w:rPr>
        <w:t>事先指定的，用以明确事前、事发、事中、事后的各个进程中，谁来做，怎样做，何时做以及用什么资源来做的应急反应工作方案。</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总体应急预案：指某个地区、部门、单位为应对所有可能发生的突发公共事件而制定的综合性应急预案。</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专项应急预案：指地方人民政府的有关部门、单位根据其职责分工为应对某类具有重大影响的突发公共事件而制定的应急预案。专项预案通常作为总体预案的组成部分，有时也称为分预案。</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rPr>
        <w:t>应急</w:t>
      </w:r>
      <w:r w:rsidRPr="00086189">
        <w:rPr>
          <w:rFonts w:asciiTheme="minorEastAsia" w:hAnsiTheme="minorEastAsia" w:cs="Times New Roman" w:hint="eastAsia"/>
        </w:rPr>
        <w:t>处置</w:t>
      </w:r>
      <w:r w:rsidRPr="00086189">
        <w:rPr>
          <w:rFonts w:asciiTheme="minorEastAsia" w:hAnsiTheme="minorEastAsia" w:cs="Times New Roman"/>
        </w:rPr>
        <w:t>：</w:t>
      </w:r>
      <w:r w:rsidRPr="00086189">
        <w:rPr>
          <w:rFonts w:asciiTheme="minorEastAsia" w:hAnsiTheme="minorEastAsia" w:cs="Times New Roman" w:hint="eastAsia"/>
        </w:rPr>
        <w:t>指对即将发生或正在发生或已经发生的突发公共事件所采取的一系列的应急响应以降低损失、影响的处理措施。</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监测：指通过各种方式、方法观测收集有关突发公共事件的信息并进行分析处理、评估预测的过程。</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rPr>
        <w:t>预警：</w:t>
      </w:r>
      <w:r w:rsidRPr="00086189">
        <w:rPr>
          <w:rFonts w:asciiTheme="minorEastAsia" w:hAnsiTheme="minorEastAsia" w:cs="Times New Roman" w:hint="eastAsia"/>
        </w:rPr>
        <w:t>指根据监测到的突发公共事件信息，依据有关法律法规、应急预案中的相关规定，提前发布相应级别的警报，并提出相关应急措施建议。</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应急状态：指为应对已经发生或者可能发生的突发公共事件，在某个地区，政府组织社会各方力量在一段时间内依据非常状态下的有关法律法规和应急预案采取的有关措施和所呈现的状态。</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先期处置：指突发公共事件即将发生、正在发生或发生后，事发地人民政府在第一时间内所采取的应急响应措施。</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紧急状态：指在特定的地区或者全市范围发生或者即将发生的威胁公众生命、健康、和财产安全、影响国家政权机关正常行使权力的特别严重突发公共事件，采取常态下的措施难以有效控制和消除严重危害时，有关国家机关按照法定权限和程序宣布该特定地域进入的一种临时性严重危机状态。</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后期处置：是指突发公共事件得到基本控制后，为使生产、工作、生活、社会秩序和生态环境恢复正常所采取的一系列善后处理行动。</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应急准备：针对可能发生的事故，为迅速、有序地开展应急行动而预先进行的组织准备和应急保障。</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应急响应：事故发生后，有关组织或人员采取的应急行动。</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lastRenderedPageBreak/>
        <w:t>应急救援：在应急响应过程中，为消除、减少事故危害，防止事故扩大或恶化，最大限度地降低事故造成的损失或危害而采取的救援措施或行动。</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恢复：事故的影响得到初步控制后，为使生产、工作、生活和生态环境尽快恢复到正常状态而采取的措施或行动。</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环境事故：是指由于违反环境保护法律法规的经济、社会活动与行为，以及意外因素的影响或不可抗拒的自然灾害等原因致使环境受到污染，人体健康受到危害，社会经济与人民群众财产受到损失，造成不良社会影响的突发性事件。</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突发性环境污染事故：指突然发生，造成或者可能造成重大人员伤亡、重大财产损失和对全国或者某一地区的经济社会稳定、政治安定构成重大威胁和损害，有重大社会影响的涉及公共安全的环境事故。</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环境应急：针对可能或已发生的突发性环境污染事故需要立即采取某些超出正常工作程序的行动，以避免事件发生或减轻时间后果的状态，也称为紧急状态；同时也泛指立即采取超出正常工作程序的行动。</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泄漏处理：泄漏处理是指对危险化学品、危险废物、放射性物质、有毒气体等污染源因事件发生泄漏时的所采取的应急处置措施。泄漏处理要及时、得当，避免重大事件的发生。泄漏处理一般分为泄漏源控制和泄漏物处置两部分。</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应急监测：环境应急情况下，为发现和查明环境污染情况和污染范围而进行的环境监测。包括定点监测和动态监测。</w:t>
      </w:r>
    </w:p>
    <w:p w:rsidR="00833FDB" w:rsidRPr="00086189" w:rsidRDefault="00086189" w:rsidP="000E19CE">
      <w:pPr>
        <w:pStyle w:val="p16"/>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应急演练：为检验应急计划的有效性、应急准备的完善性、应急响应能力的适应性和应急人员的协同性而进行的一种模拟应急响应的实践活动，根据所涉及的内容和范围的不同，可分为单项演练、综合演练和指挥中心、现场应急组织联合进行的联合演练。</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324" w:name="_Toc10321"/>
      <w:bookmarkStart w:id="325" w:name="_Toc2775261"/>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3</w:t>
      </w:r>
      <w:r w:rsidRPr="00086189">
        <w:rPr>
          <w:rFonts w:asciiTheme="minorEastAsia" w:eastAsiaTheme="minorEastAsia" w:hAnsiTheme="minorEastAsia" w:cs="Times New Roman"/>
          <w:sz w:val="28"/>
          <w:szCs w:val="28"/>
        </w:rPr>
        <w:t>.2</w:t>
      </w:r>
      <w:bookmarkEnd w:id="324"/>
      <w:r w:rsidRPr="00086189">
        <w:rPr>
          <w:rFonts w:asciiTheme="minorEastAsia" w:eastAsiaTheme="minorEastAsia" w:hAnsiTheme="minorEastAsia" w:cs="Times New Roman" w:hint="eastAsia"/>
          <w:sz w:val="28"/>
          <w:szCs w:val="28"/>
        </w:rPr>
        <w:t>预案解释</w:t>
      </w:r>
      <w:bookmarkEnd w:id="325"/>
    </w:p>
    <w:p w:rsidR="00833FDB" w:rsidRPr="00086189" w:rsidRDefault="00086189" w:rsidP="000E19CE">
      <w:pPr>
        <w:pStyle w:val="p16"/>
        <w:tabs>
          <w:tab w:val="left" w:pos="6480"/>
        </w:tabs>
        <w:spacing w:before="0" w:after="0" w:line="440" w:lineRule="exact"/>
        <w:ind w:firstLineChars="200" w:firstLine="480"/>
        <w:rPr>
          <w:rFonts w:asciiTheme="minorEastAsia" w:hAnsiTheme="minorEastAsia" w:cs="Times New Roman"/>
        </w:rPr>
      </w:pPr>
      <w:r w:rsidRPr="00086189">
        <w:rPr>
          <w:rFonts w:asciiTheme="minorEastAsia" w:hAnsiTheme="minorEastAsia" w:cs="Times New Roman" w:hint="eastAsia"/>
        </w:rPr>
        <w:t>本预案切合企业实际情况，按照国家相关法律、法规、规章、标准和编制指南编写，对企业易发生环境事故的重点源突出应急措施，应急人员分工明确，责任到位、预付措施明确、能满足本企业突发环境事件应急工作。</w:t>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326" w:name="_Toc2775262"/>
      <w:r w:rsidRPr="00086189">
        <w:rPr>
          <w:rFonts w:asciiTheme="minorEastAsia" w:eastAsiaTheme="minorEastAsia" w:hAnsiTheme="minorEastAsia" w:cs="Times New Roman"/>
          <w:sz w:val="28"/>
          <w:szCs w:val="28"/>
        </w:rPr>
        <w:t>1</w:t>
      </w:r>
      <w:r w:rsidRPr="00086189">
        <w:rPr>
          <w:rFonts w:asciiTheme="minorEastAsia" w:eastAsiaTheme="minorEastAsia" w:hAnsiTheme="minorEastAsia" w:cs="Times New Roman" w:hint="eastAsia"/>
          <w:sz w:val="28"/>
          <w:szCs w:val="28"/>
        </w:rPr>
        <w:t>3</w:t>
      </w:r>
      <w:r w:rsidRPr="00086189">
        <w:rPr>
          <w:rFonts w:asciiTheme="minorEastAsia" w:eastAsiaTheme="minorEastAsia" w:hAnsiTheme="minorEastAsia" w:cs="Times New Roman"/>
          <w:sz w:val="28"/>
          <w:szCs w:val="28"/>
        </w:rPr>
        <w:t>.</w:t>
      </w:r>
      <w:r w:rsidRPr="00086189">
        <w:rPr>
          <w:rFonts w:asciiTheme="minorEastAsia" w:eastAsiaTheme="minorEastAsia" w:hAnsiTheme="minorEastAsia" w:cs="Times New Roman" w:hint="eastAsia"/>
          <w:sz w:val="28"/>
          <w:szCs w:val="28"/>
        </w:rPr>
        <w:t>3实施日期</w:t>
      </w:r>
      <w:bookmarkEnd w:id="326"/>
    </w:p>
    <w:p w:rsidR="00833FDB" w:rsidRPr="00086189" w:rsidRDefault="00086189" w:rsidP="000E19CE">
      <w:pPr>
        <w:pStyle w:val="p16"/>
        <w:tabs>
          <w:tab w:val="left" w:pos="6480"/>
        </w:tabs>
        <w:spacing w:before="0" w:after="0" w:line="440" w:lineRule="exact"/>
        <w:ind w:firstLineChars="200" w:firstLine="480"/>
        <w:rPr>
          <w:rFonts w:asciiTheme="minorEastAsia" w:hAnsiTheme="minorEastAsia" w:cs="Times New Roman"/>
        </w:rPr>
        <w:sectPr w:rsidR="00833FDB" w:rsidRPr="00086189">
          <w:pgSz w:w="11906" w:h="16838"/>
          <w:pgMar w:top="1440" w:right="1134" w:bottom="1440" w:left="1701" w:header="851" w:footer="567" w:gutter="0"/>
          <w:cols w:space="720"/>
          <w:docGrid w:type="linesAndChars" w:linePitch="312"/>
        </w:sectPr>
      </w:pPr>
      <w:r w:rsidRPr="00086189">
        <w:rPr>
          <w:rFonts w:asciiTheme="minorEastAsia" w:hAnsiTheme="minorEastAsia" w:cs="Times New Roman" w:hint="eastAsia"/>
        </w:rPr>
        <w:t>实施日期：2019年</w:t>
      </w:r>
      <w:r w:rsidR="0013739F">
        <w:rPr>
          <w:rFonts w:asciiTheme="minorEastAsia" w:hAnsiTheme="minorEastAsia" w:cs="Times New Roman" w:hint="eastAsia"/>
        </w:rPr>
        <w:t>3</w:t>
      </w:r>
      <w:r w:rsidRPr="00086189">
        <w:rPr>
          <w:rFonts w:asciiTheme="minorEastAsia" w:hAnsiTheme="minorEastAsia" w:cs="Times New Roman" w:hint="eastAsia"/>
        </w:rPr>
        <w:t>月。</w:t>
      </w:r>
    </w:p>
    <w:p w:rsidR="00833FDB" w:rsidRPr="00086189" w:rsidRDefault="00086189" w:rsidP="005420F7">
      <w:pPr>
        <w:pStyle w:val="1"/>
        <w:keepLines/>
        <w:spacing w:beforeLines="0" w:line="360" w:lineRule="auto"/>
        <w:jc w:val="left"/>
        <w:rPr>
          <w:rFonts w:asciiTheme="minorEastAsia" w:eastAsiaTheme="minorEastAsia" w:hAnsiTheme="minorEastAsia" w:cs="Times New Roman"/>
          <w:color w:val="auto"/>
          <w:spacing w:val="0"/>
          <w:kern w:val="44"/>
          <w:sz w:val="30"/>
          <w:szCs w:val="30"/>
        </w:rPr>
      </w:pPr>
      <w:bookmarkStart w:id="327" w:name="_Toc2775263"/>
      <w:r w:rsidRPr="00086189">
        <w:rPr>
          <w:rFonts w:asciiTheme="minorEastAsia" w:eastAsiaTheme="minorEastAsia" w:hAnsiTheme="minorEastAsia" w:cs="Times New Roman"/>
          <w:color w:val="auto"/>
          <w:spacing w:val="0"/>
          <w:kern w:val="44"/>
          <w:sz w:val="30"/>
          <w:szCs w:val="30"/>
        </w:rPr>
        <w:lastRenderedPageBreak/>
        <w:t>1</w:t>
      </w:r>
      <w:r w:rsidRPr="00086189">
        <w:rPr>
          <w:rFonts w:asciiTheme="minorEastAsia" w:eastAsiaTheme="minorEastAsia" w:hAnsiTheme="minorEastAsia" w:cs="Times New Roman" w:hint="eastAsia"/>
          <w:color w:val="auto"/>
          <w:spacing w:val="0"/>
          <w:kern w:val="44"/>
          <w:sz w:val="30"/>
          <w:szCs w:val="30"/>
        </w:rPr>
        <w:t>4</w:t>
      </w:r>
      <w:r w:rsidRPr="00086189">
        <w:rPr>
          <w:rFonts w:asciiTheme="minorEastAsia" w:eastAsiaTheme="minorEastAsia" w:hAnsiTheme="minorEastAsia" w:cs="Times New Roman"/>
          <w:color w:val="auto"/>
          <w:spacing w:val="0"/>
          <w:kern w:val="44"/>
          <w:sz w:val="30"/>
          <w:szCs w:val="30"/>
        </w:rPr>
        <w:t>附图与附件</w:t>
      </w:r>
      <w:bookmarkEnd w:id="327"/>
    </w:p>
    <w:p w:rsidR="00833FDB" w:rsidRPr="0075552A" w:rsidRDefault="00086189" w:rsidP="000E19CE">
      <w:pPr>
        <w:spacing w:line="360" w:lineRule="auto"/>
        <w:ind w:firstLineChars="200" w:firstLine="480"/>
        <w:jc w:val="left"/>
        <w:rPr>
          <w:rFonts w:asciiTheme="minorEastAsia" w:hAnsiTheme="minorEastAsia" w:cs="Times New Roman"/>
          <w:sz w:val="24"/>
          <w:szCs w:val="28"/>
        </w:rPr>
      </w:pPr>
      <w:bookmarkStart w:id="328" w:name="_Toc10774"/>
      <w:r w:rsidRPr="0075552A">
        <w:rPr>
          <w:rFonts w:asciiTheme="minorEastAsia" w:hAnsiTheme="minorEastAsia" w:cs="Times New Roman"/>
          <w:sz w:val="24"/>
          <w:szCs w:val="28"/>
        </w:rPr>
        <w:t>附图1</w:t>
      </w:r>
      <w:bookmarkEnd w:id="328"/>
      <w:r w:rsidRPr="0075552A">
        <w:rPr>
          <w:rFonts w:asciiTheme="minorEastAsia" w:hAnsiTheme="minorEastAsia" w:cs="Times New Roman"/>
          <w:sz w:val="24"/>
          <w:szCs w:val="28"/>
        </w:rPr>
        <w:t>地理位置图</w:t>
      </w:r>
    </w:p>
    <w:p w:rsidR="00833FDB" w:rsidRPr="0075552A" w:rsidRDefault="00086189" w:rsidP="000E19CE">
      <w:pPr>
        <w:spacing w:line="360" w:lineRule="auto"/>
        <w:ind w:firstLineChars="200" w:firstLine="480"/>
        <w:jc w:val="left"/>
        <w:rPr>
          <w:rFonts w:asciiTheme="minorEastAsia" w:hAnsiTheme="minorEastAsia" w:cs="Times New Roman"/>
          <w:sz w:val="24"/>
          <w:szCs w:val="28"/>
        </w:rPr>
      </w:pPr>
      <w:bookmarkStart w:id="329" w:name="_Toc16534"/>
      <w:r w:rsidRPr="0075552A">
        <w:rPr>
          <w:rFonts w:asciiTheme="minorEastAsia" w:hAnsiTheme="minorEastAsia" w:cs="Times New Roman"/>
          <w:sz w:val="24"/>
          <w:szCs w:val="28"/>
        </w:rPr>
        <w:t>附图2</w:t>
      </w:r>
      <w:bookmarkEnd w:id="329"/>
      <w:r w:rsidRPr="0075552A">
        <w:rPr>
          <w:rFonts w:asciiTheme="minorEastAsia" w:hAnsiTheme="minorEastAsia" w:cs="Times New Roman"/>
          <w:sz w:val="24"/>
          <w:szCs w:val="28"/>
        </w:rPr>
        <w:t>敏感目标图</w:t>
      </w:r>
    </w:p>
    <w:p w:rsidR="00833FDB" w:rsidRPr="0075552A" w:rsidRDefault="00086189" w:rsidP="000E19CE">
      <w:pPr>
        <w:spacing w:line="360" w:lineRule="auto"/>
        <w:ind w:firstLineChars="200" w:firstLine="480"/>
        <w:jc w:val="left"/>
        <w:rPr>
          <w:rFonts w:asciiTheme="minorEastAsia" w:hAnsiTheme="minorEastAsia" w:cs="Times New Roman"/>
          <w:sz w:val="24"/>
          <w:szCs w:val="28"/>
        </w:rPr>
      </w:pPr>
      <w:r w:rsidRPr="0075552A">
        <w:rPr>
          <w:rFonts w:asciiTheme="minorEastAsia" w:hAnsiTheme="minorEastAsia" w:cs="Times New Roman"/>
          <w:sz w:val="24"/>
          <w:szCs w:val="28"/>
        </w:rPr>
        <w:t>附图</w:t>
      </w:r>
      <w:r w:rsidRPr="0075552A">
        <w:rPr>
          <w:rFonts w:asciiTheme="minorEastAsia" w:hAnsiTheme="minorEastAsia" w:cs="Times New Roman" w:hint="eastAsia"/>
          <w:sz w:val="24"/>
          <w:szCs w:val="28"/>
        </w:rPr>
        <w:t>3环评批复</w:t>
      </w:r>
    </w:p>
    <w:p w:rsidR="00833FDB" w:rsidRPr="0075552A" w:rsidRDefault="00086189" w:rsidP="000E19CE">
      <w:pPr>
        <w:spacing w:line="360" w:lineRule="auto"/>
        <w:ind w:firstLineChars="200" w:firstLine="480"/>
        <w:jc w:val="left"/>
        <w:rPr>
          <w:rFonts w:asciiTheme="minorEastAsia" w:hAnsiTheme="minorEastAsia" w:cs="Times New Roman"/>
          <w:sz w:val="24"/>
          <w:szCs w:val="28"/>
        </w:rPr>
      </w:pPr>
      <w:r w:rsidRPr="0075552A">
        <w:rPr>
          <w:rFonts w:asciiTheme="minorEastAsia" w:hAnsiTheme="minorEastAsia" w:cs="Times New Roman"/>
          <w:sz w:val="24"/>
          <w:szCs w:val="28"/>
        </w:rPr>
        <w:t>附图</w:t>
      </w:r>
      <w:r w:rsidRPr="0075552A">
        <w:rPr>
          <w:rFonts w:asciiTheme="minorEastAsia" w:hAnsiTheme="minorEastAsia" w:cs="Times New Roman" w:hint="eastAsia"/>
          <w:sz w:val="24"/>
          <w:szCs w:val="28"/>
        </w:rPr>
        <w:t>4企业</w:t>
      </w:r>
      <w:r w:rsidRPr="0075552A">
        <w:rPr>
          <w:rFonts w:asciiTheme="minorEastAsia" w:hAnsiTheme="minorEastAsia" w:cs="Times New Roman"/>
          <w:sz w:val="24"/>
          <w:szCs w:val="28"/>
        </w:rPr>
        <w:t>总平面图</w:t>
      </w:r>
    </w:p>
    <w:p w:rsidR="00833FDB" w:rsidRPr="0075552A" w:rsidRDefault="00086189" w:rsidP="000E19CE">
      <w:pPr>
        <w:spacing w:line="360" w:lineRule="auto"/>
        <w:ind w:firstLineChars="200" w:firstLine="480"/>
        <w:jc w:val="left"/>
        <w:rPr>
          <w:rFonts w:asciiTheme="minorEastAsia" w:hAnsiTheme="minorEastAsia" w:cs="Times New Roman"/>
          <w:sz w:val="24"/>
          <w:szCs w:val="28"/>
        </w:rPr>
      </w:pPr>
      <w:r w:rsidRPr="0075552A">
        <w:rPr>
          <w:rFonts w:asciiTheme="minorEastAsia" w:hAnsiTheme="minorEastAsia" w:cs="Times New Roman"/>
          <w:sz w:val="24"/>
          <w:szCs w:val="28"/>
        </w:rPr>
        <w:t>附图</w:t>
      </w:r>
      <w:r w:rsidRPr="0075552A">
        <w:rPr>
          <w:rFonts w:asciiTheme="minorEastAsia" w:hAnsiTheme="minorEastAsia" w:cs="Times New Roman" w:hint="eastAsia"/>
          <w:sz w:val="24"/>
          <w:szCs w:val="28"/>
        </w:rPr>
        <w:t>5企业重大危险源分区图</w:t>
      </w:r>
    </w:p>
    <w:p w:rsidR="00833FDB" w:rsidRDefault="00086189" w:rsidP="000E19CE">
      <w:pPr>
        <w:spacing w:line="360" w:lineRule="auto"/>
        <w:ind w:firstLineChars="200" w:firstLine="480"/>
        <w:jc w:val="left"/>
        <w:rPr>
          <w:rFonts w:asciiTheme="minorEastAsia" w:hAnsiTheme="minorEastAsia" w:cs="Times New Roman"/>
          <w:sz w:val="24"/>
          <w:szCs w:val="28"/>
        </w:rPr>
      </w:pPr>
      <w:r w:rsidRPr="0075552A">
        <w:rPr>
          <w:rFonts w:asciiTheme="minorEastAsia" w:hAnsiTheme="minorEastAsia" w:cs="Times New Roman" w:hint="eastAsia"/>
          <w:sz w:val="24"/>
          <w:szCs w:val="28"/>
        </w:rPr>
        <w:t>附图6应急疏散路线图</w:t>
      </w:r>
    </w:p>
    <w:p w:rsidR="000E19CE" w:rsidRPr="0075552A" w:rsidRDefault="000E19CE" w:rsidP="000E19CE">
      <w:pPr>
        <w:spacing w:line="360" w:lineRule="auto"/>
        <w:ind w:firstLineChars="200" w:firstLine="480"/>
        <w:jc w:val="left"/>
        <w:rPr>
          <w:rFonts w:asciiTheme="minorEastAsia" w:hAnsiTheme="minorEastAsia" w:cs="Times New Roman"/>
          <w:sz w:val="24"/>
          <w:szCs w:val="28"/>
        </w:rPr>
      </w:pPr>
      <w:r>
        <w:rPr>
          <w:rFonts w:asciiTheme="minorEastAsia" w:hAnsiTheme="minorEastAsia" w:cs="Times New Roman" w:hint="eastAsia"/>
          <w:sz w:val="24"/>
          <w:szCs w:val="28"/>
        </w:rPr>
        <w:t>附图7全厂消防设施配置图</w:t>
      </w:r>
    </w:p>
    <w:p w:rsidR="00833FDB" w:rsidRPr="00086189" w:rsidRDefault="00833FDB" w:rsidP="000E19CE">
      <w:pPr>
        <w:jc w:val="left"/>
        <w:rPr>
          <w:rFonts w:asciiTheme="minorEastAsia" w:hAnsiTheme="minorEastAsia"/>
        </w:rPr>
      </w:pPr>
    </w:p>
    <w:p w:rsidR="00833FDB" w:rsidRPr="00086189" w:rsidRDefault="00833FDB" w:rsidP="000E19CE">
      <w:pPr>
        <w:jc w:val="left"/>
        <w:rPr>
          <w:rFonts w:asciiTheme="minorEastAsia" w:hAnsiTheme="minorEastAsia"/>
        </w:rPr>
        <w:sectPr w:rsidR="00833FDB" w:rsidRPr="00086189">
          <w:pgSz w:w="11906" w:h="16838"/>
          <w:pgMar w:top="1440" w:right="1800" w:bottom="1440" w:left="1800" w:header="851" w:footer="992" w:gutter="0"/>
          <w:cols w:space="720"/>
          <w:docGrid w:type="lines" w:linePitch="312"/>
        </w:sectPr>
      </w:pP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330" w:name="_Toc2775264"/>
      <w:r w:rsidRPr="00086189">
        <w:rPr>
          <w:rFonts w:asciiTheme="minorEastAsia" w:eastAsiaTheme="minorEastAsia" w:hAnsiTheme="minorEastAsia" w:cs="Times New Roman"/>
          <w:sz w:val="28"/>
          <w:szCs w:val="28"/>
        </w:rPr>
        <w:lastRenderedPageBreak/>
        <w:t>附图1地理位置图</w:t>
      </w:r>
      <w:bookmarkEnd w:id="330"/>
    </w:p>
    <w:p w:rsidR="00833FDB" w:rsidRPr="00086189" w:rsidRDefault="00086189" w:rsidP="000E19CE">
      <w:pPr>
        <w:jc w:val="center"/>
        <w:rPr>
          <w:rFonts w:asciiTheme="minorEastAsia" w:hAnsiTheme="minorEastAsia" w:cs="Times New Roman"/>
        </w:rPr>
      </w:pPr>
      <w:r w:rsidRPr="00086189">
        <w:rPr>
          <w:rFonts w:asciiTheme="minorEastAsia" w:hAnsiTheme="minorEastAsia"/>
          <w:noProof/>
          <w:sz w:val="28"/>
          <w:szCs w:val="28"/>
        </w:rPr>
        <w:drawing>
          <wp:inline distT="0" distB="0" distL="0" distR="0">
            <wp:extent cx="7029450" cy="4578350"/>
            <wp:effectExtent l="19050" t="0" r="0" b="0"/>
            <wp:docPr id="1" name="图片 12"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2" descr="未标题-1"/>
                    <pic:cNvPicPr>
                      <a:picLocks noChangeAspect="1" noChangeArrowheads="1"/>
                    </pic:cNvPicPr>
                  </pic:nvPicPr>
                  <pic:blipFill>
                    <a:blip r:embed="rId59" cstate="print"/>
                    <a:srcRect/>
                    <a:stretch>
                      <a:fillRect/>
                    </a:stretch>
                  </pic:blipFill>
                  <pic:spPr>
                    <a:xfrm>
                      <a:off x="0" y="0"/>
                      <a:ext cx="7029450" cy="4578350"/>
                    </a:xfrm>
                    <a:prstGeom prst="rect">
                      <a:avLst/>
                    </a:prstGeom>
                    <a:noFill/>
                    <a:ln w="9525">
                      <a:noFill/>
                      <a:miter lim="800000"/>
                      <a:headEnd/>
                      <a:tailEnd/>
                    </a:ln>
                  </pic:spPr>
                </pic:pic>
              </a:graphicData>
            </a:graphic>
          </wp:inline>
        </w:drawing>
      </w: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331" w:name="_Toc2775265"/>
      <w:r w:rsidRPr="00086189">
        <w:rPr>
          <w:rFonts w:asciiTheme="minorEastAsia" w:eastAsiaTheme="minorEastAsia" w:hAnsiTheme="minorEastAsia" w:cs="Times New Roman"/>
          <w:sz w:val="28"/>
          <w:szCs w:val="28"/>
        </w:rPr>
        <w:lastRenderedPageBreak/>
        <w:t>附图2敏感目标图</w:t>
      </w:r>
      <w:bookmarkEnd w:id="331"/>
    </w:p>
    <w:p w:rsidR="00833FDB" w:rsidRPr="00086189" w:rsidRDefault="00086189" w:rsidP="000E19CE">
      <w:pPr>
        <w:jc w:val="center"/>
        <w:rPr>
          <w:rFonts w:asciiTheme="minorEastAsia" w:hAnsiTheme="minorEastAsia" w:cs="Times New Roman"/>
        </w:rPr>
      </w:pPr>
      <w:r w:rsidRPr="00086189">
        <w:rPr>
          <w:rFonts w:asciiTheme="minorEastAsia" w:hAnsiTheme="minorEastAsia" w:cs="Times New Roman"/>
          <w:noProof/>
        </w:rPr>
        <w:drawing>
          <wp:inline distT="0" distB="0" distL="0" distR="0">
            <wp:extent cx="5848350" cy="4591050"/>
            <wp:effectExtent l="19050" t="0" r="0" b="0"/>
            <wp:docPr id="2" name="图片 1" descr="QQ图片20190115162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QQ图片20190115162659.png"/>
                    <pic:cNvPicPr>
                      <a:picLocks noChangeAspect="1"/>
                    </pic:cNvPicPr>
                  </pic:nvPicPr>
                  <pic:blipFill>
                    <a:blip r:embed="rId60" cstate="print"/>
                    <a:stretch>
                      <a:fillRect/>
                    </a:stretch>
                  </pic:blipFill>
                  <pic:spPr>
                    <a:xfrm>
                      <a:off x="0" y="0"/>
                      <a:ext cx="5849638" cy="4592061"/>
                    </a:xfrm>
                    <a:prstGeom prst="rect">
                      <a:avLst/>
                    </a:prstGeom>
                  </pic:spPr>
                </pic:pic>
              </a:graphicData>
            </a:graphic>
          </wp:inline>
        </w:drawing>
      </w:r>
    </w:p>
    <w:p w:rsidR="00833FDB" w:rsidRPr="00086189" w:rsidRDefault="00833FDB" w:rsidP="005420F7">
      <w:pPr>
        <w:pStyle w:val="2"/>
        <w:spacing w:line="360" w:lineRule="auto"/>
        <w:jc w:val="left"/>
        <w:rPr>
          <w:rFonts w:asciiTheme="minorEastAsia" w:eastAsiaTheme="minorEastAsia" w:hAnsiTheme="minorEastAsia" w:cs="Times New Roman"/>
        </w:rPr>
        <w:sectPr w:rsidR="00833FDB" w:rsidRPr="00086189">
          <w:pgSz w:w="16838" w:h="11906" w:orient="landscape"/>
          <w:pgMar w:top="1800" w:right="1440" w:bottom="1800" w:left="1440" w:header="851" w:footer="992" w:gutter="0"/>
          <w:cols w:space="720"/>
          <w:docGrid w:type="lines" w:linePitch="312"/>
        </w:sectPr>
      </w:pP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332" w:name="_Toc2775266"/>
      <w:r w:rsidRPr="00086189">
        <w:rPr>
          <w:rFonts w:asciiTheme="minorEastAsia" w:eastAsiaTheme="minorEastAsia" w:hAnsiTheme="minorEastAsia" w:cs="Times New Roman"/>
          <w:sz w:val="28"/>
          <w:szCs w:val="28"/>
        </w:rPr>
        <w:lastRenderedPageBreak/>
        <w:t>附图</w:t>
      </w:r>
      <w:r w:rsidRPr="00086189">
        <w:rPr>
          <w:rFonts w:asciiTheme="minorEastAsia" w:eastAsiaTheme="minorEastAsia" w:hAnsiTheme="minorEastAsia" w:cs="Times New Roman" w:hint="eastAsia"/>
          <w:sz w:val="28"/>
          <w:szCs w:val="28"/>
        </w:rPr>
        <w:t>3</w:t>
      </w:r>
      <w:r w:rsidRPr="00086189">
        <w:rPr>
          <w:rFonts w:asciiTheme="minorEastAsia" w:eastAsiaTheme="minorEastAsia" w:hAnsiTheme="minorEastAsia" w:cs="Times New Roman"/>
          <w:sz w:val="28"/>
          <w:szCs w:val="28"/>
        </w:rPr>
        <w:t>环评批复</w:t>
      </w:r>
      <w:bookmarkEnd w:id="332"/>
    </w:p>
    <w:p w:rsidR="00833FDB" w:rsidRPr="00086189" w:rsidRDefault="00086189" w:rsidP="000E19CE">
      <w:pPr>
        <w:tabs>
          <w:tab w:val="left" w:pos="313"/>
        </w:tabs>
        <w:jc w:val="left"/>
        <w:rPr>
          <w:rFonts w:asciiTheme="minorEastAsia" w:hAnsiTheme="minorEastAsia" w:cs="Times New Roman"/>
        </w:rPr>
      </w:pPr>
      <w:r w:rsidRPr="00086189">
        <w:rPr>
          <w:rFonts w:asciiTheme="minorEastAsia" w:hAnsiTheme="minorEastAsia" w:cs="Times New Roman"/>
          <w:noProof/>
        </w:rPr>
        <w:drawing>
          <wp:inline distT="0" distB="0" distL="0" distR="0">
            <wp:extent cx="5274310" cy="7404735"/>
            <wp:effectExtent l="19050" t="0" r="2540" b="0"/>
            <wp:docPr id="3" name="图片 2"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1.png"/>
                    <pic:cNvPicPr>
                      <a:picLocks noChangeAspect="1"/>
                    </pic:cNvPicPr>
                  </pic:nvPicPr>
                  <pic:blipFill>
                    <a:blip r:embed="rId61" cstate="print"/>
                    <a:stretch>
                      <a:fillRect/>
                    </a:stretch>
                  </pic:blipFill>
                  <pic:spPr>
                    <a:xfrm>
                      <a:off x="0" y="0"/>
                      <a:ext cx="5274310" cy="7404735"/>
                    </a:xfrm>
                    <a:prstGeom prst="rect">
                      <a:avLst/>
                    </a:prstGeom>
                  </pic:spPr>
                </pic:pic>
              </a:graphicData>
            </a:graphic>
          </wp:inline>
        </w:drawing>
      </w:r>
      <w:r w:rsidRPr="00086189">
        <w:rPr>
          <w:rFonts w:asciiTheme="minorEastAsia" w:hAnsiTheme="minorEastAsia" w:cs="Times New Roman"/>
          <w:noProof/>
        </w:rPr>
        <w:lastRenderedPageBreak/>
        <w:drawing>
          <wp:inline distT="0" distB="0" distL="0" distR="0">
            <wp:extent cx="5274310" cy="7383780"/>
            <wp:effectExtent l="19050" t="0" r="2540" b="0"/>
            <wp:docPr id="4" name="图片 3"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2.png"/>
                    <pic:cNvPicPr>
                      <a:picLocks noChangeAspect="1"/>
                    </pic:cNvPicPr>
                  </pic:nvPicPr>
                  <pic:blipFill>
                    <a:blip r:embed="rId62" cstate="print"/>
                    <a:stretch>
                      <a:fillRect/>
                    </a:stretch>
                  </pic:blipFill>
                  <pic:spPr>
                    <a:xfrm>
                      <a:off x="0" y="0"/>
                      <a:ext cx="5274310" cy="7383780"/>
                    </a:xfrm>
                    <a:prstGeom prst="rect">
                      <a:avLst/>
                    </a:prstGeom>
                  </pic:spPr>
                </pic:pic>
              </a:graphicData>
            </a:graphic>
          </wp:inline>
        </w:drawing>
      </w:r>
      <w:r w:rsidRPr="00086189">
        <w:rPr>
          <w:rFonts w:asciiTheme="minorEastAsia" w:hAnsiTheme="minorEastAsia" w:cs="Times New Roman"/>
          <w:noProof/>
        </w:rPr>
        <w:lastRenderedPageBreak/>
        <w:drawing>
          <wp:inline distT="0" distB="0" distL="0" distR="0">
            <wp:extent cx="5274310" cy="7335520"/>
            <wp:effectExtent l="19050" t="0" r="2540" b="0"/>
            <wp:docPr id="5" name="图片 4"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3.png"/>
                    <pic:cNvPicPr>
                      <a:picLocks noChangeAspect="1"/>
                    </pic:cNvPicPr>
                  </pic:nvPicPr>
                  <pic:blipFill>
                    <a:blip r:embed="rId63" cstate="print"/>
                    <a:stretch>
                      <a:fillRect/>
                    </a:stretch>
                  </pic:blipFill>
                  <pic:spPr>
                    <a:xfrm>
                      <a:off x="0" y="0"/>
                      <a:ext cx="5274310" cy="7335520"/>
                    </a:xfrm>
                    <a:prstGeom prst="rect">
                      <a:avLst/>
                    </a:prstGeom>
                  </pic:spPr>
                </pic:pic>
              </a:graphicData>
            </a:graphic>
          </wp:inline>
        </w:drawing>
      </w:r>
      <w:r w:rsidRPr="00086189">
        <w:rPr>
          <w:rFonts w:asciiTheme="minorEastAsia" w:hAnsiTheme="minorEastAsia" w:cs="Times New Roman"/>
          <w:noProof/>
        </w:rPr>
        <w:lastRenderedPageBreak/>
        <w:drawing>
          <wp:inline distT="0" distB="0" distL="0" distR="0">
            <wp:extent cx="5274310" cy="7037705"/>
            <wp:effectExtent l="19050" t="0" r="2540" b="0"/>
            <wp:docPr id="6" name="图片 5"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4.png"/>
                    <pic:cNvPicPr>
                      <a:picLocks noChangeAspect="1"/>
                    </pic:cNvPicPr>
                  </pic:nvPicPr>
                  <pic:blipFill>
                    <a:blip r:embed="rId64" cstate="print"/>
                    <a:stretch>
                      <a:fillRect/>
                    </a:stretch>
                  </pic:blipFill>
                  <pic:spPr>
                    <a:xfrm>
                      <a:off x="0" y="0"/>
                      <a:ext cx="5274310" cy="7037705"/>
                    </a:xfrm>
                    <a:prstGeom prst="rect">
                      <a:avLst/>
                    </a:prstGeom>
                  </pic:spPr>
                </pic:pic>
              </a:graphicData>
            </a:graphic>
          </wp:inline>
        </w:drawing>
      </w:r>
      <w:r w:rsidRPr="00086189">
        <w:rPr>
          <w:rFonts w:asciiTheme="minorEastAsia" w:hAnsiTheme="minorEastAsia" w:cs="Times New Roman"/>
          <w:noProof/>
        </w:rPr>
        <w:lastRenderedPageBreak/>
        <w:drawing>
          <wp:inline distT="0" distB="0" distL="0" distR="0">
            <wp:extent cx="5274310" cy="7190740"/>
            <wp:effectExtent l="19050" t="0" r="2540" b="0"/>
            <wp:docPr id="7" name="图片 6"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5.png"/>
                    <pic:cNvPicPr>
                      <a:picLocks noChangeAspect="1"/>
                    </pic:cNvPicPr>
                  </pic:nvPicPr>
                  <pic:blipFill>
                    <a:blip r:embed="rId65" cstate="print"/>
                    <a:stretch>
                      <a:fillRect/>
                    </a:stretch>
                  </pic:blipFill>
                  <pic:spPr>
                    <a:xfrm>
                      <a:off x="0" y="0"/>
                      <a:ext cx="5274310" cy="7190740"/>
                    </a:xfrm>
                    <a:prstGeom prst="rect">
                      <a:avLst/>
                    </a:prstGeom>
                  </pic:spPr>
                </pic:pic>
              </a:graphicData>
            </a:graphic>
          </wp:inline>
        </w:drawing>
      </w:r>
      <w:r w:rsidRPr="00086189">
        <w:rPr>
          <w:rFonts w:asciiTheme="minorEastAsia" w:hAnsiTheme="minorEastAsia" w:cs="Times New Roman"/>
          <w:noProof/>
        </w:rPr>
        <w:lastRenderedPageBreak/>
        <w:drawing>
          <wp:inline distT="0" distB="0" distL="0" distR="0">
            <wp:extent cx="5274310" cy="7232015"/>
            <wp:effectExtent l="19050" t="0" r="2540" b="0"/>
            <wp:docPr id="8" name="图片 7"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6.png"/>
                    <pic:cNvPicPr>
                      <a:picLocks noChangeAspect="1"/>
                    </pic:cNvPicPr>
                  </pic:nvPicPr>
                  <pic:blipFill>
                    <a:blip r:embed="rId66" cstate="print"/>
                    <a:stretch>
                      <a:fillRect/>
                    </a:stretch>
                  </pic:blipFill>
                  <pic:spPr>
                    <a:xfrm>
                      <a:off x="0" y="0"/>
                      <a:ext cx="5274310" cy="7232015"/>
                    </a:xfrm>
                    <a:prstGeom prst="rect">
                      <a:avLst/>
                    </a:prstGeom>
                  </pic:spPr>
                </pic:pic>
              </a:graphicData>
            </a:graphic>
          </wp:inline>
        </w:drawing>
      </w:r>
      <w:r w:rsidRPr="00086189">
        <w:rPr>
          <w:rFonts w:asciiTheme="minorEastAsia" w:hAnsiTheme="minorEastAsia" w:cs="Times New Roman"/>
          <w:noProof/>
        </w:rPr>
        <w:lastRenderedPageBreak/>
        <w:drawing>
          <wp:inline distT="0" distB="0" distL="0" distR="0">
            <wp:extent cx="5274310" cy="7508240"/>
            <wp:effectExtent l="19050" t="0" r="2540" b="0"/>
            <wp:docPr id="10" name="图片 9"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7.png"/>
                    <pic:cNvPicPr>
                      <a:picLocks noChangeAspect="1"/>
                    </pic:cNvPicPr>
                  </pic:nvPicPr>
                  <pic:blipFill>
                    <a:blip r:embed="rId67" cstate="print"/>
                    <a:stretch>
                      <a:fillRect/>
                    </a:stretch>
                  </pic:blipFill>
                  <pic:spPr>
                    <a:xfrm>
                      <a:off x="0" y="0"/>
                      <a:ext cx="5274310" cy="7508240"/>
                    </a:xfrm>
                    <a:prstGeom prst="rect">
                      <a:avLst/>
                    </a:prstGeom>
                  </pic:spPr>
                </pic:pic>
              </a:graphicData>
            </a:graphic>
          </wp:inline>
        </w:drawing>
      </w:r>
      <w:r w:rsidRPr="00086189">
        <w:rPr>
          <w:rFonts w:asciiTheme="minorEastAsia" w:hAnsiTheme="minorEastAsia" w:cs="Times New Roman"/>
          <w:noProof/>
        </w:rPr>
        <w:lastRenderedPageBreak/>
        <w:drawing>
          <wp:inline distT="0" distB="0" distL="0" distR="0">
            <wp:extent cx="5274310" cy="7752715"/>
            <wp:effectExtent l="19050" t="0" r="2540" b="0"/>
            <wp:docPr id="11" name="图片 10" desc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8.png"/>
                    <pic:cNvPicPr>
                      <a:picLocks noChangeAspect="1"/>
                    </pic:cNvPicPr>
                  </pic:nvPicPr>
                  <pic:blipFill>
                    <a:blip r:embed="rId68" cstate="print"/>
                    <a:stretch>
                      <a:fillRect/>
                    </a:stretch>
                  </pic:blipFill>
                  <pic:spPr>
                    <a:xfrm>
                      <a:off x="0" y="0"/>
                      <a:ext cx="5274310" cy="7752715"/>
                    </a:xfrm>
                    <a:prstGeom prst="rect">
                      <a:avLst/>
                    </a:prstGeom>
                  </pic:spPr>
                </pic:pic>
              </a:graphicData>
            </a:graphic>
          </wp:inline>
        </w:drawing>
      </w:r>
    </w:p>
    <w:p w:rsidR="00833FDB" w:rsidRPr="00086189" w:rsidRDefault="00086189" w:rsidP="000E19CE">
      <w:pPr>
        <w:widowControl/>
        <w:jc w:val="left"/>
        <w:rPr>
          <w:rFonts w:asciiTheme="minorEastAsia" w:hAnsiTheme="minorEastAsia" w:cs="Times New Roman"/>
          <w:b/>
          <w:sz w:val="28"/>
          <w:szCs w:val="28"/>
        </w:rPr>
      </w:pPr>
      <w:r w:rsidRPr="00086189">
        <w:rPr>
          <w:rFonts w:asciiTheme="minorEastAsia" w:hAnsiTheme="minorEastAsia" w:cs="Times New Roman"/>
        </w:rPr>
        <w:br w:type="page"/>
      </w:r>
      <w:r w:rsidRPr="00086189">
        <w:rPr>
          <w:rFonts w:asciiTheme="minorEastAsia" w:hAnsiTheme="minorEastAsia" w:cs="Times New Roman"/>
          <w:b/>
          <w:noProof/>
          <w:sz w:val="28"/>
          <w:szCs w:val="28"/>
        </w:rPr>
        <w:lastRenderedPageBreak/>
        <w:drawing>
          <wp:anchor distT="0" distB="0" distL="114300" distR="114300" simplePos="0" relativeHeight="252116992" behindDoc="0" locked="0" layoutInCell="1" allowOverlap="1">
            <wp:simplePos x="0" y="0"/>
            <wp:positionH relativeFrom="column">
              <wp:posOffset>19050</wp:posOffset>
            </wp:positionH>
            <wp:positionV relativeFrom="paragraph">
              <wp:posOffset>469900</wp:posOffset>
            </wp:positionV>
            <wp:extent cx="5422900" cy="7099300"/>
            <wp:effectExtent l="19050" t="0" r="6350" b="0"/>
            <wp:wrapSquare wrapText="bothSides"/>
            <wp:docPr id="14" name="Picture 9536" descr="重新标注原油罐厂区总平面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9536" descr="重新标注原油罐厂区总平面示意图"/>
                    <pic:cNvPicPr>
                      <a:picLocks noChangeAspect="1" noChangeArrowheads="1"/>
                    </pic:cNvPicPr>
                  </pic:nvPicPr>
                  <pic:blipFill>
                    <a:blip r:embed="rId69" cstate="print"/>
                    <a:srcRect l="10622" t="19522" r="9082" b="4980"/>
                    <a:stretch>
                      <a:fillRect/>
                    </a:stretch>
                  </pic:blipFill>
                  <pic:spPr>
                    <a:xfrm>
                      <a:off x="0" y="0"/>
                      <a:ext cx="5422900" cy="7099300"/>
                    </a:xfrm>
                    <a:prstGeom prst="rect">
                      <a:avLst/>
                    </a:prstGeom>
                    <a:noFill/>
                    <a:ln w="9525">
                      <a:noFill/>
                      <a:miter lim="800000"/>
                      <a:headEnd/>
                      <a:tailEnd/>
                    </a:ln>
                  </pic:spPr>
                </pic:pic>
              </a:graphicData>
            </a:graphic>
          </wp:anchor>
        </w:drawing>
      </w:r>
      <w:r w:rsidRPr="00086189">
        <w:rPr>
          <w:rFonts w:asciiTheme="minorEastAsia" w:hAnsiTheme="minorEastAsia" w:cs="Times New Roman"/>
          <w:b/>
          <w:sz w:val="28"/>
          <w:szCs w:val="28"/>
        </w:rPr>
        <w:t>附图</w:t>
      </w:r>
      <w:r w:rsidRPr="00086189">
        <w:rPr>
          <w:rFonts w:asciiTheme="minorEastAsia" w:hAnsiTheme="minorEastAsia" w:cs="Times New Roman" w:hint="eastAsia"/>
          <w:b/>
          <w:sz w:val="28"/>
          <w:szCs w:val="28"/>
        </w:rPr>
        <w:t>4企业</w:t>
      </w:r>
      <w:r w:rsidRPr="00086189">
        <w:rPr>
          <w:rFonts w:asciiTheme="minorEastAsia" w:hAnsiTheme="minorEastAsia" w:cs="Times New Roman"/>
          <w:b/>
          <w:sz w:val="28"/>
          <w:szCs w:val="28"/>
        </w:rPr>
        <w:t>总平面图</w:t>
      </w:r>
    </w:p>
    <w:p w:rsidR="00833FDB" w:rsidRPr="00086189" w:rsidRDefault="00833FDB" w:rsidP="000E19CE">
      <w:pPr>
        <w:jc w:val="left"/>
        <w:rPr>
          <w:rFonts w:asciiTheme="minorEastAsia" w:hAnsiTheme="minorEastAsia"/>
        </w:rPr>
      </w:pPr>
    </w:p>
    <w:p w:rsidR="00833FDB" w:rsidRPr="00086189" w:rsidRDefault="00833FDB" w:rsidP="000E19CE">
      <w:pPr>
        <w:jc w:val="left"/>
        <w:rPr>
          <w:rFonts w:asciiTheme="minorEastAsia" w:hAnsiTheme="minorEastAsia"/>
        </w:rPr>
      </w:pPr>
    </w:p>
    <w:p w:rsidR="00833FDB" w:rsidRPr="00086189" w:rsidRDefault="00833FDB" w:rsidP="000E19CE">
      <w:pPr>
        <w:jc w:val="left"/>
        <w:rPr>
          <w:rFonts w:asciiTheme="minorEastAsia" w:hAnsiTheme="minorEastAsia"/>
        </w:rPr>
      </w:pPr>
    </w:p>
    <w:p w:rsidR="00833FDB" w:rsidRPr="00086189" w:rsidRDefault="00833FDB" w:rsidP="000E19CE">
      <w:pPr>
        <w:jc w:val="left"/>
        <w:rPr>
          <w:rFonts w:asciiTheme="minorEastAsia" w:hAnsiTheme="minorEastAsia"/>
        </w:rPr>
      </w:pPr>
    </w:p>
    <w:p w:rsidR="00833FDB" w:rsidRPr="00086189" w:rsidRDefault="00833FDB" w:rsidP="000E19CE">
      <w:pPr>
        <w:jc w:val="left"/>
        <w:rPr>
          <w:rFonts w:asciiTheme="minorEastAsia" w:hAnsiTheme="minorEastAsia"/>
        </w:rPr>
      </w:pPr>
    </w:p>
    <w:p w:rsidR="00833FDB" w:rsidRPr="00086189" w:rsidRDefault="00833FDB" w:rsidP="000E19CE">
      <w:pPr>
        <w:jc w:val="left"/>
        <w:rPr>
          <w:rFonts w:asciiTheme="minorEastAsia" w:hAnsiTheme="minorEastAsia"/>
        </w:rPr>
      </w:pP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333" w:name="_Toc2775267"/>
      <w:r w:rsidRPr="00086189">
        <w:rPr>
          <w:rFonts w:asciiTheme="minorEastAsia" w:eastAsiaTheme="minorEastAsia" w:hAnsiTheme="minorEastAsia" w:cs="Times New Roman"/>
          <w:sz w:val="28"/>
          <w:szCs w:val="28"/>
        </w:rPr>
        <w:lastRenderedPageBreak/>
        <w:t>附图</w:t>
      </w:r>
      <w:r w:rsidRPr="00086189">
        <w:rPr>
          <w:rFonts w:asciiTheme="minorEastAsia" w:eastAsiaTheme="minorEastAsia" w:hAnsiTheme="minorEastAsia" w:cs="Times New Roman" w:hint="eastAsia"/>
          <w:sz w:val="28"/>
          <w:szCs w:val="28"/>
        </w:rPr>
        <w:t>5企业重大危险源分区图</w:t>
      </w:r>
      <w:bookmarkEnd w:id="333"/>
    </w:p>
    <w:p w:rsidR="00833FDB" w:rsidRPr="00086189" w:rsidRDefault="00086189" w:rsidP="000E19CE">
      <w:pPr>
        <w:tabs>
          <w:tab w:val="left" w:pos="313"/>
        </w:tabs>
        <w:jc w:val="left"/>
        <w:rPr>
          <w:rFonts w:asciiTheme="minorEastAsia" w:hAnsiTheme="minorEastAsia" w:cs="Times New Roman"/>
        </w:rPr>
      </w:pPr>
      <w:r w:rsidRPr="00086189">
        <w:rPr>
          <w:rFonts w:asciiTheme="minorEastAsia" w:hAnsiTheme="minorEastAsia" w:cs="Times New Roman"/>
          <w:noProof/>
        </w:rPr>
        <w:drawing>
          <wp:anchor distT="0" distB="0" distL="114300" distR="114300" simplePos="0" relativeHeight="252118016" behindDoc="1" locked="0" layoutInCell="1" allowOverlap="1">
            <wp:simplePos x="0" y="0"/>
            <wp:positionH relativeFrom="column">
              <wp:posOffset>-57150</wp:posOffset>
            </wp:positionH>
            <wp:positionV relativeFrom="paragraph">
              <wp:posOffset>54610</wp:posOffset>
            </wp:positionV>
            <wp:extent cx="5391150" cy="7346950"/>
            <wp:effectExtent l="19050" t="0" r="0" b="0"/>
            <wp:wrapTight wrapText="bothSides">
              <wp:wrapPolygon edited="0">
                <wp:start x="-76" y="0"/>
                <wp:lineTo x="-76" y="6441"/>
                <wp:lineTo x="1832" y="7169"/>
                <wp:lineTo x="2366" y="7169"/>
                <wp:lineTo x="2366" y="17698"/>
                <wp:lineTo x="4503" y="17922"/>
                <wp:lineTo x="10151" y="17922"/>
                <wp:lineTo x="10151" y="21563"/>
                <wp:lineTo x="16715" y="21563"/>
                <wp:lineTo x="16715" y="18818"/>
                <wp:lineTo x="21371" y="17922"/>
                <wp:lineTo x="21447" y="17082"/>
                <wp:lineTo x="21447" y="17026"/>
                <wp:lineTo x="21600" y="16578"/>
                <wp:lineTo x="21600" y="15962"/>
                <wp:lineTo x="21447" y="0"/>
                <wp:lineTo x="-76" y="0"/>
              </wp:wrapPolygon>
            </wp:wrapTight>
            <wp:docPr id="557" name="图片 1" descr="C:\Users\ADMINI~1\AppData\Local\Temp\ksohtml\wpsE9F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1" descr="C:\Users\ADMINI~1\AppData\Local\Temp\ksohtml\wpsE9F5.tmp.png"/>
                    <pic:cNvPicPr>
                      <a:picLocks noChangeAspect="1" noChangeArrowheads="1"/>
                    </pic:cNvPicPr>
                  </pic:nvPicPr>
                  <pic:blipFill>
                    <a:blip r:embed="rId70" cstate="print"/>
                    <a:srcRect/>
                    <a:stretch>
                      <a:fillRect/>
                    </a:stretch>
                  </pic:blipFill>
                  <pic:spPr>
                    <a:xfrm>
                      <a:off x="0" y="0"/>
                      <a:ext cx="5391150" cy="7346950"/>
                    </a:xfrm>
                    <a:prstGeom prst="rect">
                      <a:avLst/>
                    </a:prstGeom>
                    <a:noFill/>
                    <a:ln w="9525">
                      <a:noFill/>
                      <a:miter lim="800000"/>
                      <a:headEnd/>
                      <a:tailEnd/>
                    </a:ln>
                  </pic:spPr>
                </pic:pic>
              </a:graphicData>
            </a:graphic>
          </wp:anchor>
        </w:drawing>
      </w:r>
    </w:p>
    <w:p w:rsidR="00833FDB" w:rsidRPr="00086189" w:rsidRDefault="00833FDB" w:rsidP="000E19CE">
      <w:pPr>
        <w:tabs>
          <w:tab w:val="left" w:pos="313"/>
        </w:tabs>
        <w:jc w:val="left"/>
        <w:rPr>
          <w:rFonts w:asciiTheme="minorEastAsia" w:hAnsiTheme="minorEastAsia" w:cs="Times New Roman"/>
        </w:rPr>
        <w:sectPr w:rsidR="00833FDB" w:rsidRPr="00086189">
          <w:pgSz w:w="11906" w:h="16838"/>
          <w:pgMar w:top="1440" w:right="1800" w:bottom="1440" w:left="1800" w:header="851" w:footer="992" w:gutter="0"/>
          <w:cols w:space="720"/>
          <w:docGrid w:type="lines" w:linePitch="312"/>
        </w:sectPr>
      </w:pPr>
    </w:p>
    <w:p w:rsidR="00833FDB" w:rsidRPr="00086189" w:rsidRDefault="00086189" w:rsidP="005420F7">
      <w:pPr>
        <w:pStyle w:val="2"/>
        <w:spacing w:line="360" w:lineRule="auto"/>
        <w:jc w:val="left"/>
        <w:rPr>
          <w:rFonts w:asciiTheme="minorEastAsia" w:eastAsiaTheme="minorEastAsia" w:hAnsiTheme="minorEastAsia" w:cs="Times New Roman"/>
          <w:sz w:val="28"/>
          <w:szCs w:val="28"/>
        </w:rPr>
      </w:pPr>
      <w:bookmarkStart w:id="334" w:name="_Toc2775268"/>
      <w:r w:rsidRPr="00086189">
        <w:rPr>
          <w:rFonts w:asciiTheme="minorEastAsia" w:eastAsiaTheme="minorEastAsia" w:hAnsiTheme="minorEastAsia" w:cs="Times New Roman" w:hint="eastAsia"/>
          <w:sz w:val="28"/>
          <w:szCs w:val="28"/>
        </w:rPr>
        <w:lastRenderedPageBreak/>
        <w:t>附图6应急疏散路线图</w:t>
      </w:r>
      <w:bookmarkEnd w:id="334"/>
    </w:p>
    <w:p w:rsidR="00833FDB" w:rsidRPr="00086189" w:rsidRDefault="00086189" w:rsidP="00623D42">
      <w:pPr>
        <w:jc w:val="center"/>
        <w:rPr>
          <w:rFonts w:asciiTheme="minorEastAsia" w:hAnsiTheme="minorEastAsia" w:cs="宋体"/>
          <w:b/>
          <w:sz w:val="24"/>
          <w:szCs w:val="28"/>
        </w:rPr>
      </w:pPr>
      <w:r w:rsidRPr="00086189">
        <w:rPr>
          <w:rFonts w:asciiTheme="minorEastAsia" w:hAnsiTheme="minorEastAsia" w:cs="宋体" w:hint="eastAsia"/>
          <w:b/>
          <w:sz w:val="24"/>
          <w:szCs w:val="28"/>
        </w:rPr>
        <w:t>第一联合车间危险区域划分及应急疏散路线图</w:t>
      </w:r>
    </w:p>
    <w:p w:rsidR="00833FDB" w:rsidRPr="00086189" w:rsidRDefault="00086189" w:rsidP="000E19CE">
      <w:pPr>
        <w:ind w:firstLine="560"/>
        <w:jc w:val="left"/>
        <w:rPr>
          <w:rFonts w:asciiTheme="minorEastAsia" w:hAnsiTheme="minorEastAsia" w:cs="宋体"/>
          <w:b/>
          <w:sz w:val="24"/>
          <w:szCs w:val="28"/>
        </w:rPr>
      </w:pPr>
      <w:r w:rsidRPr="00086189">
        <w:rPr>
          <w:rFonts w:asciiTheme="minorEastAsia" w:hAnsiTheme="minorEastAsia"/>
          <w:b/>
          <w:noProof/>
          <w:sz w:val="24"/>
        </w:rPr>
        <w:drawing>
          <wp:anchor distT="0" distB="0" distL="114300" distR="114300" simplePos="0" relativeHeight="252125184" behindDoc="0" locked="0" layoutInCell="1" allowOverlap="1">
            <wp:simplePos x="0" y="0"/>
            <wp:positionH relativeFrom="column">
              <wp:posOffset>708025</wp:posOffset>
            </wp:positionH>
            <wp:positionV relativeFrom="paragraph">
              <wp:posOffset>31750</wp:posOffset>
            </wp:positionV>
            <wp:extent cx="7391400" cy="4330700"/>
            <wp:effectExtent l="19050" t="0" r="0" b="0"/>
            <wp:wrapNone/>
            <wp:docPr id="5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3"/>
                    <pic:cNvPicPr>
                      <a:picLocks noChangeAspect="1" noChangeArrowheads="1"/>
                    </pic:cNvPicPr>
                  </pic:nvPicPr>
                  <pic:blipFill>
                    <a:blip r:embed="rId71" cstate="print"/>
                    <a:srcRect/>
                    <a:stretch>
                      <a:fillRect/>
                    </a:stretch>
                  </pic:blipFill>
                  <pic:spPr>
                    <a:xfrm>
                      <a:off x="0" y="0"/>
                      <a:ext cx="7391400" cy="4330700"/>
                    </a:xfrm>
                    <a:prstGeom prst="rect">
                      <a:avLst/>
                    </a:prstGeom>
                    <a:noFill/>
                    <a:ln w="9525">
                      <a:noFill/>
                      <a:miter lim="800000"/>
                      <a:headEnd/>
                      <a:tailEnd/>
                    </a:ln>
                  </pic:spPr>
                </pic:pic>
              </a:graphicData>
            </a:graphic>
          </wp:anchor>
        </w:drawing>
      </w: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3650E8" w:rsidP="000E19CE">
      <w:pPr>
        <w:ind w:firstLine="560"/>
        <w:jc w:val="left"/>
        <w:rPr>
          <w:rFonts w:asciiTheme="minorEastAsia" w:hAnsiTheme="minorEastAsia" w:cs="宋体"/>
          <w:szCs w:val="28"/>
        </w:rPr>
      </w:pPr>
      <w:r w:rsidRPr="003650E8">
        <w:rPr>
          <w:rFonts w:asciiTheme="minorEastAsia" w:hAnsiTheme="minorEastAsia"/>
        </w:rPr>
        <w:pict>
          <v:shape id="_x0000_s3492" type="#_x0000_t202" style="position:absolute;left:0;text-align:left;margin-left:28.65pt;margin-top:5.4pt;width:51.3pt;height:49.2pt;z-index:252126208">
            <v:textbox>
              <w:txbxContent>
                <w:p w:rsidR="005420F7" w:rsidRDefault="005420F7">
                  <w:pPr>
                    <w:spacing w:line="380" w:lineRule="exact"/>
                    <w:rPr>
                      <w:color w:val="FF0000"/>
                      <w:sz w:val="22"/>
                      <w:szCs w:val="22"/>
                    </w:rPr>
                  </w:pPr>
                  <w:r>
                    <w:rPr>
                      <w:color w:val="FF0000"/>
                      <w:sz w:val="22"/>
                      <w:szCs w:val="22"/>
                    </w:rPr>
                    <w:t>紧急集合点</w:t>
                  </w:r>
                </w:p>
              </w:txbxContent>
            </v:textbox>
          </v:shape>
        </w:pict>
      </w: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3650E8" w:rsidP="000E19CE">
      <w:pPr>
        <w:ind w:firstLine="560"/>
        <w:jc w:val="left"/>
        <w:rPr>
          <w:rFonts w:asciiTheme="minorEastAsia" w:hAnsiTheme="minorEastAsia" w:cs="宋体"/>
          <w:szCs w:val="28"/>
        </w:rPr>
      </w:pPr>
      <w:r w:rsidRPr="003650E8">
        <w:rPr>
          <w:rFonts w:asciiTheme="minorEastAsia" w:hAnsiTheme="minorEastAsia"/>
        </w:rPr>
        <w:pict>
          <v:shape id="_x0000_s1589" type="#_x0000_t202" style="position:absolute;left:0;text-align:left;margin-left:498.65pt;margin-top:47.6pt;width:51.3pt;height:50.7pt;z-index:252127232">
            <v:textbox>
              <w:txbxContent>
                <w:p w:rsidR="005420F7" w:rsidRDefault="005420F7">
                  <w:pPr>
                    <w:spacing w:line="380" w:lineRule="exact"/>
                    <w:rPr>
                      <w:color w:val="FF0000"/>
                      <w:sz w:val="22"/>
                      <w:szCs w:val="22"/>
                    </w:rPr>
                  </w:pPr>
                  <w:r>
                    <w:rPr>
                      <w:color w:val="FF0000"/>
                      <w:sz w:val="22"/>
                      <w:szCs w:val="22"/>
                    </w:rPr>
                    <w:t>紧急集合点</w:t>
                  </w:r>
                </w:p>
              </w:txbxContent>
            </v:textbox>
          </v:shape>
        </w:pict>
      </w:r>
    </w:p>
    <w:p w:rsidR="00833FDB" w:rsidRPr="00086189" w:rsidRDefault="00833FDB" w:rsidP="000E19CE">
      <w:pPr>
        <w:ind w:firstLine="560"/>
        <w:jc w:val="left"/>
        <w:rPr>
          <w:rFonts w:asciiTheme="minorEastAsia" w:hAnsiTheme="minorEastAsia" w:cs="宋体"/>
          <w:szCs w:val="28"/>
        </w:rPr>
        <w:sectPr w:rsidR="00833FDB" w:rsidRPr="00086189">
          <w:pgSz w:w="16840" w:h="11907" w:orient="landscape"/>
          <w:pgMar w:top="1588" w:right="2098" w:bottom="1474" w:left="1985" w:header="720" w:footer="720" w:gutter="0"/>
          <w:cols w:space="720"/>
          <w:docGrid w:linePitch="381"/>
        </w:sectPr>
      </w:pPr>
    </w:p>
    <w:p w:rsidR="00833FDB" w:rsidRPr="00086189" w:rsidRDefault="00086189" w:rsidP="00623D42">
      <w:pPr>
        <w:ind w:firstLine="560"/>
        <w:jc w:val="center"/>
        <w:rPr>
          <w:rFonts w:asciiTheme="minorEastAsia" w:hAnsiTheme="minorEastAsia" w:cs="宋体"/>
          <w:b/>
          <w:sz w:val="24"/>
          <w:szCs w:val="28"/>
        </w:rPr>
      </w:pPr>
      <w:r w:rsidRPr="00086189">
        <w:rPr>
          <w:rFonts w:asciiTheme="minorEastAsia" w:hAnsiTheme="minorEastAsia" w:cs="宋体" w:hint="eastAsia"/>
          <w:b/>
          <w:sz w:val="24"/>
          <w:szCs w:val="28"/>
        </w:rPr>
        <w:lastRenderedPageBreak/>
        <w:t>连续重整装置逃生通道布置图</w:t>
      </w:r>
    </w:p>
    <w:p w:rsidR="00833FDB" w:rsidRPr="00086189" w:rsidRDefault="00086189" w:rsidP="000E19CE">
      <w:pPr>
        <w:ind w:firstLine="560"/>
        <w:jc w:val="left"/>
        <w:rPr>
          <w:rFonts w:asciiTheme="minorEastAsia" w:hAnsiTheme="minorEastAsia" w:cs="宋体"/>
          <w:b/>
          <w:sz w:val="24"/>
          <w:szCs w:val="28"/>
        </w:rPr>
      </w:pPr>
      <w:r w:rsidRPr="00086189">
        <w:rPr>
          <w:rFonts w:asciiTheme="minorEastAsia" w:hAnsiTheme="minorEastAsia"/>
          <w:b/>
          <w:noProof/>
          <w:sz w:val="24"/>
        </w:rPr>
        <w:drawing>
          <wp:anchor distT="0" distB="0" distL="114300" distR="114300" simplePos="0" relativeHeight="252128256" behindDoc="0" locked="0" layoutInCell="1" allowOverlap="1">
            <wp:simplePos x="0" y="0"/>
            <wp:positionH relativeFrom="column">
              <wp:posOffset>-334645</wp:posOffset>
            </wp:positionH>
            <wp:positionV relativeFrom="paragraph">
              <wp:posOffset>226060</wp:posOffset>
            </wp:positionV>
            <wp:extent cx="5957570" cy="6730365"/>
            <wp:effectExtent l="19050" t="0" r="5080" b="0"/>
            <wp:wrapNone/>
            <wp:docPr id="566"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727"/>
                    <pic:cNvPicPr>
                      <a:picLocks noChangeAspect="1" noChangeArrowheads="1"/>
                    </pic:cNvPicPr>
                  </pic:nvPicPr>
                  <pic:blipFill>
                    <a:blip r:embed="rId72" cstate="print"/>
                    <a:srcRect l="24078" t="1553" r="10025" b="3714"/>
                    <a:stretch>
                      <a:fillRect/>
                    </a:stretch>
                  </pic:blipFill>
                  <pic:spPr>
                    <a:xfrm>
                      <a:off x="0" y="0"/>
                      <a:ext cx="5957570" cy="6730365"/>
                    </a:xfrm>
                    <a:prstGeom prst="rect">
                      <a:avLst/>
                    </a:prstGeom>
                    <a:noFill/>
                    <a:ln w="9525">
                      <a:noFill/>
                      <a:miter lim="800000"/>
                      <a:headEnd/>
                      <a:tailEnd/>
                    </a:ln>
                  </pic:spPr>
                </pic:pic>
              </a:graphicData>
            </a:graphic>
          </wp:anchor>
        </w:drawing>
      </w: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3650E8" w:rsidP="000E19CE">
      <w:pPr>
        <w:ind w:firstLine="560"/>
        <w:jc w:val="left"/>
        <w:rPr>
          <w:rFonts w:asciiTheme="minorEastAsia" w:hAnsiTheme="minorEastAsia" w:cs="宋体"/>
          <w:szCs w:val="28"/>
        </w:rPr>
      </w:pPr>
      <w:r w:rsidRPr="003650E8">
        <w:rPr>
          <w:rFonts w:asciiTheme="minorEastAsia" w:hAnsiTheme="minorEastAsia"/>
        </w:rPr>
        <w:pict>
          <v:shape id="_x0000_s1591" type="#_x0000_t202" style="position:absolute;left:0;text-align:left;margin-left:437.65pt;margin-top:.85pt;width:51.3pt;height:50.7pt;z-index:252129280">
            <v:textbox>
              <w:txbxContent>
                <w:p w:rsidR="005420F7" w:rsidRDefault="005420F7">
                  <w:pPr>
                    <w:spacing w:line="380" w:lineRule="exact"/>
                    <w:rPr>
                      <w:color w:val="FF0000"/>
                      <w:sz w:val="22"/>
                      <w:szCs w:val="22"/>
                    </w:rPr>
                  </w:pPr>
                  <w:r>
                    <w:rPr>
                      <w:color w:val="FF0000"/>
                      <w:sz w:val="22"/>
                      <w:szCs w:val="22"/>
                    </w:rPr>
                    <w:t>紧急集合点</w:t>
                  </w:r>
                </w:p>
              </w:txbxContent>
            </v:textbox>
          </v:shape>
        </w:pict>
      </w: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sectPr w:rsidR="00833FDB" w:rsidRPr="00086189">
          <w:pgSz w:w="11907" w:h="16840"/>
          <w:pgMar w:top="2098" w:right="1474" w:bottom="1985" w:left="1588" w:header="720" w:footer="720" w:gutter="0"/>
          <w:cols w:space="720"/>
          <w:docGrid w:linePitch="381"/>
        </w:sectPr>
      </w:pPr>
    </w:p>
    <w:p w:rsidR="00833FDB" w:rsidRPr="00086189" w:rsidRDefault="00086189" w:rsidP="00623D42">
      <w:pPr>
        <w:ind w:firstLine="560"/>
        <w:jc w:val="center"/>
        <w:rPr>
          <w:rFonts w:asciiTheme="minorEastAsia" w:hAnsiTheme="minorEastAsia" w:cs="宋体"/>
          <w:b/>
          <w:sz w:val="24"/>
          <w:szCs w:val="28"/>
        </w:rPr>
      </w:pPr>
      <w:r w:rsidRPr="00086189">
        <w:rPr>
          <w:rFonts w:asciiTheme="minorEastAsia" w:hAnsiTheme="minorEastAsia" w:cs="宋体" w:hint="eastAsia"/>
          <w:b/>
          <w:sz w:val="24"/>
          <w:szCs w:val="28"/>
        </w:rPr>
        <w:lastRenderedPageBreak/>
        <w:t>柴油加氢改质逃生通道平面布置图</w:t>
      </w:r>
    </w:p>
    <w:p w:rsidR="00833FDB" w:rsidRPr="00086189" w:rsidRDefault="00086189" w:rsidP="000E19CE">
      <w:pPr>
        <w:ind w:firstLine="560"/>
        <w:jc w:val="left"/>
        <w:rPr>
          <w:rFonts w:asciiTheme="minorEastAsia" w:hAnsiTheme="minorEastAsia" w:cs="宋体"/>
          <w:szCs w:val="28"/>
        </w:rPr>
      </w:pPr>
      <w:r w:rsidRPr="00086189">
        <w:rPr>
          <w:rFonts w:asciiTheme="minorEastAsia" w:hAnsiTheme="minorEastAsia" w:cs="宋体" w:hint="eastAsia"/>
          <w:noProof/>
          <w:szCs w:val="28"/>
        </w:rPr>
        <w:drawing>
          <wp:anchor distT="0" distB="0" distL="114300" distR="114300" simplePos="0" relativeHeight="252130304" behindDoc="0" locked="0" layoutInCell="1" allowOverlap="1">
            <wp:simplePos x="0" y="0"/>
            <wp:positionH relativeFrom="column">
              <wp:posOffset>-22225</wp:posOffset>
            </wp:positionH>
            <wp:positionV relativeFrom="paragraph">
              <wp:posOffset>102235</wp:posOffset>
            </wp:positionV>
            <wp:extent cx="8148320" cy="4978400"/>
            <wp:effectExtent l="19050" t="0" r="5080" b="0"/>
            <wp:wrapNone/>
            <wp:docPr id="568"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740"/>
                    <pic:cNvPicPr>
                      <a:picLocks noChangeAspect="1" noChangeArrowheads="1"/>
                    </pic:cNvPicPr>
                  </pic:nvPicPr>
                  <pic:blipFill>
                    <a:blip r:embed="rId73" cstate="print"/>
                    <a:srcRect l="9494" t="15688" r="7520" b="21242"/>
                    <a:stretch>
                      <a:fillRect/>
                    </a:stretch>
                  </pic:blipFill>
                  <pic:spPr>
                    <a:xfrm>
                      <a:off x="0" y="0"/>
                      <a:ext cx="8148320" cy="4978400"/>
                    </a:xfrm>
                    <a:prstGeom prst="rect">
                      <a:avLst/>
                    </a:prstGeom>
                    <a:noFill/>
                    <a:ln w="9525">
                      <a:noFill/>
                      <a:miter lim="800000"/>
                      <a:headEnd/>
                      <a:tailEnd/>
                    </a:ln>
                  </pic:spPr>
                </pic:pic>
              </a:graphicData>
            </a:graphic>
          </wp:anchor>
        </w:drawing>
      </w: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086189" w:rsidP="000E19CE">
      <w:pPr>
        <w:ind w:firstLine="560"/>
        <w:jc w:val="left"/>
        <w:rPr>
          <w:rFonts w:asciiTheme="minorEastAsia" w:hAnsiTheme="minorEastAsia" w:cs="宋体"/>
          <w:szCs w:val="28"/>
        </w:rPr>
      </w:pPr>
      <w:r w:rsidRPr="00086189">
        <w:rPr>
          <w:rFonts w:asciiTheme="minorEastAsia" w:hAnsiTheme="minorEastAsia" w:cs="宋体" w:hint="eastAsia"/>
          <w:szCs w:val="28"/>
        </w:rPr>
        <w:t>中间组分罐区危险区域划分及应急疏散路线图</w:t>
      </w: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086189" w:rsidP="000E19CE">
      <w:pPr>
        <w:ind w:firstLine="560"/>
        <w:jc w:val="left"/>
        <w:rPr>
          <w:rFonts w:asciiTheme="minorEastAsia" w:hAnsiTheme="minorEastAsia" w:cs="宋体"/>
          <w:szCs w:val="28"/>
        </w:rPr>
      </w:pPr>
      <w:r w:rsidRPr="00086189">
        <w:rPr>
          <w:rFonts w:asciiTheme="minorEastAsia" w:hAnsiTheme="minorEastAsia" w:cs="宋体" w:hint="eastAsia"/>
          <w:szCs w:val="28"/>
        </w:rPr>
        <w:t>液化气及散装危险区域划分及应急疏散路线图</w:t>
      </w: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086189" w:rsidP="000E19CE">
      <w:pPr>
        <w:ind w:firstLine="560"/>
        <w:jc w:val="left"/>
        <w:rPr>
          <w:rFonts w:asciiTheme="minorEastAsia" w:hAnsiTheme="minorEastAsia" w:cs="宋体"/>
          <w:szCs w:val="28"/>
        </w:rPr>
      </w:pPr>
      <w:r w:rsidRPr="00086189">
        <w:rPr>
          <w:rFonts w:asciiTheme="minorEastAsia" w:hAnsiTheme="minorEastAsia" w:cs="宋体" w:hint="eastAsia"/>
          <w:szCs w:val="28"/>
        </w:rPr>
        <w:t>轻重污油罐区危险区域划分及应急疏散路线图</w:t>
      </w: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086189" w:rsidP="000E19CE">
      <w:pPr>
        <w:ind w:firstLine="560"/>
        <w:jc w:val="left"/>
        <w:rPr>
          <w:rFonts w:asciiTheme="minorEastAsia" w:hAnsiTheme="minorEastAsia" w:cs="宋体"/>
          <w:szCs w:val="28"/>
        </w:rPr>
      </w:pPr>
      <w:r w:rsidRPr="00086189">
        <w:rPr>
          <w:rFonts w:asciiTheme="minorEastAsia" w:hAnsiTheme="minorEastAsia" w:cs="宋体" w:hint="eastAsia"/>
          <w:szCs w:val="28"/>
        </w:rPr>
        <w:t>十万立原油罐区、栈桥危险区域划分及应急疏散路线图</w:t>
      </w: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086189" w:rsidP="000E19CE">
      <w:pPr>
        <w:ind w:firstLine="560"/>
        <w:jc w:val="left"/>
        <w:rPr>
          <w:rFonts w:asciiTheme="minorEastAsia" w:hAnsiTheme="minorEastAsia" w:cs="宋体"/>
          <w:szCs w:val="28"/>
        </w:rPr>
      </w:pPr>
      <w:r w:rsidRPr="00086189">
        <w:rPr>
          <w:rFonts w:asciiTheme="minorEastAsia" w:hAnsiTheme="minorEastAsia"/>
        </w:rPr>
        <w:t>120</w:t>
      </w:r>
      <w:r w:rsidRPr="00086189">
        <w:rPr>
          <w:rFonts w:asciiTheme="minorEastAsia" w:hAnsiTheme="minorEastAsia" w:hint="eastAsia"/>
        </w:rPr>
        <w:t>万吨汽油加氢装置和</w:t>
      </w:r>
      <w:r w:rsidRPr="00086189">
        <w:rPr>
          <w:rFonts w:asciiTheme="minorEastAsia" w:hAnsiTheme="minorEastAsia"/>
        </w:rPr>
        <w:t>30</w:t>
      </w:r>
      <w:r w:rsidRPr="00086189">
        <w:rPr>
          <w:rFonts w:asciiTheme="minorEastAsia" w:hAnsiTheme="minorEastAsia" w:hint="eastAsia"/>
        </w:rPr>
        <w:t>万吨汽油醚化装置危险区域划分及应急疏散路线图</w:t>
      </w:r>
    </w:p>
    <w:p w:rsidR="00833FDB" w:rsidRPr="00086189" w:rsidRDefault="00833FDB" w:rsidP="000E19CE">
      <w:pPr>
        <w:ind w:firstLine="560"/>
        <w:jc w:val="left"/>
        <w:rPr>
          <w:rFonts w:asciiTheme="minorEastAsia" w:hAnsiTheme="minorEastAsia" w:cs="宋体"/>
          <w:szCs w:val="28"/>
        </w:rPr>
      </w:pPr>
    </w:p>
    <w:p w:rsidR="00833FDB" w:rsidRPr="00086189" w:rsidRDefault="003650E8" w:rsidP="000E19CE">
      <w:pPr>
        <w:ind w:firstLine="560"/>
        <w:jc w:val="left"/>
        <w:rPr>
          <w:rFonts w:asciiTheme="minorEastAsia" w:hAnsiTheme="minorEastAsia" w:cs="宋体"/>
          <w:szCs w:val="28"/>
        </w:rPr>
      </w:pPr>
      <w:r w:rsidRPr="003650E8">
        <w:rPr>
          <w:rFonts w:asciiTheme="minorEastAsia" w:hAnsiTheme="minorEastAsia"/>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自选图形 4" o:spid="_x0000_s1597" type="#_x0000_t13" style="position:absolute;left:0;text-align:left;margin-left:56.05pt;margin-top:30pt;width:46.9pt;height:7.85pt;rotation:180;z-index:252135424" fillcolor="red"/>
        </w:pict>
      </w:r>
      <w:r w:rsidR="00086189" w:rsidRPr="00086189">
        <w:rPr>
          <w:rFonts w:asciiTheme="minorEastAsia" w:hAnsiTheme="minorEastAsia" w:cs="宋体" w:hint="eastAsia"/>
          <w:szCs w:val="28"/>
        </w:rPr>
        <w:t>聚丙烯装置应急疏散图</w:t>
      </w:r>
    </w:p>
    <w:p w:rsidR="00833FDB" w:rsidRPr="00086189" w:rsidRDefault="003650E8" w:rsidP="000E19CE">
      <w:pPr>
        <w:ind w:firstLine="560"/>
        <w:jc w:val="left"/>
        <w:rPr>
          <w:rFonts w:asciiTheme="minorEastAsia" w:hAnsiTheme="minorEastAsia" w:cs="宋体"/>
          <w:szCs w:val="28"/>
        </w:rPr>
      </w:pPr>
      <w:r w:rsidRPr="003650E8">
        <w:rPr>
          <w:rFonts w:asciiTheme="minorEastAsia" w:hAnsiTheme="minorEastAsia"/>
        </w:rPr>
        <w:pict>
          <v:shape id="自选图形 2" o:spid="_x0000_s1595" type="#_x0000_t13" style="position:absolute;left:0;text-align:left;margin-left:236.2pt;margin-top:6.25pt;width:46.9pt;height:7.85pt;rotation:180;z-index:252133376" fillcolor="red"/>
        </w:pict>
      </w:r>
    </w:p>
    <w:p w:rsidR="00833FDB" w:rsidRPr="00086189" w:rsidRDefault="00833FDB" w:rsidP="000E19CE">
      <w:pPr>
        <w:ind w:firstLine="560"/>
        <w:jc w:val="left"/>
        <w:rPr>
          <w:rFonts w:asciiTheme="minorEastAsia" w:hAnsiTheme="minorEastAsia" w:cs="宋体"/>
          <w:szCs w:val="28"/>
        </w:rPr>
      </w:pPr>
    </w:p>
    <w:p w:rsidR="00833FDB" w:rsidRPr="00086189" w:rsidRDefault="00086189" w:rsidP="000E19CE">
      <w:pPr>
        <w:ind w:firstLine="560"/>
        <w:jc w:val="left"/>
        <w:rPr>
          <w:rFonts w:asciiTheme="minorEastAsia" w:hAnsiTheme="minorEastAsia" w:cs="宋体"/>
          <w:szCs w:val="28"/>
        </w:rPr>
      </w:pPr>
      <w:r w:rsidRPr="00086189">
        <w:rPr>
          <w:rFonts w:asciiTheme="minorEastAsia" w:hAnsiTheme="minorEastAsia" w:cs="宋体" w:hint="eastAsia"/>
          <w:szCs w:val="28"/>
        </w:rPr>
        <w:t>1.46 全厂消防设施配置图</w:t>
      </w: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3650E8" w:rsidP="000E19CE">
      <w:pPr>
        <w:ind w:firstLine="560"/>
        <w:jc w:val="left"/>
        <w:rPr>
          <w:rFonts w:asciiTheme="minorEastAsia" w:hAnsiTheme="minorEastAsia" w:cs="宋体"/>
          <w:szCs w:val="28"/>
        </w:rPr>
      </w:pPr>
      <w:r w:rsidRPr="003650E8">
        <w:rPr>
          <w:rFonts w:asciiTheme="minorEastAsia" w:hAnsiTheme="minorEastAsia"/>
        </w:rPr>
        <w:pict>
          <v:shape id="自选图形 8" o:spid="_x0000_s1598" type="#_x0000_t13" style="position:absolute;left:0;text-align:left;margin-left:36.95pt;margin-top:9.3pt;width:46.9pt;height:7.85pt;rotation:180;z-index:252136448" fillcolor="red"/>
        </w:pict>
      </w:r>
      <w:r w:rsidRPr="003650E8">
        <w:rPr>
          <w:rFonts w:asciiTheme="minorEastAsia" w:hAnsiTheme="minorEastAsia"/>
        </w:rPr>
        <w:pict>
          <v:shape id="自选图形 3" o:spid="_x0000_s1596" type="#_x0000_t13" style="position:absolute;left:0;text-align:left;margin-left:213.95pt;margin-top:7.55pt;width:46.9pt;height:7.85pt;rotation:180;z-index:252134400" fillcolor="red"/>
        </w:pict>
      </w: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560"/>
        <w:jc w:val="left"/>
        <w:rPr>
          <w:rFonts w:asciiTheme="minorEastAsia" w:hAnsiTheme="minorEastAsia" w:cs="宋体"/>
          <w:szCs w:val="28"/>
        </w:rPr>
      </w:pPr>
    </w:p>
    <w:p w:rsidR="00833FDB" w:rsidRPr="00086189" w:rsidRDefault="003650E8" w:rsidP="00623D42">
      <w:pPr>
        <w:ind w:firstLine="560"/>
        <w:jc w:val="center"/>
        <w:rPr>
          <w:rFonts w:asciiTheme="minorEastAsia" w:hAnsiTheme="minorEastAsia" w:cs="宋体"/>
          <w:szCs w:val="28"/>
        </w:rPr>
      </w:pPr>
      <w:r w:rsidRPr="003650E8">
        <w:rPr>
          <w:rFonts w:asciiTheme="minorEastAsia" w:hAnsiTheme="minorEastAsia"/>
          <w:b/>
          <w:sz w:val="24"/>
        </w:rPr>
        <w:lastRenderedPageBreak/>
        <w:pict>
          <v:shape id="_x0000_s1605" type="#_x0000_t202" style="position:absolute;left:0;text-align:left;margin-left:533.15pt;margin-top:35.6pt;width:51.3pt;height:50.7pt;z-index:252144640">
            <v:textbox>
              <w:txbxContent>
                <w:p w:rsidR="005420F7" w:rsidRDefault="005420F7">
                  <w:pPr>
                    <w:spacing w:line="380" w:lineRule="exact"/>
                    <w:rPr>
                      <w:color w:val="FF0000"/>
                      <w:sz w:val="22"/>
                      <w:szCs w:val="22"/>
                    </w:rPr>
                  </w:pPr>
                  <w:r>
                    <w:rPr>
                      <w:color w:val="FF0000"/>
                      <w:sz w:val="22"/>
                      <w:szCs w:val="22"/>
                    </w:rPr>
                    <w:t>紧急集合点</w:t>
                  </w:r>
                </w:p>
              </w:txbxContent>
            </v:textbox>
          </v:shape>
        </w:pict>
      </w:r>
      <w:r w:rsidR="00086189" w:rsidRPr="00086189">
        <w:rPr>
          <w:rFonts w:asciiTheme="minorEastAsia" w:hAnsiTheme="minorEastAsia" w:cs="宋体" w:hint="eastAsia"/>
          <w:noProof/>
          <w:szCs w:val="28"/>
        </w:rPr>
        <w:drawing>
          <wp:anchor distT="0" distB="0" distL="114300" distR="114300" simplePos="0" relativeHeight="252132352" behindDoc="0" locked="0" layoutInCell="1" allowOverlap="1">
            <wp:simplePos x="0" y="0"/>
            <wp:positionH relativeFrom="column">
              <wp:posOffset>-85725</wp:posOffset>
            </wp:positionH>
            <wp:positionV relativeFrom="paragraph">
              <wp:posOffset>299720</wp:posOffset>
            </wp:positionV>
            <wp:extent cx="8712200" cy="5162550"/>
            <wp:effectExtent l="19050" t="0" r="0" b="0"/>
            <wp:wrapNone/>
            <wp:docPr id="5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3"/>
                    <pic:cNvPicPr>
                      <a:picLocks noChangeAspect="1" noChangeArrowheads="1"/>
                    </pic:cNvPicPr>
                  </pic:nvPicPr>
                  <pic:blipFill>
                    <a:blip r:embed="rId74" cstate="print"/>
                    <a:srcRect/>
                    <a:stretch>
                      <a:fillRect/>
                    </a:stretch>
                  </pic:blipFill>
                  <pic:spPr>
                    <a:xfrm>
                      <a:off x="0" y="0"/>
                      <a:ext cx="8712200" cy="5162550"/>
                    </a:xfrm>
                    <a:prstGeom prst="rect">
                      <a:avLst/>
                    </a:prstGeom>
                    <a:noFill/>
                    <a:ln w="9525">
                      <a:noFill/>
                      <a:miter lim="800000"/>
                      <a:headEnd/>
                      <a:tailEnd/>
                    </a:ln>
                  </pic:spPr>
                </pic:pic>
              </a:graphicData>
            </a:graphic>
          </wp:anchor>
        </w:drawing>
      </w:r>
      <w:r w:rsidR="00086189" w:rsidRPr="00086189">
        <w:rPr>
          <w:rFonts w:asciiTheme="minorEastAsia" w:hAnsiTheme="minorEastAsia" w:cs="宋体" w:hint="eastAsia"/>
          <w:b/>
          <w:sz w:val="24"/>
          <w:szCs w:val="28"/>
        </w:rPr>
        <w:t>120万吨汽油加氢装置和30万吨汽油醚化装置危险区域划分及应急疏散路线图</w:t>
      </w:r>
    </w:p>
    <w:p w:rsidR="00833FDB" w:rsidRPr="00086189" w:rsidRDefault="00833FDB" w:rsidP="000E19CE">
      <w:pPr>
        <w:jc w:val="left"/>
        <w:rPr>
          <w:rFonts w:asciiTheme="minorEastAsia" w:hAnsiTheme="minorEastAsia" w:cs="宋体"/>
          <w:szCs w:val="28"/>
        </w:rPr>
        <w:sectPr w:rsidR="00833FDB" w:rsidRPr="00086189">
          <w:pgSz w:w="16840" w:h="11907" w:orient="landscape"/>
          <w:pgMar w:top="1588" w:right="2098" w:bottom="1474" w:left="1985" w:header="720" w:footer="720" w:gutter="0"/>
          <w:cols w:space="720"/>
          <w:docGrid w:linePitch="381"/>
        </w:sectPr>
      </w:pPr>
    </w:p>
    <w:p w:rsidR="00833FDB" w:rsidRPr="00086189" w:rsidRDefault="00086189" w:rsidP="00623D42">
      <w:pPr>
        <w:ind w:firstLine="560"/>
        <w:jc w:val="center"/>
        <w:rPr>
          <w:rFonts w:asciiTheme="minorEastAsia" w:hAnsiTheme="minorEastAsia"/>
          <w:b/>
          <w:sz w:val="24"/>
        </w:rPr>
      </w:pPr>
      <w:r w:rsidRPr="00086189">
        <w:rPr>
          <w:rFonts w:asciiTheme="minorEastAsia" w:hAnsiTheme="minorEastAsia" w:hint="eastAsia"/>
          <w:b/>
          <w:sz w:val="24"/>
        </w:rPr>
        <w:lastRenderedPageBreak/>
        <w:t>中间组分罐区危险区域划分及应急疏散</w:t>
      </w:r>
    </w:p>
    <w:p w:rsidR="00833FDB" w:rsidRPr="00086189" w:rsidRDefault="00086189" w:rsidP="000E19CE">
      <w:pPr>
        <w:ind w:firstLine="560"/>
        <w:jc w:val="left"/>
        <w:rPr>
          <w:rFonts w:asciiTheme="minorEastAsia" w:hAnsiTheme="minorEastAsia"/>
        </w:rPr>
      </w:pPr>
      <w:r w:rsidRPr="00086189">
        <w:rPr>
          <w:rFonts w:asciiTheme="minorEastAsia" w:hAnsiTheme="minorEastAsia"/>
          <w:noProof/>
        </w:rPr>
        <w:drawing>
          <wp:anchor distT="0" distB="0" distL="114300" distR="114300" simplePos="0" relativeHeight="252139520" behindDoc="0" locked="0" layoutInCell="1" allowOverlap="1">
            <wp:simplePos x="0" y="0"/>
            <wp:positionH relativeFrom="column">
              <wp:posOffset>-195580</wp:posOffset>
            </wp:positionH>
            <wp:positionV relativeFrom="paragraph">
              <wp:posOffset>45085</wp:posOffset>
            </wp:positionV>
            <wp:extent cx="5801995" cy="7143750"/>
            <wp:effectExtent l="19050" t="0" r="8255" b="0"/>
            <wp:wrapNone/>
            <wp:docPr id="577" name="图片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1473"/>
                    <pic:cNvPicPr>
                      <a:picLocks noChangeAspect="1" noChangeArrowheads="1"/>
                    </pic:cNvPicPr>
                  </pic:nvPicPr>
                  <pic:blipFill>
                    <a:blip r:embed="rId75" cstate="print"/>
                    <a:srcRect/>
                    <a:stretch>
                      <a:fillRect/>
                    </a:stretch>
                  </pic:blipFill>
                  <pic:spPr>
                    <a:xfrm>
                      <a:off x="0" y="0"/>
                      <a:ext cx="5801995" cy="7143750"/>
                    </a:xfrm>
                    <a:prstGeom prst="rect">
                      <a:avLst/>
                    </a:prstGeom>
                    <a:noFill/>
                    <a:ln w="9525">
                      <a:noFill/>
                      <a:miter lim="800000"/>
                      <a:headEnd/>
                      <a:tailEnd/>
                    </a:ln>
                  </pic:spPr>
                </pic:pic>
              </a:graphicData>
            </a:graphic>
          </wp:anchor>
        </w:drawing>
      </w:r>
    </w:p>
    <w:p w:rsidR="00833FDB" w:rsidRPr="00086189" w:rsidRDefault="00833FDB" w:rsidP="000E19CE">
      <w:pPr>
        <w:ind w:firstLine="560"/>
        <w:jc w:val="left"/>
        <w:rPr>
          <w:rFonts w:asciiTheme="minorEastAsia" w:hAnsiTheme="minorEastAsia"/>
        </w:rPr>
      </w:pPr>
    </w:p>
    <w:p w:rsidR="00833FDB" w:rsidRPr="00086189" w:rsidRDefault="00833FDB" w:rsidP="000E19CE">
      <w:pPr>
        <w:ind w:firstLine="560"/>
        <w:jc w:val="left"/>
        <w:rPr>
          <w:rFonts w:asciiTheme="minorEastAsia" w:hAnsiTheme="minorEastAsia"/>
        </w:rPr>
      </w:pPr>
    </w:p>
    <w:p w:rsidR="00833FDB" w:rsidRPr="00086189" w:rsidRDefault="00833FDB" w:rsidP="000E19CE">
      <w:pPr>
        <w:ind w:firstLine="560"/>
        <w:jc w:val="left"/>
        <w:rPr>
          <w:rFonts w:asciiTheme="minorEastAsia" w:hAnsiTheme="minorEastAsia" w:cs="宋体"/>
          <w:szCs w:val="28"/>
        </w:rPr>
      </w:pPr>
    </w:p>
    <w:p w:rsidR="00833FDB" w:rsidRPr="00086189" w:rsidRDefault="00833FDB" w:rsidP="000E19CE">
      <w:pPr>
        <w:ind w:firstLine="420"/>
        <w:jc w:val="left"/>
        <w:rPr>
          <w:rFonts w:asciiTheme="minorEastAsia" w:hAnsiTheme="minorEastAsia"/>
        </w:rPr>
      </w:pPr>
    </w:p>
    <w:p w:rsidR="00833FDB" w:rsidRPr="00086189" w:rsidRDefault="00833FDB" w:rsidP="000E19CE">
      <w:pPr>
        <w:ind w:firstLine="560"/>
        <w:jc w:val="left"/>
        <w:rPr>
          <w:rFonts w:asciiTheme="minorEastAsia" w:hAnsiTheme="minorEastAsia"/>
        </w:rPr>
      </w:pPr>
    </w:p>
    <w:p w:rsidR="00833FDB" w:rsidRPr="00086189" w:rsidRDefault="00833FDB" w:rsidP="000E19CE">
      <w:pPr>
        <w:ind w:firstLine="560"/>
        <w:jc w:val="left"/>
        <w:rPr>
          <w:rFonts w:asciiTheme="minorEastAsia" w:hAnsiTheme="minorEastAsia"/>
        </w:rPr>
      </w:pPr>
    </w:p>
    <w:p w:rsidR="00833FDB" w:rsidRPr="00086189" w:rsidRDefault="00833FDB" w:rsidP="000E19CE">
      <w:pPr>
        <w:ind w:firstLine="560"/>
        <w:jc w:val="left"/>
        <w:rPr>
          <w:rFonts w:asciiTheme="minorEastAsia" w:hAnsiTheme="minorEastAsia"/>
        </w:rPr>
      </w:pPr>
    </w:p>
    <w:p w:rsidR="00833FDB" w:rsidRPr="00086189" w:rsidRDefault="00833FDB" w:rsidP="000E19CE">
      <w:pPr>
        <w:ind w:firstLine="560"/>
        <w:jc w:val="left"/>
        <w:rPr>
          <w:rFonts w:asciiTheme="minorEastAsia" w:hAnsiTheme="minorEastAsia"/>
        </w:rPr>
      </w:pPr>
    </w:p>
    <w:p w:rsidR="00833FDB" w:rsidRPr="00086189" w:rsidRDefault="00833FDB" w:rsidP="000E19CE">
      <w:pPr>
        <w:ind w:firstLine="560"/>
        <w:jc w:val="left"/>
        <w:rPr>
          <w:rFonts w:asciiTheme="minorEastAsia" w:hAnsiTheme="minorEastAsia"/>
        </w:rPr>
      </w:pPr>
    </w:p>
    <w:p w:rsidR="00833FDB" w:rsidRPr="00086189" w:rsidRDefault="00833FDB" w:rsidP="000E19CE">
      <w:pPr>
        <w:ind w:firstLine="560"/>
        <w:jc w:val="left"/>
        <w:rPr>
          <w:rFonts w:asciiTheme="minorEastAsia" w:hAnsiTheme="minorEastAsia"/>
        </w:rPr>
      </w:pPr>
    </w:p>
    <w:p w:rsidR="00833FDB" w:rsidRPr="00086189" w:rsidRDefault="00833FDB" w:rsidP="000E19CE">
      <w:pPr>
        <w:ind w:firstLine="560"/>
        <w:jc w:val="left"/>
        <w:rPr>
          <w:rFonts w:asciiTheme="minorEastAsia" w:hAnsiTheme="minorEastAsia"/>
        </w:rPr>
      </w:pPr>
    </w:p>
    <w:p w:rsidR="00833FDB" w:rsidRPr="00086189" w:rsidRDefault="00833FDB" w:rsidP="000E19CE">
      <w:pPr>
        <w:ind w:firstLine="560"/>
        <w:jc w:val="left"/>
        <w:rPr>
          <w:rFonts w:asciiTheme="minorEastAsia" w:hAnsiTheme="minorEastAsia"/>
        </w:rPr>
      </w:pPr>
    </w:p>
    <w:p w:rsidR="00833FDB" w:rsidRPr="00086189" w:rsidRDefault="00833FDB" w:rsidP="000E19CE">
      <w:pPr>
        <w:ind w:firstLine="560"/>
        <w:jc w:val="left"/>
        <w:rPr>
          <w:rFonts w:asciiTheme="minorEastAsia" w:hAnsiTheme="minorEastAsia"/>
        </w:rPr>
      </w:pPr>
    </w:p>
    <w:p w:rsidR="00833FDB" w:rsidRPr="00086189" w:rsidRDefault="00833FDB" w:rsidP="000E19CE">
      <w:pPr>
        <w:ind w:firstLine="560"/>
        <w:jc w:val="left"/>
        <w:rPr>
          <w:rFonts w:asciiTheme="minorEastAsia" w:hAnsiTheme="minorEastAsia"/>
        </w:rPr>
      </w:pPr>
    </w:p>
    <w:p w:rsidR="00833FDB" w:rsidRPr="00086189" w:rsidRDefault="00833FDB" w:rsidP="000E19CE">
      <w:pPr>
        <w:ind w:firstLine="560"/>
        <w:jc w:val="left"/>
        <w:rPr>
          <w:rFonts w:asciiTheme="minorEastAsia" w:hAnsiTheme="minorEastAsia"/>
        </w:rPr>
      </w:pPr>
    </w:p>
    <w:p w:rsidR="00833FDB" w:rsidRPr="00086189" w:rsidRDefault="00833FDB" w:rsidP="000E19CE">
      <w:pPr>
        <w:ind w:firstLine="560"/>
        <w:jc w:val="left"/>
        <w:rPr>
          <w:rFonts w:asciiTheme="minorEastAsia" w:hAnsiTheme="minorEastAsia"/>
        </w:rPr>
      </w:pPr>
    </w:p>
    <w:p w:rsidR="00833FDB" w:rsidRPr="00086189" w:rsidRDefault="00833FDB" w:rsidP="000E19CE">
      <w:pPr>
        <w:ind w:firstLine="560"/>
        <w:jc w:val="left"/>
        <w:rPr>
          <w:rFonts w:asciiTheme="minorEastAsia" w:hAnsiTheme="minorEastAsia"/>
        </w:rPr>
      </w:pPr>
    </w:p>
    <w:p w:rsidR="00833FDB" w:rsidRPr="00086189" w:rsidRDefault="00833FDB" w:rsidP="000E19CE">
      <w:pPr>
        <w:ind w:firstLine="560"/>
        <w:jc w:val="left"/>
        <w:rPr>
          <w:rFonts w:asciiTheme="minorEastAsia" w:hAnsiTheme="minorEastAsia"/>
        </w:rPr>
      </w:pPr>
    </w:p>
    <w:p w:rsidR="00833FDB" w:rsidRPr="00086189" w:rsidRDefault="00833FDB" w:rsidP="000E19CE">
      <w:pPr>
        <w:ind w:firstLine="560"/>
        <w:jc w:val="left"/>
        <w:rPr>
          <w:rFonts w:asciiTheme="minorEastAsia" w:hAnsiTheme="minorEastAsia"/>
        </w:rPr>
      </w:pPr>
    </w:p>
    <w:p w:rsidR="00833FDB" w:rsidRPr="00086189" w:rsidRDefault="003650E8" w:rsidP="000E19CE">
      <w:pPr>
        <w:ind w:firstLine="560"/>
        <w:jc w:val="left"/>
        <w:rPr>
          <w:rFonts w:asciiTheme="minorEastAsia" w:hAnsiTheme="minorEastAsia"/>
        </w:rPr>
      </w:pPr>
      <w:r>
        <w:rPr>
          <w:rFonts w:asciiTheme="minorEastAsia" w:hAnsiTheme="minorEastAsia"/>
        </w:rPr>
        <w:pict>
          <v:shape id="_x0000_s1607" type="#_x0000_t202" style="position:absolute;left:0;text-align:left;margin-left:293.2pt;margin-top:9.4pt;width:51.3pt;height:50.7pt;z-index:252145664">
            <v:textbox>
              <w:txbxContent>
                <w:p w:rsidR="005420F7" w:rsidRDefault="005420F7">
                  <w:pPr>
                    <w:spacing w:line="380" w:lineRule="exact"/>
                    <w:rPr>
                      <w:color w:val="FF0000"/>
                      <w:sz w:val="22"/>
                      <w:szCs w:val="22"/>
                    </w:rPr>
                  </w:pPr>
                  <w:r>
                    <w:rPr>
                      <w:color w:val="FF0000"/>
                      <w:sz w:val="22"/>
                      <w:szCs w:val="22"/>
                    </w:rPr>
                    <w:t>紧急集合点</w:t>
                  </w:r>
                </w:p>
              </w:txbxContent>
            </v:textbox>
          </v:shape>
        </w:pict>
      </w:r>
    </w:p>
    <w:p w:rsidR="00833FDB" w:rsidRPr="00086189" w:rsidRDefault="00833FDB" w:rsidP="000E19CE">
      <w:pPr>
        <w:ind w:firstLine="560"/>
        <w:jc w:val="left"/>
        <w:rPr>
          <w:rFonts w:asciiTheme="minorEastAsia" w:hAnsiTheme="minorEastAsia"/>
        </w:rPr>
      </w:pPr>
    </w:p>
    <w:p w:rsidR="00833FDB" w:rsidRPr="00086189" w:rsidRDefault="00833FDB" w:rsidP="000E19CE">
      <w:pPr>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ind w:firstLine="600"/>
        <w:jc w:val="left"/>
        <w:rPr>
          <w:rFonts w:asciiTheme="minorEastAsia" w:hAnsiTheme="minorEastAsia"/>
          <w:sz w:val="30"/>
        </w:rPr>
        <w:sectPr w:rsidR="00833FDB" w:rsidRPr="00086189">
          <w:pgSz w:w="11907" w:h="16840"/>
          <w:pgMar w:top="2098" w:right="1474" w:bottom="1985" w:left="1588" w:header="720" w:footer="720" w:gutter="0"/>
          <w:cols w:space="720"/>
          <w:docGrid w:linePitch="381"/>
        </w:sectPr>
      </w:pPr>
    </w:p>
    <w:p w:rsidR="00833FDB" w:rsidRPr="00086189" w:rsidRDefault="00086189" w:rsidP="00623D42">
      <w:pPr>
        <w:ind w:firstLine="560"/>
        <w:jc w:val="center"/>
        <w:rPr>
          <w:rFonts w:asciiTheme="minorEastAsia" w:hAnsiTheme="minorEastAsia"/>
          <w:b/>
          <w:sz w:val="24"/>
        </w:rPr>
      </w:pPr>
      <w:r w:rsidRPr="00086189">
        <w:rPr>
          <w:rFonts w:asciiTheme="minorEastAsia" w:hAnsiTheme="minorEastAsia" w:hint="eastAsia"/>
          <w:b/>
          <w:sz w:val="24"/>
        </w:rPr>
        <w:lastRenderedPageBreak/>
        <w:t>液化气及散装危险区域划分及应急疏散路线图</w:t>
      </w:r>
    </w:p>
    <w:p w:rsidR="00833FDB" w:rsidRPr="00086189" w:rsidRDefault="00086189" w:rsidP="000E19CE">
      <w:pPr>
        <w:tabs>
          <w:tab w:val="left" w:pos="292"/>
        </w:tabs>
        <w:ind w:firstLine="560"/>
        <w:jc w:val="left"/>
        <w:rPr>
          <w:rFonts w:asciiTheme="minorEastAsia" w:hAnsiTheme="minorEastAsia"/>
        </w:rPr>
      </w:pPr>
      <w:r w:rsidRPr="00086189">
        <w:rPr>
          <w:rFonts w:asciiTheme="minorEastAsia" w:hAnsiTheme="minorEastAsia" w:hint="eastAsia"/>
          <w:noProof/>
        </w:rPr>
        <w:drawing>
          <wp:anchor distT="0" distB="0" distL="114300" distR="114300" simplePos="0" relativeHeight="252140544" behindDoc="0" locked="0" layoutInCell="1" allowOverlap="1">
            <wp:simplePos x="0" y="0"/>
            <wp:positionH relativeFrom="column">
              <wp:posOffset>-850900</wp:posOffset>
            </wp:positionH>
            <wp:positionV relativeFrom="paragraph">
              <wp:posOffset>106680</wp:posOffset>
            </wp:positionV>
            <wp:extent cx="7340600" cy="4133850"/>
            <wp:effectExtent l="19050" t="0" r="0" b="0"/>
            <wp:wrapNone/>
            <wp:docPr id="578" name="图片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1474"/>
                    <pic:cNvPicPr>
                      <a:picLocks noChangeAspect="1" noChangeArrowheads="1"/>
                    </pic:cNvPicPr>
                  </pic:nvPicPr>
                  <pic:blipFill>
                    <a:blip r:embed="rId76" cstate="print"/>
                    <a:srcRect/>
                    <a:stretch>
                      <a:fillRect/>
                    </a:stretch>
                  </pic:blipFill>
                  <pic:spPr>
                    <a:xfrm>
                      <a:off x="0" y="0"/>
                      <a:ext cx="7340600" cy="4133850"/>
                    </a:xfrm>
                    <a:prstGeom prst="rect">
                      <a:avLst/>
                    </a:prstGeom>
                    <a:noFill/>
                    <a:ln w="9525">
                      <a:noFill/>
                      <a:miter lim="800000"/>
                      <a:headEnd/>
                      <a:tailEnd/>
                    </a:ln>
                  </pic:spPr>
                </pic:pic>
              </a:graphicData>
            </a:graphic>
          </wp:anchor>
        </w:drawing>
      </w: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086189" w:rsidP="000E19CE">
      <w:pPr>
        <w:ind w:firstLine="560"/>
        <w:jc w:val="left"/>
        <w:rPr>
          <w:rFonts w:asciiTheme="minorEastAsia" w:hAnsiTheme="minorEastAsia"/>
          <w:sz w:val="30"/>
        </w:rPr>
      </w:pPr>
      <w:r w:rsidRPr="00086189">
        <w:rPr>
          <w:rFonts w:asciiTheme="minorEastAsia" w:hAnsiTheme="minorEastAsia" w:hint="eastAsia"/>
          <w:sz w:val="30"/>
        </w:rPr>
        <w:t>轻重污油罐区危险区域划分及应急疏散路线图</w:t>
      </w: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086189" w:rsidP="00623D42">
      <w:pPr>
        <w:tabs>
          <w:tab w:val="left" w:pos="292"/>
        </w:tabs>
        <w:jc w:val="center"/>
        <w:rPr>
          <w:rFonts w:asciiTheme="minorEastAsia" w:hAnsiTheme="minorEastAsia"/>
          <w:b/>
          <w:sz w:val="20"/>
        </w:rPr>
      </w:pPr>
      <w:r w:rsidRPr="00086189">
        <w:rPr>
          <w:rFonts w:asciiTheme="minorEastAsia" w:hAnsiTheme="minorEastAsia" w:hint="eastAsia"/>
          <w:b/>
          <w:sz w:val="28"/>
        </w:rPr>
        <w:t>十万立原油罐区、栈桥危险区域划分及应急疏散路线图</w:t>
      </w:r>
    </w:p>
    <w:p w:rsidR="00833FDB" w:rsidRPr="00086189" w:rsidRDefault="00086189" w:rsidP="000E19CE">
      <w:pPr>
        <w:tabs>
          <w:tab w:val="left" w:pos="292"/>
        </w:tabs>
        <w:ind w:firstLine="560"/>
        <w:jc w:val="left"/>
        <w:rPr>
          <w:rFonts w:asciiTheme="minorEastAsia" w:hAnsiTheme="minorEastAsia"/>
        </w:rPr>
      </w:pPr>
      <w:r w:rsidRPr="00086189">
        <w:rPr>
          <w:rFonts w:asciiTheme="minorEastAsia" w:hAnsiTheme="minorEastAsia"/>
          <w:noProof/>
        </w:rPr>
        <w:drawing>
          <wp:anchor distT="0" distB="0" distL="114300" distR="114300" simplePos="0" relativeHeight="252141568" behindDoc="0" locked="0" layoutInCell="1" allowOverlap="1">
            <wp:simplePos x="0" y="0"/>
            <wp:positionH relativeFrom="column">
              <wp:posOffset>-571500</wp:posOffset>
            </wp:positionH>
            <wp:positionV relativeFrom="paragraph">
              <wp:posOffset>133350</wp:posOffset>
            </wp:positionV>
            <wp:extent cx="6743700" cy="3971925"/>
            <wp:effectExtent l="19050" t="0" r="0" b="0"/>
            <wp:wrapNone/>
            <wp:docPr id="579" name="图片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1475"/>
                    <pic:cNvPicPr>
                      <a:picLocks noChangeAspect="1" noChangeArrowheads="1"/>
                    </pic:cNvPicPr>
                  </pic:nvPicPr>
                  <pic:blipFill>
                    <a:blip r:embed="rId77" cstate="print"/>
                    <a:srcRect/>
                    <a:stretch>
                      <a:fillRect/>
                    </a:stretch>
                  </pic:blipFill>
                  <pic:spPr>
                    <a:xfrm>
                      <a:off x="0" y="0"/>
                      <a:ext cx="6743700" cy="3971925"/>
                    </a:xfrm>
                    <a:prstGeom prst="rect">
                      <a:avLst/>
                    </a:prstGeom>
                    <a:noFill/>
                    <a:ln w="9525">
                      <a:noFill/>
                      <a:miter lim="800000"/>
                      <a:headEnd/>
                      <a:tailEnd/>
                    </a:ln>
                  </pic:spPr>
                </pic:pic>
              </a:graphicData>
            </a:graphic>
          </wp:anchor>
        </w:drawing>
      </w: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086189" w:rsidP="00623D42">
      <w:pPr>
        <w:tabs>
          <w:tab w:val="left" w:pos="292"/>
        </w:tabs>
        <w:ind w:firstLine="560"/>
        <w:jc w:val="center"/>
        <w:rPr>
          <w:rFonts w:asciiTheme="minorEastAsia" w:hAnsiTheme="minorEastAsia"/>
          <w:b/>
          <w:sz w:val="20"/>
        </w:rPr>
      </w:pPr>
      <w:r w:rsidRPr="00086189">
        <w:rPr>
          <w:rFonts w:asciiTheme="minorEastAsia" w:hAnsiTheme="minorEastAsia" w:hint="eastAsia"/>
          <w:b/>
          <w:sz w:val="28"/>
        </w:rPr>
        <w:lastRenderedPageBreak/>
        <w:t>聚丙烯装置应急疏散图</w:t>
      </w:r>
    </w:p>
    <w:p w:rsidR="00833FDB" w:rsidRPr="00086189" w:rsidRDefault="00086189" w:rsidP="000E19CE">
      <w:pPr>
        <w:tabs>
          <w:tab w:val="left" w:pos="292"/>
        </w:tabs>
        <w:ind w:firstLine="560"/>
        <w:jc w:val="left"/>
        <w:rPr>
          <w:rFonts w:asciiTheme="minorEastAsia" w:hAnsiTheme="minorEastAsia"/>
        </w:rPr>
      </w:pPr>
      <w:r w:rsidRPr="00086189">
        <w:rPr>
          <w:rFonts w:asciiTheme="minorEastAsia" w:hAnsiTheme="minorEastAsia" w:hint="eastAsia"/>
          <w:noProof/>
        </w:rPr>
        <w:drawing>
          <wp:anchor distT="0" distB="0" distL="114300" distR="114300" simplePos="0" relativeHeight="252120064" behindDoc="1" locked="0" layoutInCell="1" allowOverlap="1">
            <wp:simplePos x="0" y="0"/>
            <wp:positionH relativeFrom="column">
              <wp:posOffset>-714375</wp:posOffset>
            </wp:positionH>
            <wp:positionV relativeFrom="paragraph">
              <wp:posOffset>3810</wp:posOffset>
            </wp:positionV>
            <wp:extent cx="6834505" cy="4038600"/>
            <wp:effectExtent l="19050" t="0" r="4445" b="0"/>
            <wp:wrapNone/>
            <wp:docPr id="5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13"/>
                    <pic:cNvPicPr>
                      <a:picLocks noChangeAspect="1" noChangeArrowheads="1"/>
                    </pic:cNvPicPr>
                  </pic:nvPicPr>
                  <pic:blipFill>
                    <a:blip r:embed="rId78" cstate="print"/>
                    <a:srcRect/>
                    <a:stretch>
                      <a:fillRect/>
                    </a:stretch>
                  </pic:blipFill>
                  <pic:spPr>
                    <a:xfrm>
                      <a:off x="0" y="0"/>
                      <a:ext cx="6834505" cy="4038600"/>
                    </a:xfrm>
                    <a:prstGeom prst="rect">
                      <a:avLst/>
                    </a:prstGeom>
                    <a:noFill/>
                    <a:ln w="9525">
                      <a:noFill/>
                      <a:miter lim="800000"/>
                      <a:headEnd/>
                      <a:tailEnd/>
                    </a:ln>
                  </pic:spPr>
                </pic:pic>
              </a:graphicData>
            </a:graphic>
          </wp:anchor>
        </w:drawing>
      </w: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ind w:firstLine="562"/>
        <w:jc w:val="left"/>
        <w:rPr>
          <w:rFonts w:asciiTheme="minorEastAsia" w:hAnsiTheme="minorEastAsia"/>
          <w:b/>
        </w:rPr>
      </w:pPr>
    </w:p>
    <w:p w:rsidR="00833FDB" w:rsidRPr="00086189" w:rsidRDefault="00833FDB" w:rsidP="000E19CE">
      <w:pPr>
        <w:ind w:firstLine="562"/>
        <w:jc w:val="left"/>
        <w:rPr>
          <w:rFonts w:asciiTheme="minorEastAsia" w:hAnsiTheme="minorEastAsia"/>
          <w:b/>
        </w:rPr>
      </w:pPr>
    </w:p>
    <w:p w:rsidR="00833FDB" w:rsidRPr="00086189" w:rsidRDefault="00833FDB" w:rsidP="000E19CE">
      <w:pPr>
        <w:ind w:firstLine="562"/>
        <w:jc w:val="left"/>
        <w:rPr>
          <w:rFonts w:asciiTheme="minorEastAsia" w:hAnsiTheme="minorEastAsia"/>
          <w:b/>
        </w:rPr>
      </w:pPr>
    </w:p>
    <w:p w:rsidR="00833FDB" w:rsidRPr="00086189" w:rsidRDefault="00833FDB" w:rsidP="000E19CE">
      <w:pPr>
        <w:ind w:firstLine="562"/>
        <w:jc w:val="left"/>
        <w:rPr>
          <w:rFonts w:asciiTheme="minorEastAsia" w:hAnsiTheme="minorEastAsia"/>
          <w:b/>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086189" w:rsidP="00623D42">
      <w:pPr>
        <w:ind w:firstLine="600"/>
        <w:jc w:val="center"/>
        <w:rPr>
          <w:rFonts w:asciiTheme="minorEastAsia" w:hAnsiTheme="minorEastAsia"/>
          <w:b/>
          <w:sz w:val="28"/>
        </w:rPr>
      </w:pPr>
      <w:r w:rsidRPr="00086189">
        <w:rPr>
          <w:rFonts w:asciiTheme="minorEastAsia" w:hAnsiTheme="minorEastAsia" w:hint="eastAsia"/>
          <w:b/>
          <w:sz w:val="28"/>
        </w:rPr>
        <w:t>成品汽柴油罐区危险区域划分及应急疏散路线图</w:t>
      </w:r>
    </w:p>
    <w:p w:rsidR="00833FDB" w:rsidRPr="00086189" w:rsidRDefault="00086189" w:rsidP="000E19CE">
      <w:pPr>
        <w:tabs>
          <w:tab w:val="left" w:pos="292"/>
        </w:tabs>
        <w:ind w:firstLine="560"/>
        <w:jc w:val="left"/>
        <w:rPr>
          <w:rFonts w:asciiTheme="minorEastAsia" w:hAnsiTheme="minorEastAsia"/>
        </w:rPr>
      </w:pPr>
      <w:r w:rsidRPr="00086189">
        <w:rPr>
          <w:rFonts w:asciiTheme="minorEastAsia" w:hAnsiTheme="minorEastAsia"/>
          <w:noProof/>
        </w:rPr>
        <w:drawing>
          <wp:anchor distT="0" distB="0" distL="114300" distR="114300" simplePos="0" relativeHeight="252121088" behindDoc="1" locked="0" layoutInCell="1" allowOverlap="1">
            <wp:simplePos x="0" y="0"/>
            <wp:positionH relativeFrom="column">
              <wp:posOffset>-714375</wp:posOffset>
            </wp:positionH>
            <wp:positionV relativeFrom="paragraph">
              <wp:posOffset>0</wp:posOffset>
            </wp:positionV>
            <wp:extent cx="6572250" cy="3819525"/>
            <wp:effectExtent l="19050" t="0" r="0" b="0"/>
            <wp:wrapNone/>
            <wp:docPr id="55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16"/>
                    <pic:cNvPicPr>
                      <a:picLocks noChangeAspect="1" noChangeArrowheads="1"/>
                    </pic:cNvPicPr>
                  </pic:nvPicPr>
                  <pic:blipFill>
                    <a:blip r:embed="rId79" cstate="print"/>
                    <a:srcRect/>
                    <a:stretch>
                      <a:fillRect/>
                    </a:stretch>
                  </pic:blipFill>
                  <pic:spPr>
                    <a:xfrm>
                      <a:off x="0" y="0"/>
                      <a:ext cx="6572250" cy="3819525"/>
                    </a:xfrm>
                    <a:prstGeom prst="rect">
                      <a:avLst/>
                    </a:prstGeom>
                    <a:noFill/>
                    <a:ln w="9525">
                      <a:noFill/>
                      <a:miter lim="800000"/>
                      <a:headEnd/>
                      <a:tailEnd/>
                    </a:ln>
                  </pic:spPr>
                </pic:pic>
              </a:graphicData>
            </a:graphic>
          </wp:anchor>
        </w:drawing>
      </w:r>
    </w:p>
    <w:p w:rsidR="00833FDB" w:rsidRPr="00086189" w:rsidRDefault="00833FDB" w:rsidP="000E19CE">
      <w:pPr>
        <w:ind w:firstLine="560"/>
        <w:jc w:val="left"/>
        <w:rPr>
          <w:rFonts w:asciiTheme="minorEastAsia" w:hAnsiTheme="minorEastAsia"/>
          <w:sz w:val="32"/>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833FDB" w:rsidP="000E19CE">
      <w:pPr>
        <w:tabs>
          <w:tab w:val="left" w:pos="292"/>
        </w:tabs>
        <w:ind w:firstLine="560"/>
        <w:jc w:val="left"/>
        <w:rPr>
          <w:rFonts w:asciiTheme="minorEastAsia" w:hAnsiTheme="minorEastAsia"/>
        </w:rPr>
      </w:pPr>
    </w:p>
    <w:p w:rsidR="00833FDB" w:rsidRPr="00086189" w:rsidRDefault="00086189" w:rsidP="000E19CE">
      <w:pPr>
        <w:widowControl/>
        <w:jc w:val="left"/>
        <w:rPr>
          <w:rFonts w:asciiTheme="minorEastAsia" w:hAnsiTheme="minorEastAsia"/>
        </w:rPr>
        <w:sectPr w:rsidR="00833FDB" w:rsidRPr="00086189">
          <w:pgSz w:w="11906" w:h="16838"/>
          <w:pgMar w:top="1440" w:right="1800" w:bottom="1440" w:left="1800" w:header="851" w:footer="992" w:gutter="0"/>
          <w:cols w:space="425"/>
          <w:docGrid w:type="lines" w:linePitch="312"/>
        </w:sectPr>
      </w:pPr>
      <w:bookmarkStart w:id="335" w:name="_Toc518982357"/>
      <w:bookmarkStart w:id="336" w:name="_Toc11798"/>
      <w:r w:rsidRPr="00086189">
        <w:rPr>
          <w:rFonts w:asciiTheme="minorEastAsia" w:hAnsiTheme="minorEastAsia"/>
        </w:rPr>
        <w:br w:type="page"/>
      </w:r>
    </w:p>
    <w:p w:rsidR="00833FDB" w:rsidRPr="00623D42" w:rsidRDefault="00623D42" w:rsidP="005420F7">
      <w:pPr>
        <w:pStyle w:val="2"/>
        <w:rPr>
          <w:rFonts w:asciiTheme="minorEastAsia" w:eastAsiaTheme="minorEastAsia" w:hAnsiTheme="minorEastAsia"/>
          <w:sz w:val="24"/>
        </w:rPr>
      </w:pPr>
      <w:r>
        <w:rPr>
          <w:rFonts w:asciiTheme="minorEastAsia" w:eastAsiaTheme="minorEastAsia" w:hAnsiTheme="minorEastAsia" w:hint="eastAsia"/>
          <w:noProof/>
          <w:sz w:val="24"/>
        </w:rPr>
        <w:lastRenderedPageBreak/>
        <w:drawing>
          <wp:anchor distT="0" distB="0" distL="114300" distR="114300" simplePos="0" relativeHeight="252148736" behindDoc="1" locked="0" layoutInCell="1" allowOverlap="1">
            <wp:simplePos x="0" y="0"/>
            <wp:positionH relativeFrom="column">
              <wp:posOffset>5819775</wp:posOffset>
            </wp:positionH>
            <wp:positionV relativeFrom="paragraph">
              <wp:posOffset>171450</wp:posOffset>
            </wp:positionV>
            <wp:extent cx="2028825" cy="4829175"/>
            <wp:effectExtent l="19050" t="0" r="9525" b="0"/>
            <wp:wrapNone/>
            <wp:docPr id="145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图片 29"/>
                    <pic:cNvPicPr>
                      <a:picLocks noChangeAspect="1" noChangeArrowheads="1"/>
                    </pic:cNvPicPr>
                  </pic:nvPicPr>
                  <pic:blipFill>
                    <a:blip r:embed="rId80" cstate="print"/>
                    <a:srcRect/>
                    <a:stretch>
                      <a:fillRect/>
                    </a:stretch>
                  </pic:blipFill>
                  <pic:spPr>
                    <a:xfrm>
                      <a:off x="0" y="0"/>
                      <a:ext cx="2028825" cy="4829175"/>
                    </a:xfrm>
                    <a:prstGeom prst="rect">
                      <a:avLst/>
                    </a:prstGeom>
                    <a:noFill/>
                    <a:ln w="9525">
                      <a:noFill/>
                      <a:miter lim="800000"/>
                      <a:headEnd/>
                      <a:tailEnd/>
                    </a:ln>
                  </pic:spPr>
                </pic:pic>
              </a:graphicData>
            </a:graphic>
          </wp:anchor>
        </w:drawing>
      </w:r>
      <w:r>
        <w:rPr>
          <w:rFonts w:asciiTheme="minorEastAsia" w:eastAsiaTheme="minorEastAsia" w:hAnsiTheme="minorEastAsia" w:hint="eastAsia"/>
          <w:noProof/>
          <w:sz w:val="24"/>
        </w:rPr>
        <w:drawing>
          <wp:anchor distT="0" distB="0" distL="114300" distR="114300" simplePos="0" relativeHeight="252146688" behindDoc="1" locked="0" layoutInCell="1" allowOverlap="1">
            <wp:simplePos x="0" y="0"/>
            <wp:positionH relativeFrom="column">
              <wp:posOffset>895350</wp:posOffset>
            </wp:positionH>
            <wp:positionV relativeFrom="paragraph">
              <wp:posOffset>276225</wp:posOffset>
            </wp:positionV>
            <wp:extent cx="2566670" cy="4629150"/>
            <wp:effectExtent l="19050" t="0" r="5080" b="0"/>
            <wp:wrapNone/>
            <wp:docPr id="145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 name="图片 23"/>
                    <pic:cNvPicPr>
                      <a:picLocks noChangeAspect="1" noChangeArrowheads="1"/>
                    </pic:cNvPicPr>
                  </pic:nvPicPr>
                  <pic:blipFill>
                    <a:blip r:embed="rId81" cstate="print"/>
                    <a:srcRect/>
                    <a:stretch>
                      <a:fillRect/>
                    </a:stretch>
                  </pic:blipFill>
                  <pic:spPr>
                    <a:xfrm>
                      <a:off x="0" y="0"/>
                      <a:ext cx="2566670" cy="4629150"/>
                    </a:xfrm>
                    <a:prstGeom prst="rect">
                      <a:avLst/>
                    </a:prstGeom>
                    <a:noFill/>
                    <a:ln w="9525">
                      <a:noFill/>
                      <a:miter lim="800000"/>
                      <a:headEnd/>
                      <a:tailEnd/>
                    </a:ln>
                  </pic:spPr>
                </pic:pic>
              </a:graphicData>
            </a:graphic>
          </wp:anchor>
        </w:drawing>
      </w:r>
      <w:r>
        <w:rPr>
          <w:rFonts w:asciiTheme="minorEastAsia" w:eastAsiaTheme="minorEastAsia" w:hAnsiTheme="minorEastAsia" w:hint="eastAsia"/>
          <w:noProof/>
          <w:sz w:val="24"/>
        </w:rPr>
        <w:drawing>
          <wp:anchor distT="0" distB="0" distL="114300" distR="114300" simplePos="0" relativeHeight="252147712" behindDoc="1" locked="0" layoutInCell="1" allowOverlap="1">
            <wp:simplePos x="0" y="0"/>
            <wp:positionH relativeFrom="column">
              <wp:posOffset>3457575</wp:posOffset>
            </wp:positionH>
            <wp:positionV relativeFrom="paragraph">
              <wp:posOffset>171450</wp:posOffset>
            </wp:positionV>
            <wp:extent cx="2314329" cy="4829175"/>
            <wp:effectExtent l="19050" t="0" r="0" b="0"/>
            <wp:wrapNone/>
            <wp:docPr id="145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 name="图片 26"/>
                    <pic:cNvPicPr>
                      <a:picLocks noChangeAspect="1" noChangeArrowheads="1"/>
                    </pic:cNvPicPr>
                  </pic:nvPicPr>
                  <pic:blipFill>
                    <a:blip r:embed="rId82" cstate="print"/>
                    <a:srcRect/>
                    <a:stretch>
                      <a:fillRect/>
                    </a:stretch>
                  </pic:blipFill>
                  <pic:spPr>
                    <a:xfrm>
                      <a:off x="0" y="0"/>
                      <a:ext cx="2314575" cy="4829688"/>
                    </a:xfrm>
                    <a:prstGeom prst="rect">
                      <a:avLst/>
                    </a:prstGeom>
                    <a:noFill/>
                    <a:ln w="9525">
                      <a:noFill/>
                      <a:miter lim="800000"/>
                      <a:headEnd/>
                      <a:tailEnd/>
                    </a:ln>
                  </pic:spPr>
                </pic:pic>
              </a:graphicData>
            </a:graphic>
          </wp:anchor>
        </w:drawing>
      </w:r>
      <w:bookmarkStart w:id="337" w:name="_Toc2775269"/>
      <w:r w:rsidR="00086189" w:rsidRPr="00623D42">
        <w:rPr>
          <w:rFonts w:asciiTheme="minorEastAsia" w:eastAsiaTheme="minorEastAsia" w:hAnsiTheme="minorEastAsia" w:hint="eastAsia"/>
          <w:sz w:val="24"/>
        </w:rPr>
        <w:t>附</w:t>
      </w:r>
      <w:r w:rsidRPr="00623D42">
        <w:rPr>
          <w:rFonts w:asciiTheme="minorEastAsia" w:eastAsiaTheme="minorEastAsia" w:hAnsiTheme="minorEastAsia" w:hint="eastAsia"/>
          <w:sz w:val="24"/>
        </w:rPr>
        <w:t>图</w:t>
      </w:r>
      <w:r w:rsidR="00086189" w:rsidRPr="00623D42">
        <w:rPr>
          <w:rFonts w:asciiTheme="minorEastAsia" w:eastAsiaTheme="minorEastAsia" w:hAnsiTheme="minorEastAsia" w:hint="eastAsia"/>
          <w:sz w:val="24"/>
        </w:rPr>
        <w:t>7全厂消防设施配置图</w:t>
      </w:r>
      <w:bookmarkEnd w:id="335"/>
      <w:bookmarkEnd w:id="336"/>
      <w:bookmarkEnd w:id="337"/>
    </w:p>
    <w:p w:rsidR="00833FDB" w:rsidRPr="00086189" w:rsidRDefault="00833FDB" w:rsidP="000E19CE">
      <w:pPr>
        <w:jc w:val="left"/>
        <w:rPr>
          <w:rFonts w:asciiTheme="minorEastAsia" w:hAnsiTheme="minorEastAsia"/>
        </w:rPr>
      </w:pPr>
    </w:p>
    <w:p w:rsidR="00833FDB" w:rsidRPr="00086189" w:rsidRDefault="00833FDB" w:rsidP="000E19CE">
      <w:pPr>
        <w:jc w:val="left"/>
        <w:rPr>
          <w:rFonts w:asciiTheme="minorEastAsia" w:hAnsiTheme="minorEastAsia"/>
        </w:rPr>
      </w:pPr>
    </w:p>
    <w:p w:rsidR="00833FDB" w:rsidRPr="00086189" w:rsidRDefault="00833FDB" w:rsidP="000E19CE">
      <w:pPr>
        <w:jc w:val="left"/>
        <w:rPr>
          <w:rFonts w:asciiTheme="minorEastAsia" w:hAnsiTheme="minorEastAsia"/>
        </w:rPr>
      </w:pPr>
    </w:p>
    <w:p w:rsidR="00833FDB" w:rsidRPr="00086189" w:rsidRDefault="00833FDB" w:rsidP="000E19CE">
      <w:pPr>
        <w:jc w:val="left"/>
        <w:rPr>
          <w:rFonts w:asciiTheme="minorEastAsia" w:hAnsiTheme="minorEastAsia"/>
        </w:rPr>
      </w:pPr>
    </w:p>
    <w:p w:rsidR="00833FDB" w:rsidRPr="00086189" w:rsidRDefault="00833FDB" w:rsidP="000E19CE">
      <w:pPr>
        <w:tabs>
          <w:tab w:val="left" w:pos="4365"/>
        </w:tabs>
        <w:jc w:val="left"/>
        <w:rPr>
          <w:rFonts w:asciiTheme="minorEastAsia" w:hAnsiTheme="minorEastAsia"/>
        </w:rPr>
      </w:pPr>
    </w:p>
    <w:p w:rsidR="00833FDB" w:rsidRPr="00086189" w:rsidRDefault="00833FDB" w:rsidP="000E19CE">
      <w:pPr>
        <w:tabs>
          <w:tab w:val="left" w:pos="8730"/>
        </w:tabs>
        <w:jc w:val="left"/>
        <w:rPr>
          <w:rFonts w:asciiTheme="minorEastAsia" w:hAnsiTheme="minorEastAsia"/>
        </w:rPr>
      </w:pPr>
    </w:p>
    <w:p w:rsidR="00833FDB" w:rsidRPr="00086189" w:rsidRDefault="00833FDB" w:rsidP="000E19CE">
      <w:pPr>
        <w:tabs>
          <w:tab w:val="left" w:pos="8730"/>
        </w:tabs>
        <w:jc w:val="left"/>
        <w:rPr>
          <w:rFonts w:asciiTheme="minorEastAsia" w:hAnsiTheme="minorEastAsia"/>
        </w:rPr>
      </w:pPr>
    </w:p>
    <w:p w:rsidR="00833FDB" w:rsidRPr="00086189" w:rsidRDefault="00833FDB" w:rsidP="000E19CE">
      <w:pPr>
        <w:tabs>
          <w:tab w:val="left" w:pos="8730"/>
        </w:tabs>
        <w:jc w:val="left"/>
        <w:rPr>
          <w:rFonts w:asciiTheme="minorEastAsia" w:hAnsiTheme="minorEastAsia"/>
        </w:rPr>
      </w:pPr>
    </w:p>
    <w:p w:rsidR="00833FDB" w:rsidRPr="00086189" w:rsidRDefault="00833FDB" w:rsidP="000E19CE">
      <w:pPr>
        <w:tabs>
          <w:tab w:val="left" w:pos="8730"/>
        </w:tabs>
        <w:jc w:val="left"/>
        <w:rPr>
          <w:rFonts w:asciiTheme="minorEastAsia" w:hAnsiTheme="minorEastAsia"/>
        </w:rPr>
      </w:pPr>
    </w:p>
    <w:p w:rsidR="00833FDB" w:rsidRPr="00086189" w:rsidRDefault="00833FDB" w:rsidP="000E19CE">
      <w:pPr>
        <w:tabs>
          <w:tab w:val="left" w:pos="8730"/>
        </w:tabs>
        <w:jc w:val="left"/>
        <w:rPr>
          <w:rFonts w:asciiTheme="minorEastAsia" w:hAnsiTheme="minorEastAsia"/>
        </w:rPr>
      </w:pPr>
    </w:p>
    <w:p w:rsidR="00833FDB" w:rsidRPr="00086189" w:rsidRDefault="00833FDB" w:rsidP="000E19CE">
      <w:pPr>
        <w:tabs>
          <w:tab w:val="left" w:pos="8730"/>
        </w:tabs>
        <w:jc w:val="left"/>
        <w:rPr>
          <w:rFonts w:asciiTheme="minorEastAsia" w:hAnsiTheme="minorEastAsia"/>
        </w:rPr>
      </w:pPr>
    </w:p>
    <w:p w:rsidR="00833FDB" w:rsidRPr="00086189" w:rsidRDefault="00833FDB" w:rsidP="000E19CE">
      <w:pPr>
        <w:tabs>
          <w:tab w:val="left" w:pos="8730"/>
        </w:tabs>
        <w:jc w:val="left"/>
        <w:rPr>
          <w:rFonts w:asciiTheme="minorEastAsia" w:hAnsiTheme="minorEastAsia"/>
        </w:rPr>
      </w:pPr>
    </w:p>
    <w:p w:rsidR="00833FDB" w:rsidRPr="00086189" w:rsidRDefault="00833FDB" w:rsidP="000E19CE">
      <w:pPr>
        <w:tabs>
          <w:tab w:val="left" w:pos="8730"/>
        </w:tabs>
        <w:jc w:val="left"/>
        <w:rPr>
          <w:rFonts w:asciiTheme="minorEastAsia" w:hAnsiTheme="minorEastAsia"/>
        </w:rPr>
      </w:pPr>
    </w:p>
    <w:p w:rsidR="00833FDB" w:rsidRPr="00086189" w:rsidRDefault="00833FDB" w:rsidP="000E19CE">
      <w:pPr>
        <w:tabs>
          <w:tab w:val="left" w:pos="8730"/>
        </w:tabs>
        <w:jc w:val="left"/>
        <w:rPr>
          <w:rFonts w:asciiTheme="minorEastAsia" w:hAnsiTheme="minorEastAsia"/>
        </w:rPr>
      </w:pPr>
    </w:p>
    <w:p w:rsidR="00833FDB" w:rsidRPr="00086189" w:rsidRDefault="00833FDB" w:rsidP="000E19CE">
      <w:pPr>
        <w:tabs>
          <w:tab w:val="left" w:pos="8730"/>
        </w:tabs>
        <w:jc w:val="left"/>
        <w:rPr>
          <w:rFonts w:asciiTheme="minorEastAsia" w:hAnsiTheme="minorEastAsia"/>
        </w:rPr>
      </w:pPr>
    </w:p>
    <w:p w:rsidR="00833FDB" w:rsidRPr="00086189" w:rsidRDefault="00833FDB" w:rsidP="000E19CE">
      <w:pPr>
        <w:tabs>
          <w:tab w:val="left" w:pos="8730"/>
        </w:tabs>
        <w:jc w:val="left"/>
        <w:rPr>
          <w:rFonts w:asciiTheme="minorEastAsia" w:hAnsiTheme="minorEastAsia"/>
        </w:rPr>
      </w:pPr>
    </w:p>
    <w:p w:rsidR="00833FDB" w:rsidRPr="00086189" w:rsidRDefault="00833FDB" w:rsidP="000E19CE">
      <w:pPr>
        <w:tabs>
          <w:tab w:val="left" w:pos="8730"/>
        </w:tabs>
        <w:jc w:val="left"/>
        <w:rPr>
          <w:rFonts w:asciiTheme="minorEastAsia" w:hAnsiTheme="minorEastAsia"/>
        </w:rPr>
      </w:pPr>
    </w:p>
    <w:p w:rsidR="00833FDB" w:rsidRPr="00086189" w:rsidRDefault="00833FDB" w:rsidP="000E19CE">
      <w:pPr>
        <w:tabs>
          <w:tab w:val="left" w:pos="8730"/>
        </w:tabs>
        <w:jc w:val="left"/>
        <w:rPr>
          <w:rFonts w:asciiTheme="minorEastAsia" w:hAnsiTheme="minorEastAsia"/>
        </w:rPr>
      </w:pPr>
    </w:p>
    <w:p w:rsidR="00833FDB" w:rsidRPr="00086189" w:rsidRDefault="00833FDB" w:rsidP="000E19CE">
      <w:pPr>
        <w:tabs>
          <w:tab w:val="left" w:pos="8730"/>
        </w:tabs>
        <w:jc w:val="left"/>
        <w:rPr>
          <w:rFonts w:asciiTheme="minorEastAsia" w:hAnsiTheme="minorEastAsia"/>
        </w:rPr>
      </w:pPr>
    </w:p>
    <w:p w:rsidR="00833FDB" w:rsidRPr="00086189" w:rsidRDefault="00833FDB" w:rsidP="000E19CE">
      <w:pPr>
        <w:tabs>
          <w:tab w:val="left" w:pos="8730"/>
        </w:tabs>
        <w:jc w:val="left"/>
        <w:rPr>
          <w:rFonts w:asciiTheme="minorEastAsia" w:hAnsiTheme="minorEastAsia"/>
        </w:rPr>
      </w:pPr>
    </w:p>
    <w:p w:rsidR="00833FDB" w:rsidRPr="00086189" w:rsidRDefault="00833FDB" w:rsidP="000E19CE">
      <w:pPr>
        <w:tabs>
          <w:tab w:val="left" w:pos="8730"/>
        </w:tabs>
        <w:jc w:val="left"/>
        <w:rPr>
          <w:rFonts w:asciiTheme="minorEastAsia" w:hAnsiTheme="minorEastAsia"/>
        </w:rPr>
      </w:pPr>
    </w:p>
    <w:p w:rsidR="00833FDB" w:rsidRPr="00086189" w:rsidRDefault="00833FDB" w:rsidP="000E19CE">
      <w:pPr>
        <w:tabs>
          <w:tab w:val="left" w:pos="8730"/>
        </w:tabs>
        <w:jc w:val="left"/>
        <w:rPr>
          <w:rFonts w:asciiTheme="minorEastAsia" w:hAnsiTheme="minorEastAsia"/>
        </w:rPr>
      </w:pPr>
    </w:p>
    <w:p w:rsidR="00833FDB" w:rsidRPr="00086189" w:rsidRDefault="00833FDB" w:rsidP="000E19CE">
      <w:pPr>
        <w:tabs>
          <w:tab w:val="left" w:pos="8730"/>
        </w:tabs>
        <w:jc w:val="left"/>
        <w:rPr>
          <w:rFonts w:asciiTheme="minorEastAsia" w:hAnsiTheme="minorEastAsia"/>
        </w:rPr>
      </w:pPr>
    </w:p>
    <w:p w:rsidR="00623D42" w:rsidRDefault="00623D42">
      <w:pPr>
        <w:widowControl/>
        <w:jc w:val="left"/>
        <w:rPr>
          <w:rFonts w:asciiTheme="minorEastAsia" w:hAnsiTheme="minorEastAsia"/>
        </w:rPr>
      </w:pPr>
      <w:r>
        <w:rPr>
          <w:rFonts w:asciiTheme="minorEastAsia" w:hAnsiTheme="minorEastAsia"/>
        </w:rPr>
        <w:br w:type="page"/>
      </w:r>
    </w:p>
    <w:p w:rsidR="00623D42" w:rsidRDefault="00623D42" w:rsidP="000E19CE">
      <w:pPr>
        <w:tabs>
          <w:tab w:val="left" w:pos="8730"/>
        </w:tabs>
        <w:jc w:val="left"/>
        <w:rPr>
          <w:rFonts w:asciiTheme="minorEastAsia" w:hAnsiTheme="minorEastAsia"/>
        </w:rPr>
        <w:sectPr w:rsidR="00623D42" w:rsidSect="00833FDB">
          <w:pgSz w:w="16838" w:h="11906" w:orient="landscape"/>
          <w:pgMar w:top="1800" w:right="1440" w:bottom="1800" w:left="1440" w:header="851" w:footer="992" w:gutter="0"/>
          <w:cols w:space="425"/>
          <w:docGrid w:type="lines" w:linePitch="312"/>
        </w:sectPr>
      </w:pPr>
    </w:p>
    <w:p w:rsidR="00623D42" w:rsidRDefault="00623D42" w:rsidP="005420F7">
      <w:pPr>
        <w:pStyle w:val="2"/>
        <w:rPr>
          <w:rFonts w:asciiTheme="minorEastAsia" w:eastAsiaTheme="minorEastAsia" w:hAnsiTheme="minorEastAsia"/>
          <w:sz w:val="24"/>
        </w:rPr>
      </w:pPr>
      <w:bookmarkStart w:id="338" w:name="_Toc2775270"/>
      <w:r w:rsidRPr="00623D42">
        <w:rPr>
          <w:rFonts w:asciiTheme="minorEastAsia" w:eastAsiaTheme="minorEastAsia" w:hAnsiTheme="minorEastAsia" w:hint="eastAsia"/>
          <w:sz w:val="24"/>
        </w:rPr>
        <w:lastRenderedPageBreak/>
        <w:t>附图8公司应急物资存放位置平面图</w:t>
      </w:r>
      <w:bookmarkEnd w:id="338"/>
    </w:p>
    <w:p w:rsidR="00FE2D3D" w:rsidRDefault="003650E8" w:rsidP="00FE2D3D">
      <w:pPr>
        <w:pStyle w:val="a1"/>
        <w:ind w:firstLine="480"/>
      </w:pPr>
      <w:r w:rsidRPr="003650E8">
        <w:rPr>
          <w:rFonts w:asciiTheme="minorEastAsia" w:eastAsiaTheme="minorEastAsia" w:hAnsiTheme="minorEastAsia"/>
          <w:noProof/>
          <w:sz w:val="24"/>
        </w:rPr>
        <w:pict>
          <v:shape id="_x0000_s3585" type="#_x0000_t202" style="position:absolute;left:0;text-align:left;margin-left:378.3pt;margin-top:59.85pt;width:73.2pt;height:46.65pt;z-index:252312576" filled="f" stroked="f">
            <v:textbox>
              <w:txbxContent>
                <w:p w:rsidR="005420F7" w:rsidRPr="00483EF8" w:rsidRDefault="005420F7" w:rsidP="00623D42">
                  <w:pPr>
                    <w:rPr>
                      <w:rFonts w:ascii="Calibri" w:eastAsia="宋体" w:hAnsi="Calibri" w:cs="Times New Roman"/>
                      <w:b/>
                      <w:color w:val="FF0000"/>
                      <w:sz w:val="22"/>
                      <w:szCs w:val="28"/>
                    </w:rPr>
                  </w:pPr>
                  <w:r w:rsidRPr="00483EF8">
                    <w:rPr>
                      <w:rFonts w:ascii="Calibri" w:eastAsia="宋体" w:hAnsi="Calibri" w:cs="Times New Roman" w:hint="eastAsia"/>
                      <w:b/>
                      <w:color w:val="FF0000"/>
                      <w:sz w:val="22"/>
                      <w:szCs w:val="28"/>
                    </w:rPr>
                    <w:t>应急物资库</w:t>
                  </w:r>
                </w:p>
              </w:txbxContent>
            </v:textbox>
          </v:shape>
        </w:pict>
      </w:r>
      <w:r w:rsidRPr="003650E8">
        <w:rPr>
          <w:rFonts w:asciiTheme="minorEastAsia" w:eastAsiaTheme="minorEastAsia" w:hAnsiTheme="minorEastAsia"/>
          <w:noProof/>
          <w:sz w:val="24"/>
        </w:rPr>
        <w:pict>
          <v:line id="_x0000_s3584" style="position:absolute;left:0;text-align:left;flip:x;z-index:252311552" from="340.5pt,80.4pt" to="378.3pt,100pt" strokecolor="red">
            <v:stroke endarrow="block"/>
          </v:line>
        </w:pict>
      </w:r>
      <w:r w:rsidRPr="003650E8">
        <w:rPr>
          <w:rFonts w:asciiTheme="minorEastAsia" w:eastAsiaTheme="minorEastAsia" w:hAnsiTheme="minorEastAsia"/>
          <w:noProof/>
          <w:sz w:val="24"/>
        </w:rPr>
        <w:pict>
          <v:rect id="_x0000_s3583" style="position:absolute;left:0;text-align:left;margin-left:4in;margin-top:89.25pt;width:43.5pt;height:17.25pt;z-index:252310528" o:allowoverlap="f" filled="f" strokecolor="red" strokeweight="1.5pt">
            <w10:wrap type="square"/>
          </v:rect>
        </w:pict>
      </w:r>
      <w:r w:rsidR="00623D42">
        <w:rPr>
          <w:noProof/>
        </w:rPr>
        <w:drawing>
          <wp:anchor distT="0" distB="0" distL="114300" distR="114300" simplePos="0" relativeHeight="252309504" behindDoc="0" locked="0" layoutInCell="1" allowOverlap="1">
            <wp:simplePos x="0" y="0"/>
            <wp:positionH relativeFrom="column">
              <wp:posOffset>-47625</wp:posOffset>
            </wp:positionH>
            <wp:positionV relativeFrom="paragraph">
              <wp:posOffset>59055</wp:posOffset>
            </wp:positionV>
            <wp:extent cx="5695950" cy="7505700"/>
            <wp:effectExtent l="19050" t="0" r="0" b="0"/>
            <wp:wrapNone/>
            <wp:docPr id="15" name="图片 324" descr="总平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总平面图"/>
                    <pic:cNvPicPr>
                      <a:picLocks noChangeAspect="1" noChangeArrowheads="1"/>
                    </pic:cNvPicPr>
                  </pic:nvPicPr>
                  <pic:blipFill>
                    <a:blip r:embed="rId83" cstate="print"/>
                    <a:srcRect/>
                    <a:stretch>
                      <a:fillRect/>
                    </a:stretch>
                  </pic:blipFill>
                  <pic:spPr bwMode="auto">
                    <a:xfrm>
                      <a:off x="0" y="0"/>
                      <a:ext cx="5695950" cy="7505700"/>
                    </a:xfrm>
                    <a:prstGeom prst="rect">
                      <a:avLst/>
                    </a:prstGeom>
                    <a:noFill/>
                    <a:ln w="9525">
                      <a:noFill/>
                      <a:miter lim="800000"/>
                      <a:headEnd/>
                      <a:tailEnd/>
                    </a:ln>
                  </pic:spPr>
                </pic:pic>
              </a:graphicData>
            </a:graphic>
          </wp:anchor>
        </w:drawing>
      </w:r>
      <w:r>
        <w:rPr>
          <w:noProof/>
        </w:rPr>
        <w:pict>
          <v:line id="_x0000_s3582" style="position:absolute;left:0;text-align:left;flip:x;z-index:252307456;mso-position-horizontal-relative:text;mso-position-vertical-relative:text" from="319.7pt,89.25pt" to="357.5pt,108.85pt" strokecolor="red">
            <v:stroke endarrow="block"/>
          </v:line>
        </w:pict>
      </w:r>
    </w:p>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Pr="00FE2D3D" w:rsidRDefault="00FE2D3D" w:rsidP="00FE2D3D"/>
    <w:p w:rsidR="00FE2D3D" w:rsidRDefault="00FE2D3D" w:rsidP="00FE2D3D"/>
    <w:p w:rsidR="00FE2D3D" w:rsidRPr="00FE2D3D" w:rsidRDefault="00FE2D3D" w:rsidP="00FE2D3D"/>
    <w:p w:rsidR="00833FDB" w:rsidRPr="00086189" w:rsidRDefault="00833FDB" w:rsidP="00623D42">
      <w:pPr>
        <w:tabs>
          <w:tab w:val="left" w:pos="8730"/>
        </w:tabs>
        <w:jc w:val="left"/>
        <w:rPr>
          <w:rFonts w:asciiTheme="minorEastAsia" w:hAnsiTheme="minorEastAsia"/>
        </w:rPr>
      </w:pPr>
    </w:p>
    <w:sectPr w:rsidR="00833FDB" w:rsidRPr="00086189" w:rsidSect="00623D42">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C20CC" w:rsidRDefault="00CC20CC" w:rsidP="00833FDB">
      <w:r>
        <w:separator/>
      </w:r>
    </w:p>
  </w:endnote>
  <w:endnote w:type="continuationSeparator" w:id="1">
    <w:p w:rsidR="00CC20CC" w:rsidRDefault="00CC20CC" w:rsidP="00833FD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仿宋_GB2312">
    <w:altName w:val="仿宋"/>
    <w:charset w:val="86"/>
    <w:family w:val="modern"/>
    <w:pitch w:val="default"/>
    <w:sig w:usb0="00000000" w:usb1="00000000" w:usb2="00000010" w:usb3="00000000" w:csb0="00040000" w:csb1="00000000"/>
  </w:font>
  <w:font w:name="方正仿宋简体">
    <w:altName w:val="Arial Unicode MS"/>
    <w:charset w:val="86"/>
    <w:family w:val="auto"/>
    <w:pitch w:val="variable"/>
    <w:sig w:usb0="00000000" w:usb1="080E0000" w:usb2="00000010" w:usb3="00000000" w:csb0="00040000" w:csb1="00000000"/>
  </w:font>
  <w:font w:name="Calibri Light">
    <w:altName w:val="Arial Unicode MS"/>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20F7" w:rsidRDefault="005420F7" w:rsidP="00AF4142">
    <w:pPr>
      <w:pStyle w:val="ac"/>
      <w:pBdr>
        <w:top w:val="thinThickSmallGap" w:sz="24" w:space="1" w:color="823B0B" w:themeColor="accent2" w:themeShade="7F"/>
      </w:pBdr>
      <w:ind w:firstLineChars="2600" w:firstLine="4680"/>
      <w:rPr>
        <w:rFonts w:asciiTheme="majorHAnsi" w:hAnsiTheme="majorHAnsi"/>
      </w:rPr>
    </w:pPr>
    <w:r>
      <w:rPr>
        <w:rFonts w:asciiTheme="majorHAnsi" w:hAnsiTheme="majorHAnsi" w:hint="eastAsia"/>
        <w:lang w:val="zh-CN"/>
      </w:rPr>
      <w:t>-</w:t>
    </w:r>
    <w:fldSimple w:instr=" PAGE   \* MERGEFORMAT ">
      <w:r w:rsidR="003D146F" w:rsidRPr="003D146F">
        <w:rPr>
          <w:rFonts w:asciiTheme="majorHAnsi" w:hAnsiTheme="majorHAnsi"/>
          <w:noProof/>
          <w:lang w:val="zh-CN"/>
        </w:rPr>
        <w:t>16</w:t>
      </w:r>
    </w:fldSimple>
    <w:r>
      <w:rPr>
        <w:rFonts w:hint="eastAsia"/>
      </w:rPr>
      <w:t>-</w:t>
    </w:r>
  </w:p>
  <w:p w:rsidR="005420F7" w:rsidRDefault="005420F7">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C20CC" w:rsidRDefault="00CC20CC" w:rsidP="00833FDB">
      <w:r>
        <w:separator/>
      </w:r>
    </w:p>
  </w:footnote>
  <w:footnote w:type="continuationSeparator" w:id="1">
    <w:p w:rsidR="00CC20CC" w:rsidRDefault="00CC20CC" w:rsidP="00833FD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20F7" w:rsidRDefault="005420F7">
    <w:pPr>
      <w:pStyle w:val="ad"/>
      <w:pBdr>
        <w:bottom w:val="none" w:sz="0" w:space="0" w:color="auto"/>
      </w:pBdr>
      <w:rPr>
        <w:rFonts w:ascii="仿宋_GB2312" w:eastAsia="仿宋_GB231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20F7" w:rsidRDefault="005420F7">
    <w:pPr>
      <w:pStyle w:val="ad"/>
      <w:jc w:val="right"/>
    </w:pPr>
    <w:r>
      <w:rPr>
        <w:rFonts w:ascii="Times New Roman" w:eastAsia="宋体" w:hAnsi="Times New Roman" w:cs="Times New Roman" w:hint="eastAsia"/>
      </w:rPr>
      <w:t>中国石油天然气股份有限公司呼和浩特石化分公司突发环境事件应急预案</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79ACC4B"/>
    <w:multiLevelType w:val="singleLevel"/>
    <w:tmpl w:val="579ACC4B"/>
    <w:lvl w:ilvl="0">
      <w:start w:val="1"/>
      <w:numFmt w:val="decimal"/>
      <w:suff w:val="nothing"/>
      <w:lvlText w:val="（%1）"/>
      <w:lvlJc w:val="left"/>
      <w:pPr>
        <w:ind w:left="0" w:firstLine="420"/>
      </w:pPr>
      <w:rPr>
        <w:rFonts w:hint="default"/>
      </w:rPr>
    </w:lvl>
  </w:abstractNum>
  <w:abstractNum w:abstractNumId="1">
    <w:nsid w:val="579ACD17"/>
    <w:multiLevelType w:val="singleLevel"/>
    <w:tmpl w:val="579ACD17"/>
    <w:lvl w:ilvl="0">
      <w:start w:val="1"/>
      <w:numFmt w:val="decimal"/>
      <w:suff w:val="nothing"/>
      <w:lvlText w:val="（%1）"/>
      <w:lvlJc w:val="left"/>
      <w:pPr>
        <w:ind w:firstLine="420"/>
      </w:pPr>
      <w:rPr>
        <w:rFonts w:hint="default"/>
      </w:rPr>
    </w:lvl>
  </w:abstractNum>
  <w:abstractNum w:abstractNumId="2">
    <w:nsid w:val="579ACD34"/>
    <w:multiLevelType w:val="singleLevel"/>
    <w:tmpl w:val="579ACD34"/>
    <w:lvl w:ilvl="0">
      <w:start w:val="1"/>
      <w:numFmt w:val="decimal"/>
      <w:suff w:val="nothing"/>
      <w:lvlText w:val="（%1）"/>
      <w:lvlJc w:val="left"/>
      <w:pPr>
        <w:ind w:left="290" w:firstLine="420"/>
      </w:pPr>
      <w:rPr>
        <w:rFonts w:hint="default"/>
      </w:rPr>
    </w:lvl>
  </w:abstractNum>
  <w:abstractNum w:abstractNumId="3">
    <w:nsid w:val="58CF3392"/>
    <w:multiLevelType w:val="singleLevel"/>
    <w:tmpl w:val="58CF3392"/>
    <w:lvl w:ilvl="0">
      <w:start w:val="2"/>
      <w:numFmt w:val="decimal"/>
      <w:suff w:val="nothing"/>
      <w:lvlText w:val="（%1）"/>
      <w:lvlJc w:val="left"/>
    </w:lvl>
  </w:abstractNum>
  <w:abstractNum w:abstractNumId="4">
    <w:nsid w:val="65681BD7"/>
    <w:multiLevelType w:val="multilevel"/>
    <w:tmpl w:val="65681BD7"/>
    <w:lvl w:ilvl="0">
      <w:start w:val="1"/>
      <w:numFmt w:val="decimal"/>
      <w:lvlText w:val="%1."/>
      <w:lvlJc w:val="left"/>
      <w:pPr>
        <w:tabs>
          <w:tab w:val="left" w:pos="720"/>
        </w:tabs>
        <w:ind w:left="720" w:hanging="720"/>
      </w:pPr>
    </w:lvl>
    <w:lvl w:ilvl="1">
      <w:start w:val="1"/>
      <w:numFmt w:val="decimal"/>
      <w:pStyle w:val="a"/>
      <w:lvlText w:val="%2."/>
      <w:lvlJc w:val="left"/>
      <w:pPr>
        <w:tabs>
          <w:tab w:val="left" w:pos="1440"/>
        </w:tabs>
        <w:ind w:left="1440" w:hanging="720"/>
      </w:pPr>
    </w:lvl>
    <w:lvl w:ilvl="2">
      <w:start w:val="1"/>
      <w:numFmt w:val="decimal"/>
      <w:lvlText w:val="%3."/>
      <w:lvlJc w:val="left"/>
      <w:pPr>
        <w:tabs>
          <w:tab w:val="left" w:pos="2160"/>
        </w:tabs>
        <w:ind w:left="2160" w:hanging="720"/>
      </w:pPr>
    </w:lvl>
    <w:lvl w:ilvl="3">
      <w:start w:val="1"/>
      <w:numFmt w:val="decimal"/>
      <w:lvlText w:val="%4."/>
      <w:lvlJc w:val="left"/>
      <w:pPr>
        <w:tabs>
          <w:tab w:val="left" w:pos="2880"/>
        </w:tabs>
        <w:ind w:left="2880" w:hanging="720"/>
      </w:pPr>
    </w:lvl>
    <w:lvl w:ilvl="4">
      <w:start w:val="1"/>
      <w:numFmt w:val="decimal"/>
      <w:lvlText w:val="%5."/>
      <w:lvlJc w:val="left"/>
      <w:pPr>
        <w:tabs>
          <w:tab w:val="left" w:pos="3600"/>
        </w:tabs>
        <w:ind w:left="3600" w:hanging="720"/>
      </w:pPr>
    </w:lvl>
    <w:lvl w:ilvl="5">
      <w:start w:val="1"/>
      <w:numFmt w:val="decimal"/>
      <w:lvlText w:val="%6."/>
      <w:lvlJc w:val="left"/>
      <w:pPr>
        <w:tabs>
          <w:tab w:val="left" w:pos="4320"/>
        </w:tabs>
        <w:ind w:left="4320" w:hanging="720"/>
      </w:pPr>
    </w:lvl>
    <w:lvl w:ilvl="6">
      <w:start w:val="1"/>
      <w:numFmt w:val="decimal"/>
      <w:lvlText w:val="%7."/>
      <w:lvlJc w:val="left"/>
      <w:pPr>
        <w:tabs>
          <w:tab w:val="left" w:pos="5040"/>
        </w:tabs>
        <w:ind w:left="5040" w:hanging="720"/>
      </w:pPr>
    </w:lvl>
    <w:lvl w:ilvl="7">
      <w:start w:val="1"/>
      <w:numFmt w:val="decimal"/>
      <w:lvlText w:val="%8."/>
      <w:lvlJc w:val="left"/>
      <w:pPr>
        <w:tabs>
          <w:tab w:val="left" w:pos="5760"/>
        </w:tabs>
        <w:ind w:left="5760" w:hanging="720"/>
      </w:pPr>
    </w:lvl>
    <w:lvl w:ilvl="8">
      <w:start w:val="1"/>
      <w:numFmt w:val="decimal"/>
      <w:lvlText w:val="%9."/>
      <w:lvlJc w:val="left"/>
      <w:pPr>
        <w:tabs>
          <w:tab w:val="left" w:pos="6480"/>
        </w:tabs>
        <w:ind w:left="6480" w:hanging="720"/>
      </w:pPr>
    </w:lvl>
  </w:abstractNum>
  <w:num w:numId="1">
    <w:abstractNumId w:val="4"/>
  </w:num>
  <w:num w:numId="2">
    <w:abstractNumId w:val="0"/>
  </w:num>
  <w:num w:numId="3">
    <w:abstractNumId w:val="1"/>
  </w:num>
  <w:num w:numId="4">
    <w:abstractNumId w:val="2"/>
  </w:num>
  <w:num w:numId="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29698" fillcolor="white">
      <v:fill color="white"/>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5CCF70D8"/>
    <w:rsid w:val="00003121"/>
    <w:rsid w:val="000056B1"/>
    <w:rsid w:val="00005B58"/>
    <w:rsid w:val="000068FE"/>
    <w:rsid w:val="00007E40"/>
    <w:rsid w:val="00012849"/>
    <w:rsid w:val="0001491B"/>
    <w:rsid w:val="00016C09"/>
    <w:rsid w:val="0002073E"/>
    <w:rsid w:val="0002156D"/>
    <w:rsid w:val="00022EB3"/>
    <w:rsid w:val="000241CF"/>
    <w:rsid w:val="00025146"/>
    <w:rsid w:val="00025547"/>
    <w:rsid w:val="00025FDD"/>
    <w:rsid w:val="000261C3"/>
    <w:rsid w:val="00026D4D"/>
    <w:rsid w:val="000324EE"/>
    <w:rsid w:val="00032620"/>
    <w:rsid w:val="000342BA"/>
    <w:rsid w:val="00035D7C"/>
    <w:rsid w:val="00036B18"/>
    <w:rsid w:val="00036F10"/>
    <w:rsid w:val="00040917"/>
    <w:rsid w:val="0004227F"/>
    <w:rsid w:val="0005475C"/>
    <w:rsid w:val="00056CA5"/>
    <w:rsid w:val="00064D87"/>
    <w:rsid w:val="00065EC3"/>
    <w:rsid w:val="00066A1D"/>
    <w:rsid w:val="000674BA"/>
    <w:rsid w:val="00080F0A"/>
    <w:rsid w:val="00083220"/>
    <w:rsid w:val="0008415A"/>
    <w:rsid w:val="000842C4"/>
    <w:rsid w:val="000850C6"/>
    <w:rsid w:val="00085C27"/>
    <w:rsid w:val="00086189"/>
    <w:rsid w:val="000902A6"/>
    <w:rsid w:val="000929C2"/>
    <w:rsid w:val="000A0137"/>
    <w:rsid w:val="000A0751"/>
    <w:rsid w:val="000A0D7F"/>
    <w:rsid w:val="000A20F0"/>
    <w:rsid w:val="000A7276"/>
    <w:rsid w:val="000B43A4"/>
    <w:rsid w:val="000B465D"/>
    <w:rsid w:val="000B7F7D"/>
    <w:rsid w:val="000C04C9"/>
    <w:rsid w:val="000C70A2"/>
    <w:rsid w:val="000C76AA"/>
    <w:rsid w:val="000D3681"/>
    <w:rsid w:val="000D5F69"/>
    <w:rsid w:val="000D7E10"/>
    <w:rsid w:val="000E19CE"/>
    <w:rsid w:val="000E6DBB"/>
    <w:rsid w:val="000E7215"/>
    <w:rsid w:val="000E7797"/>
    <w:rsid w:val="000E7B23"/>
    <w:rsid w:val="000F0036"/>
    <w:rsid w:val="000F053B"/>
    <w:rsid w:val="000F314B"/>
    <w:rsid w:val="000F58D8"/>
    <w:rsid w:val="001010D0"/>
    <w:rsid w:val="00101751"/>
    <w:rsid w:val="00104B38"/>
    <w:rsid w:val="001058E0"/>
    <w:rsid w:val="001074E6"/>
    <w:rsid w:val="00107C64"/>
    <w:rsid w:val="00113A99"/>
    <w:rsid w:val="00117744"/>
    <w:rsid w:val="001229F1"/>
    <w:rsid w:val="001236B6"/>
    <w:rsid w:val="0012409B"/>
    <w:rsid w:val="00132487"/>
    <w:rsid w:val="00132528"/>
    <w:rsid w:val="001338F7"/>
    <w:rsid w:val="0013739F"/>
    <w:rsid w:val="001416B9"/>
    <w:rsid w:val="00146C01"/>
    <w:rsid w:val="0015066A"/>
    <w:rsid w:val="001549D1"/>
    <w:rsid w:val="001566E8"/>
    <w:rsid w:val="00156DFC"/>
    <w:rsid w:val="001666B1"/>
    <w:rsid w:val="00172667"/>
    <w:rsid w:val="00172883"/>
    <w:rsid w:val="0017452C"/>
    <w:rsid w:val="00174EAC"/>
    <w:rsid w:val="00175CA9"/>
    <w:rsid w:val="00176A9D"/>
    <w:rsid w:val="00182F58"/>
    <w:rsid w:val="001851C8"/>
    <w:rsid w:val="00185344"/>
    <w:rsid w:val="0018587F"/>
    <w:rsid w:val="0018742D"/>
    <w:rsid w:val="00187F65"/>
    <w:rsid w:val="00193220"/>
    <w:rsid w:val="0019797D"/>
    <w:rsid w:val="001A673D"/>
    <w:rsid w:val="001A7790"/>
    <w:rsid w:val="001B13B4"/>
    <w:rsid w:val="001B329A"/>
    <w:rsid w:val="001B76E9"/>
    <w:rsid w:val="001C05A3"/>
    <w:rsid w:val="001C0FB1"/>
    <w:rsid w:val="001C1873"/>
    <w:rsid w:val="001C19AB"/>
    <w:rsid w:val="001C24D1"/>
    <w:rsid w:val="001C78B8"/>
    <w:rsid w:val="001D0639"/>
    <w:rsid w:val="001D3D29"/>
    <w:rsid w:val="001D5123"/>
    <w:rsid w:val="001D5874"/>
    <w:rsid w:val="001D5DD7"/>
    <w:rsid w:val="001D6D01"/>
    <w:rsid w:val="001D7CCA"/>
    <w:rsid w:val="001E12F7"/>
    <w:rsid w:val="001E320A"/>
    <w:rsid w:val="001F1FF5"/>
    <w:rsid w:val="001F286D"/>
    <w:rsid w:val="001F2ABA"/>
    <w:rsid w:val="001F32BC"/>
    <w:rsid w:val="001F7CC5"/>
    <w:rsid w:val="0020357D"/>
    <w:rsid w:val="002058F3"/>
    <w:rsid w:val="00211BEC"/>
    <w:rsid w:val="002133E5"/>
    <w:rsid w:val="00217C06"/>
    <w:rsid w:val="002207F8"/>
    <w:rsid w:val="00220ECC"/>
    <w:rsid w:val="002253D4"/>
    <w:rsid w:val="00231420"/>
    <w:rsid w:val="00231A95"/>
    <w:rsid w:val="00234A00"/>
    <w:rsid w:val="00235415"/>
    <w:rsid w:val="00236D0E"/>
    <w:rsid w:val="00237E67"/>
    <w:rsid w:val="0024422E"/>
    <w:rsid w:val="0024505C"/>
    <w:rsid w:val="0024508E"/>
    <w:rsid w:val="00250412"/>
    <w:rsid w:val="002504B9"/>
    <w:rsid w:val="00261A43"/>
    <w:rsid w:val="00262EE9"/>
    <w:rsid w:val="002635A1"/>
    <w:rsid w:val="0026405C"/>
    <w:rsid w:val="00270E0D"/>
    <w:rsid w:val="002752F2"/>
    <w:rsid w:val="00275369"/>
    <w:rsid w:val="00280452"/>
    <w:rsid w:val="002830BB"/>
    <w:rsid w:val="00290588"/>
    <w:rsid w:val="002934DB"/>
    <w:rsid w:val="00295A7B"/>
    <w:rsid w:val="00296E7B"/>
    <w:rsid w:val="00297652"/>
    <w:rsid w:val="002A1A8F"/>
    <w:rsid w:val="002A6BD0"/>
    <w:rsid w:val="002A7694"/>
    <w:rsid w:val="002C01E5"/>
    <w:rsid w:val="002C2489"/>
    <w:rsid w:val="002C343A"/>
    <w:rsid w:val="002C4C2E"/>
    <w:rsid w:val="002D25FD"/>
    <w:rsid w:val="002D2A9F"/>
    <w:rsid w:val="002D4B53"/>
    <w:rsid w:val="002D523F"/>
    <w:rsid w:val="002D5549"/>
    <w:rsid w:val="002E55A7"/>
    <w:rsid w:val="002F134C"/>
    <w:rsid w:val="002F1C41"/>
    <w:rsid w:val="002F4B33"/>
    <w:rsid w:val="002F4E8D"/>
    <w:rsid w:val="002F70B3"/>
    <w:rsid w:val="00300284"/>
    <w:rsid w:val="00302ABF"/>
    <w:rsid w:val="00303823"/>
    <w:rsid w:val="003038EF"/>
    <w:rsid w:val="003044E3"/>
    <w:rsid w:val="00305F8A"/>
    <w:rsid w:val="00310797"/>
    <w:rsid w:val="00313C52"/>
    <w:rsid w:val="00333DB8"/>
    <w:rsid w:val="00335A40"/>
    <w:rsid w:val="00343DFD"/>
    <w:rsid w:val="00343F73"/>
    <w:rsid w:val="00345B48"/>
    <w:rsid w:val="00345EC7"/>
    <w:rsid w:val="00347E93"/>
    <w:rsid w:val="003501B1"/>
    <w:rsid w:val="0035186F"/>
    <w:rsid w:val="00355150"/>
    <w:rsid w:val="00362D35"/>
    <w:rsid w:val="003632BA"/>
    <w:rsid w:val="00363B9B"/>
    <w:rsid w:val="0036452C"/>
    <w:rsid w:val="003650E8"/>
    <w:rsid w:val="003667B3"/>
    <w:rsid w:val="0037374F"/>
    <w:rsid w:val="00377018"/>
    <w:rsid w:val="003771F7"/>
    <w:rsid w:val="00391E2E"/>
    <w:rsid w:val="003A3D18"/>
    <w:rsid w:val="003A67D8"/>
    <w:rsid w:val="003B02EE"/>
    <w:rsid w:val="003B0F26"/>
    <w:rsid w:val="003B3CC1"/>
    <w:rsid w:val="003B6694"/>
    <w:rsid w:val="003C35F7"/>
    <w:rsid w:val="003C5C3D"/>
    <w:rsid w:val="003C6E50"/>
    <w:rsid w:val="003C6F59"/>
    <w:rsid w:val="003C76A8"/>
    <w:rsid w:val="003D146F"/>
    <w:rsid w:val="003D1A1A"/>
    <w:rsid w:val="003D215D"/>
    <w:rsid w:val="003D5ADE"/>
    <w:rsid w:val="003D5BDE"/>
    <w:rsid w:val="003E09C2"/>
    <w:rsid w:val="003E7BBC"/>
    <w:rsid w:val="00400221"/>
    <w:rsid w:val="004032B5"/>
    <w:rsid w:val="00404A67"/>
    <w:rsid w:val="004125EF"/>
    <w:rsid w:val="0041494E"/>
    <w:rsid w:val="00416297"/>
    <w:rsid w:val="00416B4D"/>
    <w:rsid w:val="004240CA"/>
    <w:rsid w:val="00431218"/>
    <w:rsid w:val="00431644"/>
    <w:rsid w:val="00431D50"/>
    <w:rsid w:val="004459D9"/>
    <w:rsid w:val="00447A6B"/>
    <w:rsid w:val="00450B34"/>
    <w:rsid w:val="0045206A"/>
    <w:rsid w:val="004545C2"/>
    <w:rsid w:val="00454627"/>
    <w:rsid w:val="00461513"/>
    <w:rsid w:val="00462957"/>
    <w:rsid w:val="0046442E"/>
    <w:rsid w:val="00470660"/>
    <w:rsid w:val="004717FB"/>
    <w:rsid w:val="00473ED1"/>
    <w:rsid w:val="00474B6E"/>
    <w:rsid w:val="00475A11"/>
    <w:rsid w:val="00476584"/>
    <w:rsid w:val="004765A5"/>
    <w:rsid w:val="00481203"/>
    <w:rsid w:val="00487919"/>
    <w:rsid w:val="00490656"/>
    <w:rsid w:val="004914FB"/>
    <w:rsid w:val="00492AA4"/>
    <w:rsid w:val="00492ACB"/>
    <w:rsid w:val="004A2E4F"/>
    <w:rsid w:val="004A437B"/>
    <w:rsid w:val="004A4857"/>
    <w:rsid w:val="004A7A5B"/>
    <w:rsid w:val="004B087D"/>
    <w:rsid w:val="004B2CB6"/>
    <w:rsid w:val="004B4FF6"/>
    <w:rsid w:val="004B6EE8"/>
    <w:rsid w:val="004B7F4D"/>
    <w:rsid w:val="004C10B7"/>
    <w:rsid w:val="004C12F1"/>
    <w:rsid w:val="004C1B22"/>
    <w:rsid w:val="004C5C0C"/>
    <w:rsid w:val="004D180E"/>
    <w:rsid w:val="004D2217"/>
    <w:rsid w:val="004D5B22"/>
    <w:rsid w:val="004D5FD6"/>
    <w:rsid w:val="004D77A0"/>
    <w:rsid w:val="004D7EE6"/>
    <w:rsid w:val="004E1CED"/>
    <w:rsid w:val="004E2787"/>
    <w:rsid w:val="004E30B4"/>
    <w:rsid w:val="004E37A1"/>
    <w:rsid w:val="004E4C6D"/>
    <w:rsid w:val="004E666F"/>
    <w:rsid w:val="004E782A"/>
    <w:rsid w:val="004F1DC1"/>
    <w:rsid w:val="005015C0"/>
    <w:rsid w:val="00510168"/>
    <w:rsid w:val="00513A1B"/>
    <w:rsid w:val="005144A4"/>
    <w:rsid w:val="00514FA0"/>
    <w:rsid w:val="00522566"/>
    <w:rsid w:val="00523FD3"/>
    <w:rsid w:val="0052569C"/>
    <w:rsid w:val="00533127"/>
    <w:rsid w:val="005343A3"/>
    <w:rsid w:val="00535F88"/>
    <w:rsid w:val="00540513"/>
    <w:rsid w:val="005412E1"/>
    <w:rsid w:val="005420F7"/>
    <w:rsid w:val="00542757"/>
    <w:rsid w:val="0054413C"/>
    <w:rsid w:val="00546DE4"/>
    <w:rsid w:val="0054750F"/>
    <w:rsid w:val="00550AA9"/>
    <w:rsid w:val="00553268"/>
    <w:rsid w:val="00562131"/>
    <w:rsid w:val="0056397F"/>
    <w:rsid w:val="005649BE"/>
    <w:rsid w:val="00564FCA"/>
    <w:rsid w:val="0056697D"/>
    <w:rsid w:val="0056702F"/>
    <w:rsid w:val="005700AB"/>
    <w:rsid w:val="0057033D"/>
    <w:rsid w:val="00571138"/>
    <w:rsid w:val="00571773"/>
    <w:rsid w:val="00571A6A"/>
    <w:rsid w:val="00571AE2"/>
    <w:rsid w:val="0057431C"/>
    <w:rsid w:val="00577528"/>
    <w:rsid w:val="00580669"/>
    <w:rsid w:val="00581D72"/>
    <w:rsid w:val="00582854"/>
    <w:rsid w:val="005836DA"/>
    <w:rsid w:val="0058396E"/>
    <w:rsid w:val="00584169"/>
    <w:rsid w:val="00584849"/>
    <w:rsid w:val="00594BE6"/>
    <w:rsid w:val="005A25E5"/>
    <w:rsid w:val="005A3250"/>
    <w:rsid w:val="005A3B0D"/>
    <w:rsid w:val="005A4048"/>
    <w:rsid w:val="005B0CF7"/>
    <w:rsid w:val="005B2F8D"/>
    <w:rsid w:val="005B5EF7"/>
    <w:rsid w:val="005B6083"/>
    <w:rsid w:val="005B70BF"/>
    <w:rsid w:val="005C4A09"/>
    <w:rsid w:val="005C5232"/>
    <w:rsid w:val="005D3B5F"/>
    <w:rsid w:val="005D40F1"/>
    <w:rsid w:val="005D484E"/>
    <w:rsid w:val="005D48EC"/>
    <w:rsid w:val="005D4FA3"/>
    <w:rsid w:val="005D5A4F"/>
    <w:rsid w:val="005E2D31"/>
    <w:rsid w:val="005E72F7"/>
    <w:rsid w:val="005F01EB"/>
    <w:rsid w:val="005F0456"/>
    <w:rsid w:val="005F14C4"/>
    <w:rsid w:val="005F1BD6"/>
    <w:rsid w:val="005F3551"/>
    <w:rsid w:val="005F6F8C"/>
    <w:rsid w:val="005F73B0"/>
    <w:rsid w:val="00603302"/>
    <w:rsid w:val="00603F9E"/>
    <w:rsid w:val="00606FD6"/>
    <w:rsid w:val="0060742C"/>
    <w:rsid w:val="00614A78"/>
    <w:rsid w:val="0061534D"/>
    <w:rsid w:val="00617AC5"/>
    <w:rsid w:val="0062175D"/>
    <w:rsid w:val="00621F3A"/>
    <w:rsid w:val="006235DD"/>
    <w:rsid w:val="00623D42"/>
    <w:rsid w:val="00623F7E"/>
    <w:rsid w:val="00627728"/>
    <w:rsid w:val="00632495"/>
    <w:rsid w:val="0063335E"/>
    <w:rsid w:val="00647809"/>
    <w:rsid w:val="006525C9"/>
    <w:rsid w:val="00652906"/>
    <w:rsid w:val="0065511E"/>
    <w:rsid w:val="006559B9"/>
    <w:rsid w:val="00656E3B"/>
    <w:rsid w:val="00663610"/>
    <w:rsid w:val="00665250"/>
    <w:rsid w:val="0067001F"/>
    <w:rsid w:val="006705AA"/>
    <w:rsid w:val="00671883"/>
    <w:rsid w:val="00677D84"/>
    <w:rsid w:val="00681D2F"/>
    <w:rsid w:val="00684FBD"/>
    <w:rsid w:val="00687C9E"/>
    <w:rsid w:val="00693955"/>
    <w:rsid w:val="00694B90"/>
    <w:rsid w:val="006A0605"/>
    <w:rsid w:val="006A1D90"/>
    <w:rsid w:val="006A64FF"/>
    <w:rsid w:val="006A67E7"/>
    <w:rsid w:val="006A70CA"/>
    <w:rsid w:val="006B367C"/>
    <w:rsid w:val="006B3F99"/>
    <w:rsid w:val="006B4C56"/>
    <w:rsid w:val="006B588B"/>
    <w:rsid w:val="006B7B52"/>
    <w:rsid w:val="006C1530"/>
    <w:rsid w:val="006C20DC"/>
    <w:rsid w:val="006C4C5B"/>
    <w:rsid w:val="006C4CF1"/>
    <w:rsid w:val="006C505A"/>
    <w:rsid w:val="006C5BF2"/>
    <w:rsid w:val="006C5D0D"/>
    <w:rsid w:val="006C7F8E"/>
    <w:rsid w:val="006D4613"/>
    <w:rsid w:val="006E1CA1"/>
    <w:rsid w:val="006E279D"/>
    <w:rsid w:val="006E4D5C"/>
    <w:rsid w:val="006E6715"/>
    <w:rsid w:val="006E72E8"/>
    <w:rsid w:val="006F1A85"/>
    <w:rsid w:val="006F250B"/>
    <w:rsid w:val="0070102F"/>
    <w:rsid w:val="007013EA"/>
    <w:rsid w:val="00701DC5"/>
    <w:rsid w:val="007048ED"/>
    <w:rsid w:val="00705933"/>
    <w:rsid w:val="00707CE7"/>
    <w:rsid w:val="00712A8B"/>
    <w:rsid w:val="00714AB9"/>
    <w:rsid w:val="007150CA"/>
    <w:rsid w:val="0072339F"/>
    <w:rsid w:val="00726415"/>
    <w:rsid w:val="00730FCB"/>
    <w:rsid w:val="007310A8"/>
    <w:rsid w:val="0073302A"/>
    <w:rsid w:val="0073675C"/>
    <w:rsid w:val="00740A1D"/>
    <w:rsid w:val="0074101A"/>
    <w:rsid w:val="007414C7"/>
    <w:rsid w:val="0074536D"/>
    <w:rsid w:val="00745BA6"/>
    <w:rsid w:val="00745CD8"/>
    <w:rsid w:val="0075552A"/>
    <w:rsid w:val="00763084"/>
    <w:rsid w:val="007634A9"/>
    <w:rsid w:val="0076633A"/>
    <w:rsid w:val="00771ABB"/>
    <w:rsid w:val="007764C8"/>
    <w:rsid w:val="0077771E"/>
    <w:rsid w:val="00780B09"/>
    <w:rsid w:val="00780FB8"/>
    <w:rsid w:val="00784987"/>
    <w:rsid w:val="00785C1B"/>
    <w:rsid w:val="0078652A"/>
    <w:rsid w:val="00787E0B"/>
    <w:rsid w:val="00792AA7"/>
    <w:rsid w:val="00793AEE"/>
    <w:rsid w:val="00794E4F"/>
    <w:rsid w:val="00796807"/>
    <w:rsid w:val="007A4B47"/>
    <w:rsid w:val="007A7E55"/>
    <w:rsid w:val="007A7F0D"/>
    <w:rsid w:val="007B0070"/>
    <w:rsid w:val="007B0A3B"/>
    <w:rsid w:val="007B51AE"/>
    <w:rsid w:val="007C01CF"/>
    <w:rsid w:val="007C0BA8"/>
    <w:rsid w:val="007C3996"/>
    <w:rsid w:val="007C407C"/>
    <w:rsid w:val="007C4B19"/>
    <w:rsid w:val="007D300C"/>
    <w:rsid w:val="007D537F"/>
    <w:rsid w:val="007D6101"/>
    <w:rsid w:val="007D67BD"/>
    <w:rsid w:val="007D7722"/>
    <w:rsid w:val="007D7963"/>
    <w:rsid w:val="007E6C56"/>
    <w:rsid w:val="007E7320"/>
    <w:rsid w:val="007F0658"/>
    <w:rsid w:val="007F3A23"/>
    <w:rsid w:val="007F53AA"/>
    <w:rsid w:val="00800035"/>
    <w:rsid w:val="0080511E"/>
    <w:rsid w:val="00805956"/>
    <w:rsid w:val="00811842"/>
    <w:rsid w:val="008126AE"/>
    <w:rsid w:val="00812937"/>
    <w:rsid w:val="008138FA"/>
    <w:rsid w:val="00813B24"/>
    <w:rsid w:val="00827E99"/>
    <w:rsid w:val="00833FDB"/>
    <w:rsid w:val="0083669E"/>
    <w:rsid w:val="00836742"/>
    <w:rsid w:val="00843B75"/>
    <w:rsid w:val="00844BA9"/>
    <w:rsid w:val="008474AF"/>
    <w:rsid w:val="00847877"/>
    <w:rsid w:val="0085353E"/>
    <w:rsid w:val="00855476"/>
    <w:rsid w:val="00857F83"/>
    <w:rsid w:val="008603F6"/>
    <w:rsid w:val="00866D9B"/>
    <w:rsid w:val="00872906"/>
    <w:rsid w:val="0088018A"/>
    <w:rsid w:val="00881DC3"/>
    <w:rsid w:val="00882089"/>
    <w:rsid w:val="008824BA"/>
    <w:rsid w:val="00882FE5"/>
    <w:rsid w:val="00885F46"/>
    <w:rsid w:val="00887D80"/>
    <w:rsid w:val="00893479"/>
    <w:rsid w:val="00896721"/>
    <w:rsid w:val="008A0E5E"/>
    <w:rsid w:val="008A4451"/>
    <w:rsid w:val="008A5FD2"/>
    <w:rsid w:val="008B0941"/>
    <w:rsid w:val="008B2D18"/>
    <w:rsid w:val="008B32AF"/>
    <w:rsid w:val="008B3747"/>
    <w:rsid w:val="008B3E48"/>
    <w:rsid w:val="008B52FF"/>
    <w:rsid w:val="008B6B55"/>
    <w:rsid w:val="008B7EA0"/>
    <w:rsid w:val="008C0A35"/>
    <w:rsid w:val="008C3D5D"/>
    <w:rsid w:val="008C7393"/>
    <w:rsid w:val="008D232A"/>
    <w:rsid w:val="008D3464"/>
    <w:rsid w:val="008D6861"/>
    <w:rsid w:val="008E586C"/>
    <w:rsid w:val="00900504"/>
    <w:rsid w:val="009012E4"/>
    <w:rsid w:val="00902D47"/>
    <w:rsid w:val="00914F95"/>
    <w:rsid w:val="009151D5"/>
    <w:rsid w:val="00916340"/>
    <w:rsid w:val="00916AE1"/>
    <w:rsid w:val="009229D3"/>
    <w:rsid w:val="0092448D"/>
    <w:rsid w:val="009300AA"/>
    <w:rsid w:val="0093486F"/>
    <w:rsid w:val="00934956"/>
    <w:rsid w:val="00940D83"/>
    <w:rsid w:val="0094208F"/>
    <w:rsid w:val="00944482"/>
    <w:rsid w:val="00947B06"/>
    <w:rsid w:val="00947D2B"/>
    <w:rsid w:val="009531CA"/>
    <w:rsid w:val="009559F2"/>
    <w:rsid w:val="00957EB1"/>
    <w:rsid w:val="00961877"/>
    <w:rsid w:val="00963ADF"/>
    <w:rsid w:val="0096699B"/>
    <w:rsid w:val="00966DA3"/>
    <w:rsid w:val="00967A4D"/>
    <w:rsid w:val="009718FE"/>
    <w:rsid w:val="00971F11"/>
    <w:rsid w:val="0097244F"/>
    <w:rsid w:val="0097270A"/>
    <w:rsid w:val="00975952"/>
    <w:rsid w:val="00977676"/>
    <w:rsid w:val="009846BB"/>
    <w:rsid w:val="009905BD"/>
    <w:rsid w:val="0099368A"/>
    <w:rsid w:val="00995C9B"/>
    <w:rsid w:val="00996C6A"/>
    <w:rsid w:val="009A18EA"/>
    <w:rsid w:val="009A2634"/>
    <w:rsid w:val="009A5704"/>
    <w:rsid w:val="009A62AC"/>
    <w:rsid w:val="009B2529"/>
    <w:rsid w:val="009B6728"/>
    <w:rsid w:val="009B7292"/>
    <w:rsid w:val="009C1E95"/>
    <w:rsid w:val="009C2BDD"/>
    <w:rsid w:val="009D2C44"/>
    <w:rsid w:val="009D2E06"/>
    <w:rsid w:val="009D2EBF"/>
    <w:rsid w:val="009D7CFE"/>
    <w:rsid w:val="009E3D0F"/>
    <w:rsid w:val="009E60FF"/>
    <w:rsid w:val="009F0F57"/>
    <w:rsid w:val="009F1095"/>
    <w:rsid w:val="009F2C35"/>
    <w:rsid w:val="009F399E"/>
    <w:rsid w:val="009F432C"/>
    <w:rsid w:val="009F44B1"/>
    <w:rsid w:val="009F79E3"/>
    <w:rsid w:val="00A00ACF"/>
    <w:rsid w:val="00A0399F"/>
    <w:rsid w:val="00A04DF3"/>
    <w:rsid w:val="00A10156"/>
    <w:rsid w:val="00A13E07"/>
    <w:rsid w:val="00A17C39"/>
    <w:rsid w:val="00A2004E"/>
    <w:rsid w:val="00A240B0"/>
    <w:rsid w:val="00A27310"/>
    <w:rsid w:val="00A32735"/>
    <w:rsid w:val="00A32CA4"/>
    <w:rsid w:val="00A34EFB"/>
    <w:rsid w:val="00A407F8"/>
    <w:rsid w:val="00A4314C"/>
    <w:rsid w:val="00A43948"/>
    <w:rsid w:val="00A45C4F"/>
    <w:rsid w:val="00A5016E"/>
    <w:rsid w:val="00A567D6"/>
    <w:rsid w:val="00A574AD"/>
    <w:rsid w:val="00A60435"/>
    <w:rsid w:val="00A60C39"/>
    <w:rsid w:val="00A63FD1"/>
    <w:rsid w:val="00A64C0F"/>
    <w:rsid w:val="00A70A1A"/>
    <w:rsid w:val="00A73702"/>
    <w:rsid w:val="00A752A6"/>
    <w:rsid w:val="00A759D3"/>
    <w:rsid w:val="00A75FD3"/>
    <w:rsid w:val="00A76BEB"/>
    <w:rsid w:val="00A80992"/>
    <w:rsid w:val="00A852DA"/>
    <w:rsid w:val="00A87CC9"/>
    <w:rsid w:val="00A90275"/>
    <w:rsid w:val="00A94475"/>
    <w:rsid w:val="00A96798"/>
    <w:rsid w:val="00AA07EC"/>
    <w:rsid w:val="00AA7EB8"/>
    <w:rsid w:val="00AB1137"/>
    <w:rsid w:val="00AB3A67"/>
    <w:rsid w:val="00AB6A27"/>
    <w:rsid w:val="00AC1EEA"/>
    <w:rsid w:val="00AD01C5"/>
    <w:rsid w:val="00AD5A04"/>
    <w:rsid w:val="00AD67F7"/>
    <w:rsid w:val="00AE01D0"/>
    <w:rsid w:val="00AE0328"/>
    <w:rsid w:val="00AE218C"/>
    <w:rsid w:val="00AE3C0D"/>
    <w:rsid w:val="00AE41AC"/>
    <w:rsid w:val="00AF11F1"/>
    <w:rsid w:val="00AF4142"/>
    <w:rsid w:val="00B03C09"/>
    <w:rsid w:val="00B06F12"/>
    <w:rsid w:val="00B076BA"/>
    <w:rsid w:val="00B141D4"/>
    <w:rsid w:val="00B14D6A"/>
    <w:rsid w:val="00B16553"/>
    <w:rsid w:val="00B202A7"/>
    <w:rsid w:val="00B202B5"/>
    <w:rsid w:val="00B20DAE"/>
    <w:rsid w:val="00B21075"/>
    <w:rsid w:val="00B25703"/>
    <w:rsid w:val="00B27F03"/>
    <w:rsid w:val="00B31FF7"/>
    <w:rsid w:val="00B40C63"/>
    <w:rsid w:val="00B44CD4"/>
    <w:rsid w:val="00B50863"/>
    <w:rsid w:val="00B50EA5"/>
    <w:rsid w:val="00B53DB2"/>
    <w:rsid w:val="00B55AE7"/>
    <w:rsid w:val="00B621A1"/>
    <w:rsid w:val="00B6314A"/>
    <w:rsid w:val="00B65E1E"/>
    <w:rsid w:val="00B66021"/>
    <w:rsid w:val="00B676A5"/>
    <w:rsid w:val="00B7191A"/>
    <w:rsid w:val="00B72727"/>
    <w:rsid w:val="00B740D5"/>
    <w:rsid w:val="00B748DB"/>
    <w:rsid w:val="00B76ED6"/>
    <w:rsid w:val="00B8055A"/>
    <w:rsid w:val="00B819C0"/>
    <w:rsid w:val="00B82464"/>
    <w:rsid w:val="00B824EE"/>
    <w:rsid w:val="00B8707A"/>
    <w:rsid w:val="00B87820"/>
    <w:rsid w:val="00B929B9"/>
    <w:rsid w:val="00B936AB"/>
    <w:rsid w:val="00B96CD9"/>
    <w:rsid w:val="00B97472"/>
    <w:rsid w:val="00B97B34"/>
    <w:rsid w:val="00BA365D"/>
    <w:rsid w:val="00BA588F"/>
    <w:rsid w:val="00BB0642"/>
    <w:rsid w:val="00BB0834"/>
    <w:rsid w:val="00BB2B0D"/>
    <w:rsid w:val="00BC1691"/>
    <w:rsid w:val="00BC3B45"/>
    <w:rsid w:val="00BC7AEB"/>
    <w:rsid w:val="00BD4163"/>
    <w:rsid w:val="00BD4361"/>
    <w:rsid w:val="00BD68AB"/>
    <w:rsid w:val="00BE1E41"/>
    <w:rsid w:val="00BE4CE9"/>
    <w:rsid w:val="00BE72D6"/>
    <w:rsid w:val="00BF1336"/>
    <w:rsid w:val="00BF15DD"/>
    <w:rsid w:val="00BF1695"/>
    <w:rsid w:val="00BF311D"/>
    <w:rsid w:val="00BF49B8"/>
    <w:rsid w:val="00BF64D9"/>
    <w:rsid w:val="00C029B5"/>
    <w:rsid w:val="00C02BB6"/>
    <w:rsid w:val="00C070DC"/>
    <w:rsid w:val="00C123BB"/>
    <w:rsid w:val="00C14648"/>
    <w:rsid w:val="00C17317"/>
    <w:rsid w:val="00C34CDD"/>
    <w:rsid w:val="00C414E2"/>
    <w:rsid w:val="00C41952"/>
    <w:rsid w:val="00C427F5"/>
    <w:rsid w:val="00C42839"/>
    <w:rsid w:val="00C432A3"/>
    <w:rsid w:val="00C46072"/>
    <w:rsid w:val="00C47950"/>
    <w:rsid w:val="00C47C18"/>
    <w:rsid w:val="00C51455"/>
    <w:rsid w:val="00C5563B"/>
    <w:rsid w:val="00C5659A"/>
    <w:rsid w:val="00C616CD"/>
    <w:rsid w:val="00C63C0A"/>
    <w:rsid w:val="00C641A1"/>
    <w:rsid w:val="00C64682"/>
    <w:rsid w:val="00C646A3"/>
    <w:rsid w:val="00C669CF"/>
    <w:rsid w:val="00C671F6"/>
    <w:rsid w:val="00C6786E"/>
    <w:rsid w:val="00C72A71"/>
    <w:rsid w:val="00C8478D"/>
    <w:rsid w:val="00C84825"/>
    <w:rsid w:val="00C84A49"/>
    <w:rsid w:val="00C84CEF"/>
    <w:rsid w:val="00C930B5"/>
    <w:rsid w:val="00C9361A"/>
    <w:rsid w:val="00C95694"/>
    <w:rsid w:val="00CA2F5E"/>
    <w:rsid w:val="00CA4774"/>
    <w:rsid w:val="00CA505E"/>
    <w:rsid w:val="00CA5F31"/>
    <w:rsid w:val="00CA7FB6"/>
    <w:rsid w:val="00CB5F1E"/>
    <w:rsid w:val="00CB70E8"/>
    <w:rsid w:val="00CC0FEF"/>
    <w:rsid w:val="00CC20CC"/>
    <w:rsid w:val="00CC2554"/>
    <w:rsid w:val="00CC3937"/>
    <w:rsid w:val="00CC4745"/>
    <w:rsid w:val="00CC6F77"/>
    <w:rsid w:val="00CD006B"/>
    <w:rsid w:val="00CD3E37"/>
    <w:rsid w:val="00CD4D7C"/>
    <w:rsid w:val="00CE1010"/>
    <w:rsid w:val="00CE1EE9"/>
    <w:rsid w:val="00CE266C"/>
    <w:rsid w:val="00CE3788"/>
    <w:rsid w:val="00CE5654"/>
    <w:rsid w:val="00CE6C10"/>
    <w:rsid w:val="00CE7E1A"/>
    <w:rsid w:val="00CF3DFA"/>
    <w:rsid w:val="00CF520E"/>
    <w:rsid w:val="00CF5223"/>
    <w:rsid w:val="00CF6D10"/>
    <w:rsid w:val="00CF79BF"/>
    <w:rsid w:val="00D034EA"/>
    <w:rsid w:val="00D049F1"/>
    <w:rsid w:val="00D04F51"/>
    <w:rsid w:val="00D07EF9"/>
    <w:rsid w:val="00D11C6E"/>
    <w:rsid w:val="00D1596F"/>
    <w:rsid w:val="00D17FD8"/>
    <w:rsid w:val="00D23A91"/>
    <w:rsid w:val="00D26E61"/>
    <w:rsid w:val="00D304BE"/>
    <w:rsid w:val="00D33370"/>
    <w:rsid w:val="00D366A2"/>
    <w:rsid w:val="00D3697E"/>
    <w:rsid w:val="00D40520"/>
    <w:rsid w:val="00D50254"/>
    <w:rsid w:val="00D503F7"/>
    <w:rsid w:val="00D506FE"/>
    <w:rsid w:val="00D50D58"/>
    <w:rsid w:val="00D50F9B"/>
    <w:rsid w:val="00D52772"/>
    <w:rsid w:val="00D53AA1"/>
    <w:rsid w:val="00D565F4"/>
    <w:rsid w:val="00D606E3"/>
    <w:rsid w:val="00D60D52"/>
    <w:rsid w:val="00D618A1"/>
    <w:rsid w:val="00D61C1D"/>
    <w:rsid w:val="00D62FE3"/>
    <w:rsid w:val="00D63285"/>
    <w:rsid w:val="00D64944"/>
    <w:rsid w:val="00D66411"/>
    <w:rsid w:val="00D66632"/>
    <w:rsid w:val="00D66796"/>
    <w:rsid w:val="00D74FEC"/>
    <w:rsid w:val="00D756B0"/>
    <w:rsid w:val="00D840DC"/>
    <w:rsid w:val="00D84281"/>
    <w:rsid w:val="00D85E0B"/>
    <w:rsid w:val="00D8646A"/>
    <w:rsid w:val="00D86E49"/>
    <w:rsid w:val="00D900C7"/>
    <w:rsid w:val="00D91F84"/>
    <w:rsid w:val="00DA3863"/>
    <w:rsid w:val="00DB1AE6"/>
    <w:rsid w:val="00DB46A9"/>
    <w:rsid w:val="00DB67AF"/>
    <w:rsid w:val="00DC1A01"/>
    <w:rsid w:val="00DC1D1A"/>
    <w:rsid w:val="00DC2C75"/>
    <w:rsid w:val="00DC2C77"/>
    <w:rsid w:val="00DC2E92"/>
    <w:rsid w:val="00DC338B"/>
    <w:rsid w:val="00DC58D8"/>
    <w:rsid w:val="00DC5DDF"/>
    <w:rsid w:val="00DC6F13"/>
    <w:rsid w:val="00DD4318"/>
    <w:rsid w:val="00DD484A"/>
    <w:rsid w:val="00DE2F59"/>
    <w:rsid w:val="00DF734B"/>
    <w:rsid w:val="00E003FB"/>
    <w:rsid w:val="00E0528F"/>
    <w:rsid w:val="00E061BA"/>
    <w:rsid w:val="00E07BF8"/>
    <w:rsid w:val="00E07EDF"/>
    <w:rsid w:val="00E10F20"/>
    <w:rsid w:val="00E1501D"/>
    <w:rsid w:val="00E158FC"/>
    <w:rsid w:val="00E219BE"/>
    <w:rsid w:val="00E220BB"/>
    <w:rsid w:val="00E24552"/>
    <w:rsid w:val="00E274C4"/>
    <w:rsid w:val="00E3050A"/>
    <w:rsid w:val="00E32A06"/>
    <w:rsid w:val="00E356B9"/>
    <w:rsid w:val="00E35EE7"/>
    <w:rsid w:val="00E42251"/>
    <w:rsid w:val="00E43E90"/>
    <w:rsid w:val="00E51030"/>
    <w:rsid w:val="00E57213"/>
    <w:rsid w:val="00E60378"/>
    <w:rsid w:val="00E67453"/>
    <w:rsid w:val="00E72D9D"/>
    <w:rsid w:val="00E750E4"/>
    <w:rsid w:val="00E80918"/>
    <w:rsid w:val="00E81558"/>
    <w:rsid w:val="00E81E5D"/>
    <w:rsid w:val="00E82946"/>
    <w:rsid w:val="00E84608"/>
    <w:rsid w:val="00E9530B"/>
    <w:rsid w:val="00E96E7E"/>
    <w:rsid w:val="00EA22FE"/>
    <w:rsid w:val="00EA4862"/>
    <w:rsid w:val="00EA4DB0"/>
    <w:rsid w:val="00EA5276"/>
    <w:rsid w:val="00EA7D42"/>
    <w:rsid w:val="00EB06D4"/>
    <w:rsid w:val="00EC0AB2"/>
    <w:rsid w:val="00ED0EFC"/>
    <w:rsid w:val="00ED2E24"/>
    <w:rsid w:val="00ED5764"/>
    <w:rsid w:val="00ED5C9C"/>
    <w:rsid w:val="00EE4989"/>
    <w:rsid w:val="00EE527A"/>
    <w:rsid w:val="00EE7822"/>
    <w:rsid w:val="00EF1F7C"/>
    <w:rsid w:val="00EF2B5C"/>
    <w:rsid w:val="00EF2D1D"/>
    <w:rsid w:val="00EF30A0"/>
    <w:rsid w:val="00EF3829"/>
    <w:rsid w:val="00EF3D0E"/>
    <w:rsid w:val="00EF67F6"/>
    <w:rsid w:val="00F00655"/>
    <w:rsid w:val="00F0780A"/>
    <w:rsid w:val="00F10A8B"/>
    <w:rsid w:val="00F1303B"/>
    <w:rsid w:val="00F135CC"/>
    <w:rsid w:val="00F13E1A"/>
    <w:rsid w:val="00F145E8"/>
    <w:rsid w:val="00F14A2F"/>
    <w:rsid w:val="00F17AAF"/>
    <w:rsid w:val="00F2397F"/>
    <w:rsid w:val="00F24598"/>
    <w:rsid w:val="00F324EB"/>
    <w:rsid w:val="00F33043"/>
    <w:rsid w:val="00F34386"/>
    <w:rsid w:val="00F34F5D"/>
    <w:rsid w:val="00F36A37"/>
    <w:rsid w:val="00F37E62"/>
    <w:rsid w:val="00F40E31"/>
    <w:rsid w:val="00F41D59"/>
    <w:rsid w:val="00F42D26"/>
    <w:rsid w:val="00F4316E"/>
    <w:rsid w:val="00F452B5"/>
    <w:rsid w:val="00F469A2"/>
    <w:rsid w:val="00F469E2"/>
    <w:rsid w:val="00F46AC6"/>
    <w:rsid w:val="00F46B57"/>
    <w:rsid w:val="00F56519"/>
    <w:rsid w:val="00F74D72"/>
    <w:rsid w:val="00F763C9"/>
    <w:rsid w:val="00F80C39"/>
    <w:rsid w:val="00F819F5"/>
    <w:rsid w:val="00F82411"/>
    <w:rsid w:val="00F848BA"/>
    <w:rsid w:val="00F864D0"/>
    <w:rsid w:val="00F939F4"/>
    <w:rsid w:val="00F93F81"/>
    <w:rsid w:val="00F972B4"/>
    <w:rsid w:val="00FA336B"/>
    <w:rsid w:val="00FA3CBA"/>
    <w:rsid w:val="00FA69FB"/>
    <w:rsid w:val="00FA769D"/>
    <w:rsid w:val="00FB1685"/>
    <w:rsid w:val="00FB3ADC"/>
    <w:rsid w:val="00FB3FB1"/>
    <w:rsid w:val="00FB479B"/>
    <w:rsid w:val="00FB4A73"/>
    <w:rsid w:val="00FB6161"/>
    <w:rsid w:val="00FC3B68"/>
    <w:rsid w:val="00FC58FA"/>
    <w:rsid w:val="00FD01AB"/>
    <w:rsid w:val="00FD6DFE"/>
    <w:rsid w:val="00FE2D3D"/>
    <w:rsid w:val="00FE5109"/>
    <w:rsid w:val="00FE6F66"/>
    <w:rsid w:val="00FF3A00"/>
    <w:rsid w:val="00FF3C2E"/>
    <w:rsid w:val="00FF625B"/>
    <w:rsid w:val="00FF6713"/>
    <w:rsid w:val="05E505BB"/>
    <w:rsid w:val="0D5B5827"/>
    <w:rsid w:val="1A62767B"/>
    <w:rsid w:val="1BC27F72"/>
    <w:rsid w:val="1C7307F8"/>
    <w:rsid w:val="1FAD1CB4"/>
    <w:rsid w:val="27EF66C0"/>
    <w:rsid w:val="28515FD7"/>
    <w:rsid w:val="28855A5C"/>
    <w:rsid w:val="2F6A7C5D"/>
    <w:rsid w:val="34E66132"/>
    <w:rsid w:val="3D406D60"/>
    <w:rsid w:val="49483C9B"/>
    <w:rsid w:val="4FF15B10"/>
    <w:rsid w:val="51DF1728"/>
    <w:rsid w:val="5CCF70D8"/>
    <w:rsid w:val="5F3D3FDE"/>
    <w:rsid w:val="62432093"/>
    <w:rsid w:val="63D44F28"/>
    <w:rsid w:val="68285A9A"/>
    <w:rsid w:val="695C3FEA"/>
    <w:rsid w:val="7D91096D"/>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29698" fillcolor="white">
      <v:fill color="white"/>
    </o:shapedefaults>
    <o:shapelayout v:ext="edit">
      <o:idmap v:ext="edit" data="1,3"/>
      <o:rules v:ext="edit">
        <o:r id="V:Rule46" type="connector" idref="#_x0000_s3621"/>
        <o:r id="V:Rule47" type="connector" idref="#_x0000_s1198"/>
        <o:r id="V:Rule48" type="connector" idref="#_x0000_s1141"/>
        <o:r id="V:Rule49" type="connector" idref="#_x0000_s3625"/>
        <o:r id="V:Rule50" type="connector" idref="#_x0000_s3626"/>
        <o:r id="V:Rule51" type="connector" idref="#_x0000_s1205"/>
        <o:r id="V:Rule52" type="connector" idref="#_x0000_s1148"/>
        <o:r id="V:Rule53" type="connector" idref="#_x0000_s1164"/>
        <o:r id="V:Rule54" type="connector" idref="#_x0000_s1204"/>
        <o:r id="V:Rule55" type="connector" idref="#_x0000_s1196"/>
        <o:r id="V:Rule56" type="connector" idref="#_x0000_s3633"/>
        <o:r id="V:Rule57" type="connector" idref="#_x0000_s1173"/>
        <o:r id="V:Rule58" type="connector" idref="#_x0000_s3617"/>
        <o:r id="V:Rule59" type="connector" idref="#_x0000_s1565"/>
        <o:r id="V:Rule60" type="connector" idref="#_x0000_s1171"/>
        <o:r id="V:Rule61" type="connector" idref="#_x0000_s1202"/>
        <o:r id="V:Rule62" type="connector" idref="#_x0000_s3624"/>
        <o:r id="V:Rule63" type="connector" idref="#_x0000_s1145"/>
        <o:r id="V:Rule64" type="connector" idref="#_x0000_s1162"/>
        <o:r id="V:Rule65" type="connector" idref="#_x0000_s1144"/>
        <o:r id="V:Rule66" type="connector" idref="#_x0000_s3619"/>
        <o:r id="V:Rule67" type="connector" idref="#_x0000_s3615"/>
        <o:r id="V:Rule68" type="connector" idref="#_x0000_s1200"/>
        <o:r id="V:Rule69" type="connector" idref="#_x0000_s1169"/>
        <o:r id="V:Rule70" type="connector" idref="#_x0000_s1160"/>
        <o:r id="V:Rule71" type="connector" idref="#_x0000_s1138"/>
        <o:r id="V:Rule72" type="connector" idref="#_x0000_s1201"/>
        <o:r id="V:Rule73" type="connector" idref="#_x0000_s1136"/>
        <o:r id="V:Rule74" type="connector" idref="#_x0000_s1206"/>
        <o:r id="V:Rule75" type="connector" idref="#_x0000_s3623"/>
        <o:r id="V:Rule76" type="connector" idref="#_x0000_s1140"/>
        <o:r id="V:Rule77" type="connector" idref="#_x0000_s1197"/>
        <o:r id="V:Rule78" type="connector" idref="#_x0000_s1168"/>
        <o:r id="V:Rule79" type="connector" idref="#_x0000_s1567"/>
        <o:r id="V:Rule80" type="connector" idref="#_x0000_s1147"/>
        <o:r id="V:Rule81" type="connector" idref="#_x0000_s3631"/>
        <o:r id="V:Rule82" type="connector" idref="#_x0000_s1172"/>
        <o:r id="V:Rule83" type="connector" idref="#_x0000_s3612"/>
        <o:r id="V:Rule84" type="connector" idref="#_x0000_s1203"/>
        <o:r id="V:Rule85" type="connector" idref="#_x0000_s1199"/>
        <o:r id="V:Rule86" type="connector" idref="#_x0000_s3635"/>
        <o:r id="V:Rule87" type="connector" idref="#_x0000_s3622"/>
        <o:r id="V:Rule88" type="connector" idref="#_x0000_s1207"/>
        <o:r id="V:Rule89" type="connector" idref="#_x0000_s1126"/>
        <o:r id="V:Rule90" type="connector" idref="#_x0000_s117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unhideWhenUsed="1" w:qFormat="1"/>
    <w:lsdException w:name="toc 4" w:uiPriority="39" w:unhideWhenUsed="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qFormat="1"/>
    <w:lsdException w:name="annotation text" w:qFormat="1"/>
    <w:lsdException w:name="header" w:uiPriority="99" w:qFormat="1"/>
    <w:lsdException w:name="footer" w:uiPriority="99" w:qFormat="1"/>
    <w:lsdException w:name="caption" w:semiHidden="1" w:unhideWhenUsed="1" w:qFormat="1"/>
    <w:lsdException w:name="annotation reference" w:qFormat="1"/>
    <w:lsdException w:name="page number" w:qFormat="1"/>
    <w:lsdException w:name="Title" w:qFormat="1"/>
    <w:lsdException w:name="Default Paragraph Font" w:semiHidden="1" w:uiPriority="1" w:unhideWhenUsed="1" w:qFormat="1"/>
    <w:lsdException w:name="Body Text" w:qFormat="1"/>
    <w:lsdException w:name="Subtitle" w:qFormat="1"/>
    <w:lsdException w:name="Date" w:qFormat="1"/>
    <w:lsdException w:name="Body Text First Indent" w:qFormat="1"/>
    <w:lsdException w:name="Body Text 2" w:qFormat="1"/>
    <w:lsdException w:name="Body Text Indent 3" w:qFormat="1"/>
    <w:lsdException w:name="Hyperlink" w:uiPriority="99" w:qFormat="1"/>
    <w:lsdException w:name="Strong" w:uiPriority="22" w:qFormat="1"/>
    <w:lsdException w:name="Emphasis" w:qFormat="1"/>
    <w:lsdException w:name="Document Map" w:qFormat="1"/>
    <w:lsdException w:name="Plain Text"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qFormat="1"/>
    <w:lsdException w:name="Placeholder Text" w:uiPriority="99" w:unhideWhenUsed="1" w:qFormat="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833FDB"/>
    <w:pPr>
      <w:widowControl w:val="0"/>
      <w:jc w:val="both"/>
    </w:pPr>
    <w:rPr>
      <w:rFonts w:asciiTheme="minorHAnsi" w:eastAsiaTheme="minorEastAsia" w:hAnsiTheme="minorHAnsi" w:cstheme="minorBidi"/>
      <w:kern w:val="2"/>
      <w:sz w:val="21"/>
      <w:szCs w:val="24"/>
    </w:rPr>
  </w:style>
  <w:style w:type="paragraph" w:styleId="1">
    <w:name w:val="heading 1"/>
    <w:basedOn w:val="a0"/>
    <w:next w:val="a0"/>
    <w:qFormat/>
    <w:rsid w:val="00833FDB"/>
    <w:pPr>
      <w:keepNext/>
      <w:spacing w:beforeLines="50"/>
      <w:jc w:val="center"/>
      <w:outlineLvl w:val="0"/>
    </w:pPr>
    <w:rPr>
      <w:rFonts w:ascii="黑体" w:eastAsia="黑体" w:hAnsi="黑体" w:cs="黑体"/>
      <w:b/>
      <w:bCs/>
      <w:color w:val="000000"/>
      <w:spacing w:val="8"/>
      <w:kern w:val="10"/>
      <w:sz w:val="32"/>
      <w:szCs w:val="32"/>
    </w:rPr>
  </w:style>
  <w:style w:type="paragraph" w:styleId="2">
    <w:name w:val="heading 2"/>
    <w:basedOn w:val="a0"/>
    <w:next w:val="a1"/>
    <w:link w:val="2Char"/>
    <w:unhideWhenUsed/>
    <w:qFormat/>
    <w:rsid w:val="00833FDB"/>
    <w:pPr>
      <w:keepNext/>
      <w:keepLines/>
      <w:spacing w:line="413" w:lineRule="auto"/>
      <w:outlineLvl w:val="1"/>
    </w:pPr>
    <w:rPr>
      <w:rFonts w:ascii="Arial" w:eastAsia="黑体" w:hAnsi="Arial"/>
      <w:b/>
      <w:sz w:val="32"/>
    </w:rPr>
  </w:style>
  <w:style w:type="paragraph" w:styleId="3">
    <w:name w:val="heading 3"/>
    <w:basedOn w:val="a0"/>
    <w:next w:val="a0"/>
    <w:link w:val="3Char"/>
    <w:qFormat/>
    <w:rsid w:val="00833FDB"/>
    <w:pPr>
      <w:keepNext/>
      <w:keepLines/>
      <w:spacing w:before="260" w:after="260" w:line="416" w:lineRule="auto"/>
      <w:outlineLvl w:val="2"/>
    </w:pPr>
    <w:rPr>
      <w:rFonts w:ascii="Times New Roman" w:eastAsia="宋体" w:hAnsi="Times New Roman" w:cs="Times New Roman"/>
      <w:b/>
      <w:bCs/>
      <w:sz w:val="32"/>
      <w:szCs w:val="32"/>
    </w:rPr>
  </w:style>
  <w:style w:type="paragraph" w:styleId="4">
    <w:name w:val="heading 4"/>
    <w:basedOn w:val="a0"/>
    <w:next w:val="a0"/>
    <w:qFormat/>
    <w:rsid w:val="00833FDB"/>
    <w:pPr>
      <w:keepNext/>
      <w:keepLines/>
      <w:adjustRightInd w:val="0"/>
      <w:snapToGrid w:val="0"/>
      <w:spacing w:line="360" w:lineRule="auto"/>
      <w:outlineLvl w:val="3"/>
    </w:pPr>
    <w:rPr>
      <w:rFonts w:eastAsia="黑体"/>
      <w:bCs/>
      <w:sz w:val="24"/>
      <w:szCs w:val="28"/>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Normal Indent"/>
    <w:basedOn w:val="a0"/>
    <w:link w:val="Char"/>
    <w:qFormat/>
    <w:rsid w:val="00833FDB"/>
    <w:pPr>
      <w:ind w:firstLineChars="200" w:firstLine="420"/>
    </w:pPr>
    <w:rPr>
      <w:rFonts w:eastAsia="宋体"/>
    </w:rPr>
  </w:style>
  <w:style w:type="paragraph" w:styleId="7">
    <w:name w:val="toc 7"/>
    <w:basedOn w:val="a0"/>
    <w:next w:val="a0"/>
    <w:uiPriority w:val="39"/>
    <w:unhideWhenUsed/>
    <w:qFormat/>
    <w:rsid w:val="00833FDB"/>
    <w:pPr>
      <w:ind w:leftChars="1200" w:left="2520"/>
    </w:pPr>
    <w:rPr>
      <w:szCs w:val="22"/>
    </w:rPr>
  </w:style>
  <w:style w:type="paragraph" w:styleId="a5">
    <w:name w:val="Body Text First Indent"/>
    <w:basedOn w:val="a6"/>
    <w:link w:val="Char0"/>
    <w:qFormat/>
    <w:rsid w:val="00833FDB"/>
    <w:pPr>
      <w:ind w:firstLineChars="100" w:firstLine="420"/>
    </w:pPr>
  </w:style>
  <w:style w:type="paragraph" w:styleId="a6">
    <w:name w:val="Body Text"/>
    <w:basedOn w:val="a0"/>
    <w:link w:val="Char1"/>
    <w:qFormat/>
    <w:rsid w:val="00833FDB"/>
    <w:pPr>
      <w:spacing w:after="120"/>
    </w:pPr>
  </w:style>
  <w:style w:type="paragraph" w:styleId="a7">
    <w:name w:val="Document Map"/>
    <w:basedOn w:val="a0"/>
    <w:link w:val="Char2"/>
    <w:qFormat/>
    <w:rsid w:val="00833FDB"/>
    <w:rPr>
      <w:rFonts w:ascii="宋体" w:eastAsia="宋体"/>
      <w:sz w:val="18"/>
      <w:szCs w:val="18"/>
    </w:rPr>
  </w:style>
  <w:style w:type="paragraph" w:styleId="a8">
    <w:name w:val="annotation text"/>
    <w:basedOn w:val="a0"/>
    <w:qFormat/>
    <w:rsid w:val="00833FDB"/>
    <w:pPr>
      <w:jc w:val="left"/>
    </w:pPr>
  </w:style>
  <w:style w:type="paragraph" w:styleId="5">
    <w:name w:val="toc 5"/>
    <w:basedOn w:val="a0"/>
    <w:next w:val="a0"/>
    <w:uiPriority w:val="39"/>
    <w:unhideWhenUsed/>
    <w:qFormat/>
    <w:rsid w:val="00833FDB"/>
    <w:pPr>
      <w:ind w:leftChars="800" w:left="1680"/>
    </w:pPr>
    <w:rPr>
      <w:szCs w:val="22"/>
    </w:rPr>
  </w:style>
  <w:style w:type="paragraph" w:styleId="30">
    <w:name w:val="toc 3"/>
    <w:basedOn w:val="a0"/>
    <w:next w:val="a0"/>
    <w:uiPriority w:val="39"/>
    <w:unhideWhenUsed/>
    <w:qFormat/>
    <w:rsid w:val="00833FDB"/>
    <w:pPr>
      <w:ind w:leftChars="400" w:left="840"/>
    </w:pPr>
    <w:rPr>
      <w:szCs w:val="22"/>
    </w:rPr>
  </w:style>
  <w:style w:type="paragraph" w:styleId="a9">
    <w:name w:val="Plain Text"/>
    <w:basedOn w:val="a0"/>
    <w:link w:val="Char10"/>
    <w:qFormat/>
    <w:rsid w:val="00833FDB"/>
    <w:pPr>
      <w:widowControl/>
      <w:jc w:val="left"/>
    </w:pPr>
    <w:rPr>
      <w:rFonts w:ascii="宋体" w:eastAsia="宋体" w:hAnsi="Courier New" w:cs="宋体"/>
      <w:kern w:val="0"/>
      <w:sz w:val="24"/>
      <w:szCs w:val="20"/>
    </w:rPr>
  </w:style>
  <w:style w:type="paragraph" w:styleId="8">
    <w:name w:val="toc 8"/>
    <w:basedOn w:val="a0"/>
    <w:next w:val="a0"/>
    <w:uiPriority w:val="39"/>
    <w:unhideWhenUsed/>
    <w:qFormat/>
    <w:rsid w:val="00833FDB"/>
    <w:pPr>
      <w:ind w:leftChars="1400" w:left="2940"/>
    </w:pPr>
    <w:rPr>
      <w:szCs w:val="22"/>
    </w:rPr>
  </w:style>
  <w:style w:type="paragraph" w:styleId="aa">
    <w:name w:val="Date"/>
    <w:basedOn w:val="a0"/>
    <w:next w:val="a0"/>
    <w:link w:val="Char3"/>
    <w:qFormat/>
    <w:rsid w:val="00833FDB"/>
    <w:pPr>
      <w:ind w:leftChars="2500" w:left="100"/>
    </w:pPr>
  </w:style>
  <w:style w:type="paragraph" w:styleId="ab">
    <w:name w:val="Balloon Text"/>
    <w:basedOn w:val="a0"/>
    <w:link w:val="Char4"/>
    <w:qFormat/>
    <w:rsid w:val="00833FDB"/>
    <w:rPr>
      <w:sz w:val="18"/>
      <w:szCs w:val="18"/>
    </w:rPr>
  </w:style>
  <w:style w:type="paragraph" w:styleId="ac">
    <w:name w:val="footer"/>
    <w:basedOn w:val="a0"/>
    <w:link w:val="Char5"/>
    <w:uiPriority w:val="99"/>
    <w:qFormat/>
    <w:rsid w:val="00833FDB"/>
    <w:pPr>
      <w:tabs>
        <w:tab w:val="center" w:pos="4153"/>
        <w:tab w:val="right" w:pos="8306"/>
      </w:tabs>
      <w:snapToGrid w:val="0"/>
      <w:jc w:val="left"/>
    </w:pPr>
    <w:rPr>
      <w:sz w:val="18"/>
    </w:rPr>
  </w:style>
  <w:style w:type="paragraph" w:styleId="ad">
    <w:name w:val="header"/>
    <w:basedOn w:val="a0"/>
    <w:link w:val="Char6"/>
    <w:uiPriority w:val="99"/>
    <w:qFormat/>
    <w:rsid w:val="00833FDB"/>
    <w:pPr>
      <w:pBdr>
        <w:bottom w:val="single" w:sz="6" w:space="1" w:color="auto"/>
      </w:pBdr>
      <w:tabs>
        <w:tab w:val="center" w:pos="4153"/>
        <w:tab w:val="right" w:pos="8306"/>
      </w:tabs>
      <w:snapToGrid w:val="0"/>
      <w:jc w:val="center"/>
    </w:pPr>
    <w:rPr>
      <w:sz w:val="18"/>
      <w:szCs w:val="18"/>
    </w:rPr>
  </w:style>
  <w:style w:type="paragraph" w:styleId="10">
    <w:name w:val="toc 1"/>
    <w:basedOn w:val="a0"/>
    <w:next w:val="a0"/>
    <w:uiPriority w:val="39"/>
    <w:qFormat/>
    <w:rsid w:val="00833FDB"/>
    <w:pPr>
      <w:spacing w:before="120" w:after="120"/>
      <w:ind w:leftChars="100" w:left="100" w:rightChars="100" w:right="100" w:firstLineChars="50" w:firstLine="150"/>
    </w:pPr>
    <w:rPr>
      <w:b/>
      <w:bCs/>
      <w:caps/>
      <w:sz w:val="24"/>
    </w:rPr>
  </w:style>
  <w:style w:type="paragraph" w:styleId="40">
    <w:name w:val="toc 4"/>
    <w:basedOn w:val="a0"/>
    <w:next w:val="a0"/>
    <w:uiPriority w:val="39"/>
    <w:unhideWhenUsed/>
    <w:rsid w:val="00833FDB"/>
    <w:pPr>
      <w:ind w:leftChars="600" w:left="1260"/>
    </w:pPr>
    <w:rPr>
      <w:szCs w:val="22"/>
    </w:rPr>
  </w:style>
  <w:style w:type="paragraph" w:styleId="6">
    <w:name w:val="toc 6"/>
    <w:basedOn w:val="a0"/>
    <w:next w:val="a0"/>
    <w:uiPriority w:val="39"/>
    <w:unhideWhenUsed/>
    <w:qFormat/>
    <w:rsid w:val="00833FDB"/>
    <w:pPr>
      <w:ind w:leftChars="1000" w:left="2100"/>
    </w:pPr>
    <w:rPr>
      <w:szCs w:val="22"/>
    </w:rPr>
  </w:style>
  <w:style w:type="paragraph" w:styleId="31">
    <w:name w:val="Body Text Indent 3"/>
    <w:basedOn w:val="a0"/>
    <w:link w:val="3Char0"/>
    <w:qFormat/>
    <w:rsid w:val="00833FDB"/>
    <w:pPr>
      <w:spacing w:after="120"/>
      <w:ind w:leftChars="200" w:left="420"/>
    </w:pPr>
    <w:rPr>
      <w:sz w:val="16"/>
      <w:szCs w:val="16"/>
    </w:rPr>
  </w:style>
  <w:style w:type="paragraph" w:styleId="20">
    <w:name w:val="toc 2"/>
    <w:basedOn w:val="a0"/>
    <w:next w:val="a0"/>
    <w:uiPriority w:val="39"/>
    <w:qFormat/>
    <w:rsid w:val="00833FDB"/>
    <w:pPr>
      <w:ind w:leftChars="200" w:left="420"/>
    </w:pPr>
  </w:style>
  <w:style w:type="paragraph" w:styleId="9">
    <w:name w:val="toc 9"/>
    <w:basedOn w:val="a0"/>
    <w:next w:val="a0"/>
    <w:uiPriority w:val="39"/>
    <w:unhideWhenUsed/>
    <w:qFormat/>
    <w:rsid w:val="00833FDB"/>
    <w:pPr>
      <w:ind w:leftChars="1600" w:left="3360"/>
    </w:pPr>
    <w:rPr>
      <w:szCs w:val="22"/>
    </w:rPr>
  </w:style>
  <w:style w:type="paragraph" w:styleId="21">
    <w:name w:val="Body Text 2"/>
    <w:basedOn w:val="a0"/>
    <w:qFormat/>
    <w:rsid w:val="00833FDB"/>
    <w:pPr>
      <w:spacing w:line="480" w:lineRule="auto"/>
    </w:pPr>
  </w:style>
  <w:style w:type="paragraph" w:styleId="ae">
    <w:name w:val="Normal (Web)"/>
    <w:aliases w:val="普通(Web),普通 (Web),普通 (Web)1"/>
    <w:basedOn w:val="a0"/>
    <w:qFormat/>
    <w:rsid w:val="00833FDB"/>
    <w:pPr>
      <w:widowControl/>
      <w:spacing w:beforeAutospacing="1" w:afterAutospacing="1"/>
      <w:jc w:val="left"/>
    </w:pPr>
    <w:rPr>
      <w:rFonts w:ascii="宋体" w:hAnsi="宋体" w:cs="宋体"/>
      <w:color w:val="000000"/>
      <w:kern w:val="0"/>
      <w:sz w:val="24"/>
    </w:rPr>
  </w:style>
  <w:style w:type="character" w:styleId="af">
    <w:name w:val="Strong"/>
    <w:uiPriority w:val="22"/>
    <w:qFormat/>
    <w:rsid w:val="00833FDB"/>
    <w:rPr>
      <w:b/>
      <w:bCs/>
    </w:rPr>
  </w:style>
  <w:style w:type="character" w:styleId="af0">
    <w:name w:val="page number"/>
    <w:basedOn w:val="a2"/>
    <w:qFormat/>
    <w:rsid w:val="00833FDB"/>
  </w:style>
  <w:style w:type="character" w:styleId="af1">
    <w:name w:val="Hyperlink"/>
    <w:uiPriority w:val="99"/>
    <w:qFormat/>
    <w:rsid w:val="00833FDB"/>
    <w:rPr>
      <w:color w:val="0000FF"/>
      <w:u w:val="single"/>
    </w:rPr>
  </w:style>
  <w:style w:type="character" w:styleId="af2">
    <w:name w:val="annotation reference"/>
    <w:basedOn w:val="a2"/>
    <w:qFormat/>
    <w:rsid w:val="00833FDB"/>
    <w:rPr>
      <w:sz w:val="21"/>
      <w:szCs w:val="21"/>
    </w:rPr>
  </w:style>
  <w:style w:type="table" w:styleId="af3">
    <w:name w:val="Table Grid"/>
    <w:basedOn w:val="a3"/>
    <w:qFormat/>
    <w:rsid w:val="00833FD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h">
    <w:name w:val="lh五号表格"/>
    <w:basedOn w:val="a0"/>
    <w:qFormat/>
    <w:rsid w:val="00833FDB"/>
    <w:rPr>
      <w:rFonts w:ascii="宋体" w:hAnsi="宋体" w:cs="仿宋"/>
      <w:szCs w:val="22"/>
    </w:rPr>
  </w:style>
  <w:style w:type="paragraph" w:customStyle="1" w:styleId="p16">
    <w:name w:val="p16"/>
    <w:basedOn w:val="a0"/>
    <w:uiPriority w:val="99"/>
    <w:qFormat/>
    <w:rsid w:val="00833FDB"/>
    <w:pPr>
      <w:widowControl/>
      <w:spacing w:before="100" w:after="100"/>
      <w:jc w:val="left"/>
    </w:pPr>
    <w:rPr>
      <w:rFonts w:ascii="宋体" w:hAnsi="宋体" w:cs="宋体"/>
      <w:kern w:val="0"/>
      <w:sz w:val="24"/>
    </w:rPr>
  </w:style>
  <w:style w:type="paragraph" w:customStyle="1" w:styleId="p0">
    <w:name w:val="p0"/>
    <w:basedOn w:val="a0"/>
    <w:uiPriority w:val="99"/>
    <w:qFormat/>
    <w:rsid w:val="00833FDB"/>
    <w:pPr>
      <w:widowControl/>
    </w:pPr>
    <w:rPr>
      <w:kern w:val="0"/>
    </w:rPr>
  </w:style>
  <w:style w:type="paragraph" w:customStyle="1" w:styleId="11">
    <w:name w:val="リスト段落1"/>
    <w:basedOn w:val="a0"/>
    <w:uiPriority w:val="99"/>
    <w:qFormat/>
    <w:rsid w:val="00833FDB"/>
    <w:pPr>
      <w:ind w:firstLineChars="200" w:firstLine="420"/>
    </w:pPr>
  </w:style>
  <w:style w:type="character" w:customStyle="1" w:styleId="Char2">
    <w:name w:val="文档结构图 Char"/>
    <w:basedOn w:val="a2"/>
    <w:link w:val="a7"/>
    <w:qFormat/>
    <w:rsid w:val="00833FDB"/>
    <w:rPr>
      <w:rFonts w:ascii="宋体" w:eastAsia="宋体"/>
      <w:kern w:val="2"/>
      <w:sz w:val="18"/>
      <w:szCs w:val="18"/>
    </w:rPr>
  </w:style>
  <w:style w:type="character" w:customStyle="1" w:styleId="Char4">
    <w:name w:val="批注框文本 Char"/>
    <w:basedOn w:val="a2"/>
    <w:link w:val="ab"/>
    <w:qFormat/>
    <w:rsid w:val="00833FDB"/>
    <w:rPr>
      <w:kern w:val="2"/>
      <w:sz w:val="18"/>
      <w:szCs w:val="18"/>
    </w:rPr>
  </w:style>
  <w:style w:type="paragraph" w:styleId="af4">
    <w:name w:val="List Paragraph"/>
    <w:basedOn w:val="a0"/>
    <w:uiPriority w:val="34"/>
    <w:unhideWhenUsed/>
    <w:qFormat/>
    <w:rsid w:val="00833FDB"/>
    <w:pPr>
      <w:ind w:firstLineChars="200" w:firstLine="420"/>
    </w:pPr>
  </w:style>
  <w:style w:type="character" w:customStyle="1" w:styleId="Char3">
    <w:name w:val="日期 Char"/>
    <w:basedOn w:val="a2"/>
    <w:link w:val="aa"/>
    <w:qFormat/>
    <w:rsid w:val="00833FDB"/>
    <w:rPr>
      <w:kern w:val="2"/>
      <w:sz w:val="21"/>
      <w:szCs w:val="24"/>
    </w:rPr>
  </w:style>
  <w:style w:type="paragraph" w:customStyle="1" w:styleId="12">
    <w:name w:val="样式1"/>
    <w:basedOn w:val="a0"/>
    <w:qFormat/>
    <w:rsid w:val="00833FDB"/>
    <w:pPr>
      <w:spacing w:line="360" w:lineRule="auto"/>
      <w:ind w:firstLine="561"/>
    </w:pPr>
    <w:rPr>
      <w:rFonts w:ascii="仿宋_GB2312" w:eastAsia="仿宋_GB2312" w:hAnsi="仿宋_GB2312" w:cs="Times New Roman"/>
      <w:sz w:val="28"/>
      <w:szCs w:val="28"/>
    </w:rPr>
  </w:style>
  <w:style w:type="character" w:customStyle="1" w:styleId="3Char">
    <w:name w:val="标题 3 Char"/>
    <w:basedOn w:val="a2"/>
    <w:link w:val="3"/>
    <w:qFormat/>
    <w:rsid w:val="00833FDB"/>
    <w:rPr>
      <w:rFonts w:ascii="Times New Roman" w:eastAsia="宋体" w:hAnsi="Times New Roman" w:cs="Times New Roman"/>
      <w:b/>
      <w:bCs/>
      <w:kern w:val="2"/>
      <w:sz w:val="32"/>
      <w:szCs w:val="32"/>
    </w:rPr>
  </w:style>
  <w:style w:type="paragraph" w:customStyle="1" w:styleId="af5">
    <w:name w:val="金源"/>
    <w:basedOn w:val="a0"/>
    <w:qFormat/>
    <w:rsid w:val="00833FDB"/>
    <w:pPr>
      <w:spacing w:line="480" w:lineRule="exact"/>
      <w:ind w:firstLineChars="200" w:firstLine="480"/>
      <w:jc w:val="left"/>
    </w:pPr>
    <w:rPr>
      <w:rFonts w:ascii="宋体" w:eastAsia="宋体" w:hAnsi="宋体" w:cs="宋体"/>
      <w:sz w:val="24"/>
      <w:szCs w:val="20"/>
    </w:rPr>
  </w:style>
  <w:style w:type="character" w:styleId="af6">
    <w:name w:val="Placeholder Text"/>
    <w:basedOn w:val="a2"/>
    <w:uiPriority w:val="99"/>
    <w:unhideWhenUsed/>
    <w:qFormat/>
    <w:rsid w:val="00833FDB"/>
    <w:rPr>
      <w:color w:val="808080"/>
    </w:rPr>
  </w:style>
  <w:style w:type="character" w:customStyle="1" w:styleId="Char6">
    <w:name w:val="页眉 Char"/>
    <w:basedOn w:val="a2"/>
    <w:link w:val="ad"/>
    <w:uiPriority w:val="99"/>
    <w:qFormat/>
    <w:rsid w:val="00833FDB"/>
    <w:rPr>
      <w:kern w:val="2"/>
      <w:sz w:val="18"/>
      <w:szCs w:val="18"/>
    </w:rPr>
  </w:style>
  <w:style w:type="paragraph" w:customStyle="1" w:styleId="af7">
    <w:name w:val="表内字"/>
    <w:qFormat/>
    <w:rsid w:val="00833FDB"/>
    <w:pPr>
      <w:spacing w:line="312" w:lineRule="auto"/>
      <w:jc w:val="center"/>
    </w:pPr>
    <w:rPr>
      <w:color w:val="000000"/>
      <w:sz w:val="21"/>
    </w:rPr>
  </w:style>
  <w:style w:type="character" w:customStyle="1" w:styleId="Char11">
    <w:name w:val="正文(首行缩进) Char1"/>
    <w:link w:val="af8"/>
    <w:rsid w:val="00833FDB"/>
    <w:rPr>
      <w:rFonts w:ascii="宋体" w:eastAsia="宋体" w:hAnsi="宋体"/>
      <w:sz w:val="24"/>
      <w:szCs w:val="24"/>
    </w:rPr>
  </w:style>
  <w:style w:type="paragraph" w:customStyle="1" w:styleId="af8">
    <w:name w:val="正文(首行缩进)"/>
    <w:basedOn w:val="a0"/>
    <w:link w:val="Char11"/>
    <w:qFormat/>
    <w:rsid w:val="00833FDB"/>
    <w:pPr>
      <w:snapToGrid w:val="0"/>
      <w:spacing w:line="360" w:lineRule="auto"/>
      <w:ind w:firstLine="510"/>
    </w:pPr>
    <w:rPr>
      <w:rFonts w:ascii="宋体" w:eastAsia="宋体" w:hAnsi="宋体"/>
      <w:kern w:val="0"/>
      <w:sz w:val="24"/>
    </w:rPr>
  </w:style>
  <w:style w:type="character" w:customStyle="1" w:styleId="Char">
    <w:name w:val="正文缩进 Char"/>
    <w:link w:val="a1"/>
    <w:qFormat/>
    <w:rsid w:val="00833FDB"/>
    <w:rPr>
      <w:rFonts w:eastAsia="宋体"/>
      <w:kern w:val="2"/>
      <w:sz w:val="21"/>
      <w:szCs w:val="24"/>
    </w:rPr>
  </w:style>
  <w:style w:type="character" w:customStyle="1" w:styleId="Char7">
    <w:name w:val="纯文本 Char"/>
    <w:basedOn w:val="a2"/>
    <w:link w:val="a9"/>
    <w:qFormat/>
    <w:rsid w:val="00833FDB"/>
    <w:rPr>
      <w:rFonts w:ascii="宋体" w:eastAsia="宋体" w:hAnsi="Courier New" w:cs="宋体"/>
      <w:sz w:val="24"/>
    </w:rPr>
  </w:style>
  <w:style w:type="character" w:customStyle="1" w:styleId="Char10">
    <w:name w:val="纯文本 Char1"/>
    <w:basedOn w:val="a2"/>
    <w:link w:val="a9"/>
    <w:qFormat/>
    <w:rsid w:val="00833FDB"/>
    <w:rPr>
      <w:rFonts w:ascii="宋体" w:eastAsia="宋体" w:hAnsi="Courier New" w:cs="Courier New"/>
      <w:kern w:val="2"/>
      <w:sz w:val="21"/>
      <w:szCs w:val="21"/>
    </w:rPr>
  </w:style>
  <w:style w:type="character" w:customStyle="1" w:styleId="1Char">
    <w:name w:val="表头1 Char"/>
    <w:basedOn w:val="a2"/>
    <w:link w:val="13"/>
    <w:rsid w:val="00833FDB"/>
    <w:rPr>
      <w:rFonts w:eastAsia="黑体"/>
      <w:kern w:val="2"/>
      <w:sz w:val="21"/>
      <w:szCs w:val="21"/>
    </w:rPr>
  </w:style>
  <w:style w:type="paragraph" w:customStyle="1" w:styleId="13">
    <w:name w:val="表头1"/>
    <w:basedOn w:val="a0"/>
    <w:link w:val="1Char"/>
    <w:qFormat/>
    <w:rsid w:val="00833FDB"/>
    <w:pPr>
      <w:adjustRightInd w:val="0"/>
      <w:snapToGrid w:val="0"/>
      <w:jc w:val="center"/>
    </w:pPr>
    <w:rPr>
      <w:rFonts w:eastAsia="黑体"/>
      <w:szCs w:val="21"/>
    </w:rPr>
  </w:style>
  <w:style w:type="character" w:customStyle="1" w:styleId="CharChar">
    <w:name w:val="表格文字 Char Char"/>
    <w:link w:val="af9"/>
    <w:qFormat/>
    <w:rsid w:val="00833FDB"/>
    <w:rPr>
      <w:spacing w:val="6"/>
      <w:sz w:val="21"/>
    </w:rPr>
  </w:style>
  <w:style w:type="paragraph" w:customStyle="1" w:styleId="af9">
    <w:name w:val="表格文字"/>
    <w:basedOn w:val="a0"/>
    <w:link w:val="CharChar"/>
    <w:qFormat/>
    <w:rsid w:val="00833FDB"/>
    <w:pPr>
      <w:overflowPunct w:val="0"/>
      <w:topLinePunct/>
      <w:autoSpaceDE w:val="0"/>
      <w:autoSpaceDN w:val="0"/>
      <w:adjustRightInd w:val="0"/>
      <w:snapToGrid w:val="0"/>
      <w:spacing w:line="400" w:lineRule="exact"/>
      <w:jc w:val="center"/>
    </w:pPr>
    <w:rPr>
      <w:spacing w:val="6"/>
      <w:kern w:val="0"/>
      <w:szCs w:val="20"/>
    </w:rPr>
  </w:style>
  <w:style w:type="paragraph" w:customStyle="1" w:styleId="Default">
    <w:name w:val="Default"/>
    <w:qFormat/>
    <w:rsid w:val="00833FDB"/>
    <w:pPr>
      <w:widowControl w:val="0"/>
      <w:autoSpaceDE w:val="0"/>
      <w:autoSpaceDN w:val="0"/>
      <w:adjustRightInd w:val="0"/>
    </w:pPr>
    <w:rPr>
      <w:rFonts w:ascii="宋体" w:cs="宋体"/>
      <w:color w:val="000000"/>
      <w:sz w:val="24"/>
      <w:szCs w:val="24"/>
    </w:rPr>
  </w:style>
  <w:style w:type="paragraph" w:customStyle="1" w:styleId="32">
    <w:name w:val="标题3"/>
    <w:basedOn w:val="3"/>
    <w:qFormat/>
    <w:rsid w:val="00833FDB"/>
    <w:pPr>
      <w:tabs>
        <w:tab w:val="left" w:pos="0"/>
        <w:tab w:val="left" w:pos="2055"/>
      </w:tabs>
      <w:adjustRightInd w:val="0"/>
      <w:snapToGrid w:val="0"/>
      <w:spacing w:before="120" w:after="120" w:line="360" w:lineRule="auto"/>
      <w:ind w:left="2055" w:right="53" w:hanging="615"/>
      <w:textAlignment w:val="baseline"/>
    </w:pPr>
    <w:rPr>
      <w:rFonts w:ascii="黑体" w:hAnsi="宋体"/>
      <w:bCs w:val="0"/>
      <w:kern w:val="0"/>
      <w:sz w:val="30"/>
      <w:szCs w:val="30"/>
    </w:rPr>
  </w:style>
  <w:style w:type="character" w:customStyle="1" w:styleId="Char1">
    <w:name w:val="正文文本 Char"/>
    <w:basedOn w:val="a2"/>
    <w:link w:val="a6"/>
    <w:qFormat/>
    <w:rsid w:val="00833FDB"/>
    <w:rPr>
      <w:kern w:val="2"/>
      <w:sz w:val="21"/>
      <w:szCs w:val="24"/>
    </w:rPr>
  </w:style>
  <w:style w:type="character" w:customStyle="1" w:styleId="Char0">
    <w:name w:val="正文首行缩进 Char"/>
    <w:basedOn w:val="Char1"/>
    <w:link w:val="a5"/>
    <w:qFormat/>
    <w:rsid w:val="00833FDB"/>
  </w:style>
  <w:style w:type="paragraph" w:customStyle="1" w:styleId="afa">
    <w:name w:val="一级条标题"/>
    <w:basedOn w:val="1"/>
    <w:next w:val="a0"/>
    <w:qFormat/>
    <w:rsid w:val="00833FDB"/>
    <w:pPr>
      <w:keepNext w:val="0"/>
      <w:widowControl/>
      <w:tabs>
        <w:tab w:val="left" w:pos="360"/>
        <w:tab w:val="left" w:pos="2175"/>
        <w:tab w:val="left" w:pos="2178"/>
      </w:tabs>
      <w:spacing w:beforeLines="0"/>
      <w:jc w:val="both"/>
      <w:outlineLvl w:val="2"/>
    </w:pPr>
    <w:rPr>
      <w:rFonts w:hAnsi="Times New Roman" w:cs="Times New Roman"/>
      <w:bCs w:val="0"/>
      <w:color w:val="auto"/>
      <w:spacing w:val="0"/>
      <w:kern w:val="0"/>
      <w:sz w:val="21"/>
      <w:szCs w:val="20"/>
    </w:rPr>
  </w:style>
  <w:style w:type="character" w:customStyle="1" w:styleId="3Char0">
    <w:name w:val="正文文本缩进 3 Char"/>
    <w:basedOn w:val="a2"/>
    <w:link w:val="31"/>
    <w:qFormat/>
    <w:rsid w:val="00833FDB"/>
    <w:rPr>
      <w:kern w:val="2"/>
      <w:sz w:val="16"/>
      <w:szCs w:val="16"/>
    </w:rPr>
  </w:style>
  <w:style w:type="paragraph" w:customStyle="1" w:styleId="210">
    <w:name w:val="正文文本 21"/>
    <w:basedOn w:val="a0"/>
    <w:rsid w:val="00833FDB"/>
    <w:pPr>
      <w:adjustRightInd w:val="0"/>
      <w:spacing w:line="360" w:lineRule="auto"/>
      <w:ind w:firstLine="480"/>
      <w:textAlignment w:val="baseline"/>
    </w:pPr>
    <w:rPr>
      <w:rFonts w:ascii="Times New Roman" w:eastAsia="宋体" w:hAnsi="Times New Roman" w:cs="Times New Roman"/>
      <w:sz w:val="24"/>
      <w:szCs w:val="20"/>
    </w:rPr>
  </w:style>
  <w:style w:type="character" w:customStyle="1" w:styleId="afb">
    <w:name w:val="二级标题 字符"/>
    <w:link w:val="a"/>
    <w:qFormat/>
    <w:rsid w:val="00833FDB"/>
    <w:rPr>
      <w:rFonts w:eastAsia="仿宋"/>
      <w:b/>
      <w:kern w:val="2"/>
      <w:sz w:val="28"/>
      <w:szCs w:val="32"/>
    </w:rPr>
  </w:style>
  <w:style w:type="paragraph" w:customStyle="1" w:styleId="a">
    <w:name w:val="二级标题"/>
    <w:basedOn w:val="a0"/>
    <w:link w:val="afb"/>
    <w:qFormat/>
    <w:rsid w:val="00833FDB"/>
    <w:pPr>
      <w:numPr>
        <w:ilvl w:val="1"/>
        <w:numId w:val="1"/>
      </w:numPr>
      <w:spacing w:beforeLines="50" w:afterLines="50" w:line="500" w:lineRule="exact"/>
      <w:outlineLvl w:val="1"/>
    </w:pPr>
    <w:rPr>
      <w:rFonts w:eastAsia="仿宋"/>
      <w:b/>
      <w:sz w:val="28"/>
      <w:szCs w:val="32"/>
    </w:rPr>
  </w:style>
  <w:style w:type="character" w:customStyle="1" w:styleId="Char8">
    <w:name w:val="正文(首行缩进) Char"/>
    <w:basedOn w:val="a2"/>
    <w:qFormat/>
    <w:rsid w:val="00833FDB"/>
    <w:rPr>
      <w:rFonts w:eastAsia="宋体"/>
      <w:snapToGrid w:val="0"/>
      <w:sz w:val="24"/>
      <w:szCs w:val="24"/>
    </w:rPr>
  </w:style>
  <w:style w:type="character" w:customStyle="1" w:styleId="2Char">
    <w:name w:val="标题 2 Char"/>
    <w:link w:val="2"/>
    <w:qFormat/>
    <w:rsid w:val="00833FDB"/>
    <w:rPr>
      <w:rFonts w:ascii="Arial" w:eastAsia="黑体" w:hAnsi="Arial"/>
      <w:b/>
      <w:kern w:val="2"/>
      <w:sz w:val="32"/>
      <w:szCs w:val="24"/>
    </w:rPr>
  </w:style>
  <w:style w:type="paragraph" w:customStyle="1" w:styleId="afc">
    <w:name w:val="公文正文"/>
    <w:basedOn w:val="a0"/>
    <w:qFormat/>
    <w:rsid w:val="00833FDB"/>
    <w:pPr>
      <w:snapToGrid w:val="0"/>
      <w:spacing w:line="560" w:lineRule="atLeast"/>
      <w:ind w:firstLineChars="200" w:firstLine="200"/>
    </w:pPr>
    <w:rPr>
      <w:rFonts w:ascii="Times New Roman" w:eastAsia="方正仿宋简体" w:hAnsi="Times New Roman" w:cs="Times New Roman"/>
      <w:sz w:val="32"/>
      <w:szCs w:val="28"/>
    </w:rPr>
  </w:style>
  <w:style w:type="paragraph" w:customStyle="1" w:styleId="50">
    <w:name w:val="样式5"/>
    <w:basedOn w:val="a0"/>
    <w:qFormat/>
    <w:rsid w:val="00833FDB"/>
    <w:pPr>
      <w:spacing w:line="360" w:lineRule="auto"/>
      <w:ind w:firstLineChars="200" w:firstLine="480"/>
    </w:pPr>
    <w:rPr>
      <w:rFonts w:ascii="宋体" w:hAnsi="宋体"/>
      <w:bCs/>
      <w:snapToGrid w:val="0"/>
      <w:kern w:val="56"/>
      <w:sz w:val="24"/>
    </w:rPr>
  </w:style>
  <w:style w:type="paragraph" w:customStyle="1" w:styleId="afd">
    <w:name w:val="报告书正文"/>
    <w:basedOn w:val="a0"/>
    <w:semiHidden/>
    <w:qFormat/>
    <w:rsid w:val="00833FDB"/>
    <w:pPr>
      <w:spacing w:line="360" w:lineRule="auto"/>
      <w:ind w:firstLineChars="200" w:firstLine="480"/>
      <w:jc w:val="left"/>
    </w:pPr>
    <w:rPr>
      <w:sz w:val="24"/>
    </w:rPr>
  </w:style>
  <w:style w:type="character" w:customStyle="1" w:styleId="Char5">
    <w:name w:val="页脚 Char"/>
    <w:basedOn w:val="a2"/>
    <w:link w:val="ac"/>
    <w:uiPriority w:val="99"/>
    <w:rsid w:val="00AF4142"/>
    <w:rPr>
      <w:rFonts w:asciiTheme="minorHAnsi" w:eastAsiaTheme="minorEastAsia" w:hAnsiTheme="minorHAnsi" w:cstheme="minorBidi"/>
      <w:kern w:val="2"/>
      <w:sz w:val="18"/>
      <w:szCs w:val="24"/>
    </w:rPr>
  </w:style>
  <w:style w:type="paragraph" w:customStyle="1" w:styleId="Char9">
    <w:name w:val="Char"/>
    <w:basedOn w:val="a0"/>
    <w:rsid w:val="000056B1"/>
    <w:rPr>
      <w:rFonts w:ascii="Times New Roman" w:eastAsia="宋体" w:hAnsi="Times New Roman" w:cs="Times New Roman"/>
      <w:color w:val="000000"/>
      <w:szCs w:val="21"/>
    </w:rPr>
  </w:style>
  <w:style w:type="paragraph" w:customStyle="1" w:styleId="54">
    <w:name w:val="表内5中4"/>
    <w:basedOn w:val="a0"/>
    <w:autoRedefine/>
    <w:semiHidden/>
    <w:rsid w:val="00A63FD1"/>
    <w:pPr>
      <w:adjustRightInd w:val="0"/>
      <w:snapToGrid w:val="0"/>
      <w:jc w:val="center"/>
    </w:pPr>
    <w:rPr>
      <w:rFonts w:ascii="宋体" w:eastAsia="宋体" w:hAnsi="Times New Roman" w:cs="Times New Roman"/>
      <w:bCs/>
      <w:snapToGrid w:val="0"/>
      <w:szCs w:val="20"/>
    </w:rPr>
  </w:style>
  <w:style w:type="paragraph" w:customStyle="1" w:styleId="59">
    <w:name w:val="表内59"/>
    <w:basedOn w:val="a0"/>
    <w:autoRedefine/>
    <w:semiHidden/>
    <w:rsid w:val="00A63FD1"/>
    <w:pPr>
      <w:adjustRightInd w:val="0"/>
      <w:snapToGrid w:val="0"/>
      <w:spacing w:line="300" w:lineRule="auto"/>
      <w:ind w:leftChars="-37" w:left="-89"/>
      <w:jc w:val="center"/>
    </w:pPr>
    <w:rPr>
      <w:rFonts w:ascii="宋体" w:eastAsia="宋体" w:hAnsi="Times New Roman" w:cs="Times New Roman"/>
      <w:snapToGrid w:val="0"/>
      <w:szCs w:val="21"/>
    </w:rPr>
  </w:style>
</w:styles>
</file>

<file path=word/webSettings.xml><?xml version="1.0" encoding="utf-8"?>
<w:webSettings xmlns:r="http://schemas.openxmlformats.org/officeDocument/2006/relationships" xmlns:w="http://schemas.openxmlformats.org/wordprocessingml/2006/main">
  <w:divs>
    <w:div w:id="19627604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hyperlink" Target="http://baike.baidu.com/view/10062.htm" TargetMode="External"/><Relationship Id="rId26" Type="http://schemas.openxmlformats.org/officeDocument/2006/relationships/hyperlink" Target="http://baike.baidu.com/view/22876.htm" TargetMode="External"/><Relationship Id="rId39" Type="http://schemas.openxmlformats.org/officeDocument/2006/relationships/image" Target="media/image3.wmf"/><Relationship Id="rId21" Type="http://schemas.openxmlformats.org/officeDocument/2006/relationships/hyperlink" Target="http://baike.baidu.com/view/140758.htm" TargetMode="External"/><Relationship Id="rId34" Type="http://schemas.openxmlformats.org/officeDocument/2006/relationships/hyperlink" Target="http://baike.baidu.com/view/20616.htm" TargetMode="External"/><Relationship Id="rId42" Type="http://schemas.openxmlformats.org/officeDocument/2006/relationships/oleObject" Target="embeddings/oleObject2.bin"/><Relationship Id="rId47" Type="http://schemas.openxmlformats.org/officeDocument/2006/relationships/image" Target="media/image8.wmf"/><Relationship Id="rId50" Type="http://schemas.openxmlformats.org/officeDocument/2006/relationships/image" Target="media/image10.wmf"/><Relationship Id="rId55" Type="http://schemas.openxmlformats.org/officeDocument/2006/relationships/oleObject" Target="embeddings/oleObject8.bin"/><Relationship Id="rId63" Type="http://schemas.openxmlformats.org/officeDocument/2006/relationships/image" Target="media/image19.png"/><Relationship Id="rId68" Type="http://schemas.openxmlformats.org/officeDocument/2006/relationships/image" Target="media/image24.png"/><Relationship Id="rId76" Type="http://schemas.openxmlformats.org/officeDocument/2006/relationships/image" Target="media/image32.jpeg"/><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27.png"/><Relationship Id="rId2" Type="http://schemas.openxmlformats.org/officeDocument/2006/relationships/customXml" Target="../customXml/item2.xml"/><Relationship Id="rId16" Type="http://schemas.openxmlformats.org/officeDocument/2006/relationships/hyperlink" Target="http://baike.baidu.com/view/2082655.htm" TargetMode="External"/><Relationship Id="rId29" Type="http://schemas.openxmlformats.org/officeDocument/2006/relationships/hyperlink" Target="http://baike.baidu.com/view/163374.htm" TargetMode="External"/><Relationship Id="rId11" Type="http://schemas.openxmlformats.org/officeDocument/2006/relationships/footer" Target="footer1.xml"/><Relationship Id="rId24" Type="http://schemas.openxmlformats.org/officeDocument/2006/relationships/hyperlink" Target="http://baike.baidu.com/view/115153.htm" TargetMode="External"/><Relationship Id="rId32" Type="http://schemas.openxmlformats.org/officeDocument/2006/relationships/hyperlink" Target="http://baike.baidu.com/view/15924.htm" TargetMode="External"/><Relationship Id="rId37" Type="http://schemas.openxmlformats.org/officeDocument/2006/relationships/hyperlink" Target="http://baike.baidu.com/view/33791.htm" TargetMode="External"/><Relationship Id="rId40" Type="http://schemas.openxmlformats.org/officeDocument/2006/relationships/image" Target="media/image4.wmf"/><Relationship Id="rId45" Type="http://schemas.openxmlformats.org/officeDocument/2006/relationships/image" Target="media/image7.wmf"/><Relationship Id="rId53" Type="http://schemas.openxmlformats.org/officeDocument/2006/relationships/oleObject" Target="embeddings/oleObject7.bin"/><Relationship Id="rId58" Type="http://schemas.openxmlformats.org/officeDocument/2006/relationships/hyperlink" Target="http://www.hbsafety.cn/article/33/" TargetMode="External"/><Relationship Id="rId66" Type="http://schemas.openxmlformats.org/officeDocument/2006/relationships/image" Target="media/image22.png"/><Relationship Id="rId74" Type="http://schemas.openxmlformats.org/officeDocument/2006/relationships/image" Target="media/image30.png"/><Relationship Id="rId79" Type="http://schemas.openxmlformats.org/officeDocument/2006/relationships/image" Target="media/image35.jpeg"/><Relationship Id="rId5" Type="http://schemas.openxmlformats.org/officeDocument/2006/relationships/settings" Target="settings.xml"/><Relationship Id="rId61" Type="http://schemas.openxmlformats.org/officeDocument/2006/relationships/image" Target="media/image17.png"/><Relationship Id="rId82" Type="http://schemas.openxmlformats.org/officeDocument/2006/relationships/image" Target="media/image38.png"/><Relationship Id="rId19" Type="http://schemas.openxmlformats.org/officeDocument/2006/relationships/hyperlink" Target="http://baike.baidu.com/view/435064.htm" TargetMode="Externa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2.jpeg"/><Relationship Id="rId22" Type="http://schemas.openxmlformats.org/officeDocument/2006/relationships/hyperlink" Target="http://baike.baidu.com/view/173431.htm" TargetMode="External"/><Relationship Id="rId27" Type="http://schemas.openxmlformats.org/officeDocument/2006/relationships/hyperlink" Target="http://baike.baidu.com/view/3873162.htm" TargetMode="External"/><Relationship Id="rId30" Type="http://schemas.openxmlformats.org/officeDocument/2006/relationships/hyperlink" Target="http://baike.baidu.com/view/27713.htm" TargetMode="External"/><Relationship Id="rId35" Type="http://schemas.openxmlformats.org/officeDocument/2006/relationships/hyperlink" Target="http://baike.baidu.com/view/62786.htm" TargetMode="External"/><Relationship Id="rId43" Type="http://schemas.openxmlformats.org/officeDocument/2006/relationships/image" Target="media/image6.wmf"/><Relationship Id="rId48" Type="http://schemas.openxmlformats.org/officeDocument/2006/relationships/image" Target="media/image9.wmf"/><Relationship Id="rId56" Type="http://schemas.openxmlformats.org/officeDocument/2006/relationships/image" Target="media/image13.wmf"/><Relationship Id="rId64" Type="http://schemas.openxmlformats.org/officeDocument/2006/relationships/image" Target="media/image20.png"/><Relationship Id="rId69" Type="http://schemas.openxmlformats.org/officeDocument/2006/relationships/image" Target="media/image25.jpeg"/><Relationship Id="rId77" Type="http://schemas.openxmlformats.org/officeDocument/2006/relationships/image" Target="media/image33.jpeg"/><Relationship Id="rId8" Type="http://schemas.openxmlformats.org/officeDocument/2006/relationships/endnotes" Target="endnotes.xml"/><Relationship Id="rId51" Type="http://schemas.openxmlformats.org/officeDocument/2006/relationships/oleObject" Target="embeddings/oleObject6.bin"/><Relationship Id="rId72" Type="http://schemas.openxmlformats.org/officeDocument/2006/relationships/image" Target="media/image28.jpeg"/><Relationship Id="rId80" Type="http://schemas.openxmlformats.org/officeDocument/2006/relationships/image" Target="media/image36.png"/><Relationship Id="rId85"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1.emf"/><Relationship Id="rId17" Type="http://schemas.openxmlformats.org/officeDocument/2006/relationships/hyperlink" Target="http://baike.baidu.com/view/4879920.htm" TargetMode="External"/><Relationship Id="rId25" Type="http://schemas.openxmlformats.org/officeDocument/2006/relationships/hyperlink" Target="http://baike.baidu.com/view/1456180.htm" TargetMode="External"/><Relationship Id="rId33" Type="http://schemas.openxmlformats.org/officeDocument/2006/relationships/hyperlink" Target="http://baike.baidu.com/view/435064.htm" TargetMode="External"/><Relationship Id="rId38" Type="http://schemas.openxmlformats.org/officeDocument/2006/relationships/hyperlink" Target="http://baike.baidu.com/view/19916.htm" TargetMode="External"/><Relationship Id="rId46" Type="http://schemas.openxmlformats.org/officeDocument/2006/relationships/oleObject" Target="embeddings/oleObject4.bin"/><Relationship Id="rId59" Type="http://schemas.openxmlformats.org/officeDocument/2006/relationships/image" Target="media/image15.jpeg"/><Relationship Id="rId67" Type="http://schemas.openxmlformats.org/officeDocument/2006/relationships/image" Target="media/image23.png"/><Relationship Id="rId20" Type="http://schemas.openxmlformats.org/officeDocument/2006/relationships/hyperlink" Target="http://baike.baidu.com/view/81200.htm" TargetMode="External"/><Relationship Id="rId41" Type="http://schemas.openxmlformats.org/officeDocument/2006/relationships/image" Target="media/image5.wmf"/><Relationship Id="rId54" Type="http://schemas.openxmlformats.org/officeDocument/2006/relationships/image" Target="media/image12.emf"/><Relationship Id="rId62" Type="http://schemas.openxmlformats.org/officeDocument/2006/relationships/image" Target="media/image18.png"/><Relationship Id="rId70" Type="http://schemas.openxmlformats.org/officeDocument/2006/relationships/image" Target="media/image26.png"/><Relationship Id="rId75" Type="http://schemas.openxmlformats.org/officeDocument/2006/relationships/image" Target="media/image31.jpeg"/><Relationship Id="rId83"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baike.baidu.com/view/381710.htm" TargetMode="External"/><Relationship Id="rId23" Type="http://schemas.openxmlformats.org/officeDocument/2006/relationships/hyperlink" Target="http://baike.baidu.com/view/124964.htm" TargetMode="External"/><Relationship Id="rId28" Type="http://schemas.openxmlformats.org/officeDocument/2006/relationships/hyperlink" Target="http://baike.baidu.com/view/46802.htm" TargetMode="External"/><Relationship Id="rId36" Type="http://schemas.openxmlformats.org/officeDocument/2006/relationships/hyperlink" Target="http://baike.baidu.com/view/31340.htm" TargetMode="External"/><Relationship Id="rId49" Type="http://schemas.openxmlformats.org/officeDocument/2006/relationships/oleObject" Target="embeddings/oleObject5.bin"/><Relationship Id="rId57" Type="http://schemas.openxmlformats.org/officeDocument/2006/relationships/image" Target="media/image14.jpeg"/><Relationship Id="rId10" Type="http://schemas.openxmlformats.org/officeDocument/2006/relationships/header" Target="header2.xml"/><Relationship Id="rId31" Type="http://schemas.openxmlformats.org/officeDocument/2006/relationships/hyperlink" Target="http://baike.baidu.com/view/3010.htm" TargetMode="External"/><Relationship Id="rId44" Type="http://schemas.openxmlformats.org/officeDocument/2006/relationships/oleObject" Target="embeddings/oleObject3.bin"/><Relationship Id="rId52" Type="http://schemas.openxmlformats.org/officeDocument/2006/relationships/image" Target="media/image11.wmf"/><Relationship Id="rId60" Type="http://schemas.openxmlformats.org/officeDocument/2006/relationships/image" Target="media/image16.png"/><Relationship Id="rId65" Type="http://schemas.openxmlformats.org/officeDocument/2006/relationships/image" Target="media/image21.png"/><Relationship Id="rId73" Type="http://schemas.openxmlformats.org/officeDocument/2006/relationships/image" Target="media/image29.jpeg"/><Relationship Id="rId78" Type="http://schemas.openxmlformats.org/officeDocument/2006/relationships/image" Target="media/image34.jpeg"/><Relationship Id="rId81" Type="http://schemas.openxmlformats.org/officeDocument/2006/relationships/image" Target="media/image3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1052"/>
    <customShpInfo spid="_x0000_s1079"/>
    <customShpInfo spid="_x0000_s1076"/>
    <customShpInfo spid="_x0000_s1073"/>
    <customShpInfo spid="_x0000_s1077"/>
    <customShpInfo spid="_x0000_s1074"/>
    <customShpInfo spid="_x0000_s1078"/>
    <customShpInfo spid="_x0000_s1075"/>
    <customShpInfo spid="_x0000_s1071"/>
    <customShpInfo spid="_x0000_s1069"/>
    <customShpInfo spid="_x0000_s1072"/>
    <customShpInfo spid="_x0000_s1058"/>
    <customShpInfo spid="_x0000_s1068"/>
    <customShpInfo spid="_x0000_s1070"/>
    <customShpInfo spid="_x0000_s1067"/>
    <customShpInfo spid="_x0000_s1066"/>
    <customShpInfo spid="_x0000_s1063"/>
    <customShpInfo spid="_x0000_s1064"/>
    <customShpInfo spid="_x0000_s1065"/>
    <customShpInfo spid="_x0000_s1062"/>
    <customShpInfo spid="_x0000_s1060"/>
    <customShpInfo spid="_x0000_s1061"/>
    <customShpInfo spid="_x0000_s1057"/>
    <customShpInfo spid="_x0000_s1055"/>
    <customShpInfo spid="_x0000_s1059"/>
    <customShpInfo spid="_x0000_s1056"/>
    <customShpInfo spid="_x0000_s1054"/>
    <customShpInfo spid="_x0000_s1053"/>
    <customShpInfo spid="_x0000_s1540"/>
    <customShpInfo spid="_x0000_s1541"/>
    <customShpInfo spid="_x0000_s1539"/>
    <customShpInfo spid="_x0000_s1544"/>
    <customShpInfo spid="_x0000_s1533"/>
    <customShpInfo spid="_x0000_s1537"/>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5"/>
    <customShpInfo spid="_x0000_s1106"/>
    <customShpInfo spid="_x0000_s1514"/>
    <customShpInfo spid="_x0000_s1554"/>
    <customShpInfo spid="_x0000_s1555"/>
    <customShpInfo spid="_x0000_s1556"/>
    <customShpInfo spid="_x0000_s3531"/>
    <customShpInfo spid="_x0000_s3532"/>
    <customShpInfo spid="_x0000_s3533"/>
    <customShpInfo spid="_x0000_s3534"/>
    <customShpInfo spid="_x0000_s3535"/>
    <customShpInfo spid="_x0000_s3536"/>
    <customShpInfo spid="_x0000_s3537"/>
    <customShpInfo spid="_x0000_s3538"/>
    <customShpInfo spid="_x0000_s3539"/>
    <customShpInfo spid="_x0000_s3540"/>
    <customShpInfo spid="_x0000_s3541"/>
    <customShpInfo spid="_x0000_s3542"/>
    <customShpInfo spid="_x0000_s3543"/>
    <customShpInfo spid="_x0000_s3544"/>
    <customShpInfo spid="_x0000_s3545"/>
    <customShpInfo spid="_x0000_s3547"/>
    <customShpInfo spid="_x0000_s3548"/>
    <customShpInfo spid="_x0000_s3549"/>
    <customShpInfo spid="_x0000_s3546"/>
    <customShpInfo spid="_x0000_s3550"/>
    <customShpInfo spid="_x0000_s3551"/>
    <customShpInfo spid="_x0000_s3552"/>
    <customShpInfo spid="_x0000_s3553"/>
    <customShpInfo spid="_x0000_s3554"/>
    <customShpInfo spid="_x0000_s3555"/>
    <customShpInfo spid="_x0000_s3556"/>
    <customShpInfo spid="_x0000_s3557"/>
    <customShpInfo spid="_x0000_s3558"/>
    <customShpInfo spid="_x0000_s3559"/>
    <customShpInfo spid="_x0000_s3560"/>
    <customShpInfo spid="_x0000_s3561"/>
    <customShpInfo spid="_x0000_s3562"/>
    <customShpInfo spid="_x0000_s3563"/>
    <customShpInfo spid="_x0000_s3564"/>
    <customShpInfo spid="_x0000_s3565"/>
    <customShpInfo spid="_x0000_s3566"/>
    <customShpInfo spid="_x0000_s3567"/>
    <customShpInfo spid="_x0000_s3568"/>
    <customShpInfo spid="_x0000_s3569"/>
    <customShpInfo spid="_x0000_s3530"/>
    <customShpInfo spid="_x0000_s3570"/>
    <customShpInfo spid="_x0000_s3529"/>
    <customShpInfo spid="_x0000_s1139"/>
    <customShpInfo spid="_x0000_s1140"/>
    <customShpInfo spid="_x0000_s1137"/>
    <customShpInfo spid="_x0000_s1138"/>
    <customShpInfo spid="_x0000_s1135"/>
    <customShpInfo spid="_x0000_s1136"/>
    <customShpInfo spid="_x0000_s1125"/>
    <customShpInfo spid="_x0000_s1126"/>
    <customShpInfo spid="_x0000_s1567"/>
    <customShpInfo spid="_x0000_s1141"/>
    <customShpInfo spid="_x0000_s1565"/>
    <customShpInfo spid="_x0000_s1148"/>
    <customShpInfo spid="_x0000_s1145"/>
    <customShpInfo spid="_x0000_s1147"/>
    <customShpInfo spid="_x0000_s1153"/>
    <customShpInfo spid="_x0000_s1149"/>
    <customShpInfo spid="_x0000_s1144"/>
    <customShpInfo spid="_x0000_s1568"/>
    <customShpInfo spid="_x0000_s1566"/>
    <customShpInfo spid="_x0000_s1152"/>
    <customShpInfo spid="_x0000_s1155"/>
    <customShpInfo spid="_x0000_s1156"/>
    <customShpInfo spid="_x0000_s1151"/>
    <customShpInfo spid="_x0000_s1176"/>
    <customShpInfo spid="_x0000_s1172"/>
    <customShpInfo spid="_x0000_s1171"/>
    <customShpInfo spid="_x0000_s1164"/>
    <customShpInfo spid="_x0000_s1161"/>
    <customShpInfo spid="_x0000_s1162"/>
    <customShpInfo spid="_x0000_s1159"/>
    <customShpInfo spid="_x0000_s1175"/>
    <customShpInfo spid="_x0000_s1174"/>
    <customShpInfo spid="_x0000_s1160"/>
    <customShpInfo spid="_x0000_s1170"/>
    <customShpInfo spid="_x0000_s1169"/>
    <customShpInfo spid="_x0000_s1163"/>
    <customShpInfo spid="_x0000_s1167"/>
    <customShpInfo spid="_x0000_s1168"/>
    <customShpInfo spid="_x0000_s1173"/>
    <customShpInfo spid="_x0000_s1165"/>
    <customShpInfo spid="_x0000_s1204"/>
    <customShpInfo spid="_x0000_s1199"/>
    <customShpInfo spid="_x0000_s1194"/>
    <customShpInfo spid="_x0000_s1195"/>
    <customShpInfo spid="_x0000_s1180"/>
    <customShpInfo spid="_x0000_s1178"/>
    <customShpInfo spid="_x0000_s1179"/>
    <customShpInfo spid="_x0000_s1207"/>
    <customShpInfo spid="_x0000_s1198"/>
    <customShpInfo spid="_x0000_s1197"/>
    <customShpInfo spid="_x0000_s1201"/>
    <customShpInfo spid="_x0000_s1200"/>
    <customShpInfo spid="_x0000_s1192"/>
    <customShpInfo spid="_x0000_s1187"/>
    <customShpInfo spid="_x0000_s1182"/>
    <customShpInfo spid="_x0000_s1177"/>
    <customShpInfo spid="_x0000_s1206"/>
    <customShpInfo spid="_x0000_s1205"/>
    <customShpInfo spid="_x0000_s1183"/>
    <customShpInfo spid="_x0000_s1203"/>
    <customShpInfo spid="_x0000_s1202"/>
    <customShpInfo spid="_x0000_s1196"/>
    <customShpInfo spid="_x0000_s1181"/>
    <customShpInfo spid="_x0000_s1193"/>
    <customShpInfo spid="_x0000_s3492"/>
    <customShpInfo spid="_x0000_s1589"/>
    <customShpInfo spid="_x0000_s1591"/>
    <customShpInfo spid="_x0000_s1597"/>
    <customShpInfo spid="_x0000_s1595"/>
    <customShpInfo spid="_x0000_s1598"/>
    <customShpInfo spid="_x0000_s1596"/>
    <customShpInfo spid="_x0000_s1605"/>
    <customShpInfo spid="_x0000_s1607"/>
  </customShpExts>
</s:customData>
</file>

<file path=customXml/itemProps1.xml><?xml version="1.0" encoding="utf-8"?>
<ds:datastoreItem xmlns:ds="http://schemas.openxmlformats.org/officeDocument/2006/customXml" ds:itemID="{F7BB5A0C-BFF2-4314-9621-75339F20234F}">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685</TotalTime>
  <Pages>166</Pages>
  <Words>17178</Words>
  <Characters>97919</Characters>
  <Application>Microsoft Office Word</Application>
  <DocSecurity>0</DocSecurity>
  <Lines>815</Lines>
  <Paragraphs>229</Paragraphs>
  <ScaleCrop>false</ScaleCrop>
  <Company>Microsoft</Company>
  <LinksUpToDate>false</LinksUpToDate>
  <CharactersWithSpaces>114868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Windows 用户</cp:lastModifiedBy>
  <cp:revision>65</cp:revision>
  <cp:lastPrinted>2019-03-18T09:23:00Z</cp:lastPrinted>
  <dcterms:created xsi:type="dcterms:W3CDTF">2019-01-15T09:25:00Z</dcterms:created>
  <dcterms:modified xsi:type="dcterms:W3CDTF">2019-03-18T14:06:00Z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2052-11.1.0.7875</vt:lpwstr>
  </property>
</Properties>
</file>