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78C3" w:rsidRDefault="001C78C3" w:rsidP="001C78C3">
      <w:pPr>
        <w:pStyle w:val="a3"/>
        <w:widowControl/>
        <w:spacing w:line="360" w:lineRule="auto"/>
        <w:ind w:firstLineChars="190" w:firstLine="839"/>
        <w:jc w:val="center"/>
        <w:rPr>
          <w:rFonts w:ascii="宋体" w:hAnsi="宋体" w:cs="宋体" w:hint="eastAsia"/>
          <w:b/>
          <w:color w:val="333333"/>
          <w:sz w:val="44"/>
          <w:szCs w:val="44"/>
        </w:rPr>
      </w:pPr>
    </w:p>
    <w:p w:rsidR="001C78C3" w:rsidRPr="001C78C3" w:rsidRDefault="001C78C3" w:rsidP="001C78C3">
      <w:pPr>
        <w:pStyle w:val="a3"/>
        <w:widowControl/>
        <w:spacing w:line="360" w:lineRule="auto"/>
        <w:ind w:firstLineChars="190" w:firstLine="839"/>
        <w:jc w:val="center"/>
        <w:rPr>
          <w:rFonts w:ascii="宋体" w:hAnsi="宋体" w:cs="宋体"/>
          <w:b/>
          <w:color w:val="333333"/>
          <w:sz w:val="44"/>
          <w:szCs w:val="44"/>
        </w:rPr>
      </w:pPr>
      <w:r w:rsidRPr="001C78C3">
        <w:rPr>
          <w:rFonts w:ascii="宋体" w:hAnsi="宋体" w:cs="宋体" w:hint="eastAsia"/>
          <w:b/>
          <w:color w:val="333333"/>
          <w:sz w:val="44"/>
          <w:szCs w:val="44"/>
        </w:rPr>
        <w:t>2016年</w:t>
      </w:r>
      <w:r w:rsidRPr="001C78C3">
        <w:rPr>
          <w:rFonts w:ascii="宋体" w:hAnsi="宋体" w:cs="宋体" w:hint="eastAsia"/>
          <w:b/>
          <w:color w:val="333333"/>
          <w:sz w:val="44"/>
          <w:szCs w:val="44"/>
        </w:rPr>
        <w:t>机关运行经费情况</w:t>
      </w:r>
      <w:r w:rsidRPr="001C78C3">
        <w:rPr>
          <w:rFonts w:ascii="宋体" w:hAnsi="宋体" w:cs="宋体" w:hint="eastAsia"/>
          <w:b/>
          <w:color w:val="333333"/>
          <w:sz w:val="44"/>
          <w:szCs w:val="44"/>
        </w:rPr>
        <w:t>说明</w:t>
      </w:r>
      <w:bookmarkStart w:id="0" w:name="_GoBack"/>
      <w:bookmarkEnd w:id="0"/>
    </w:p>
    <w:p w:rsidR="001C78C3" w:rsidRDefault="001C78C3" w:rsidP="001C78C3">
      <w:pPr>
        <w:pStyle w:val="a3"/>
        <w:widowControl/>
        <w:spacing w:line="360" w:lineRule="auto"/>
        <w:ind w:firstLineChars="200" w:firstLine="560"/>
        <w:rPr>
          <w:rFonts w:ascii="宋体" w:hAnsi="宋体" w:cs="宋体" w:hint="eastAsia"/>
          <w:color w:val="333333"/>
          <w:sz w:val="28"/>
          <w:szCs w:val="28"/>
        </w:rPr>
      </w:pPr>
    </w:p>
    <w:p w:rsidR="001C78C3" w:rsidRPr="001C78C3" w:rsidRDefault="001C78C3" w:rsidP="001C78C3">
      <w:pPr>
        <w:pStyle w:val="a3"/>
        <w:widowControl/>
        <w:spacing w:line="360" w:lineRule="auto"/>
        <w:ind w:firstLineChars="200" w:firstLine="560"/>
        <w:rPr>
          <w:rFonts w:hint="eastAsia"/>
          <w:sz w:val="28"/>
          <w:szCs w:val="28"/>
        </w:rPr>
      </w:pPr>
      <w:r w:rsidRPr="001C78C3">
        <w:rPr>
          <w:rFonts w:ascii="宋体" w:hAnsi="宋体" w:cs="宋体" w:hint="eastAsia"/>
          <w:color w:val="333333"/>
          <w:sz w:val="28"/>
          <w:szCs w:val="28"/>
        </w:rPr>
        <w:t>内蒙古日报社一般公共预算财政拨款机关运行经费支出只涉及内蒙古互联网新闻中心，因为其为全额拨款事业单位，内蒙古互联网新闻中心财政批复基本支出资金预算共计144.9</w:t>
      </w:r>
      <w:r>
        <w:rPr>
          <w:rFonts w:ascii="宋体" w:hAnsi="宋体" w:cs="宋体" w:hint="eastAsia"/>
          <w:color w:val="333333"/>
          <w:sz w:val="28"/>
          <w:szCs w:val="28"/>
        </w:rPr>
        <w:t>万元，决算数为225.12万元，增长80.22万元，增长55.36%。增加的主要原因是：一、增加政策性调整工资补贴。二、增加运营经费。</w:t>
      </w:r>
    </w:p>
    <w:p w:rsidR="00CB5355" w:rsidRPr="001C78C3" w:rsidRDefault="00CB5355"/>
    <w:sectPr w:rsidR="00CB5355" w:rsidRPr="001C78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8C3"/>
    <w:rsid w:val="001C78C3"/>
    <w:rsid w:val="00CB53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1C78C3"/>
    <w:pPr>
      <w:spacing w:before="225" w:after="225"/>
      <w:jc w:val="left"/>
    </w:pPr>
    <w:rPr>
      <w:rFonts w:ascii="Calibri" w:eastAsia="宋体" w:hAnsi="Calibri" w:cs="Times New Roman"/>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1C78C3"/>
    <w:pPr>
      <w:spacing w:before="225" w:after="225"/>
      <w:jc w:val="left"/>
    </w:pPr>
    <w:rPr>
      <w:rFonts w:ascii="Calibri" w:eastAsia="宋体" w:hAnsi="Calibri"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1056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24</Words>
  <Characters>143</Characters>
  <Application>Microsoft Office Word</Application>
  <DocSecurity>0</DocSecurity>
  <Lines>1</Lines>
  <Paragraphs>1</Paragraphs>
  <ScaleCrop>false</ScaleCrop>
  <Company/>
  <LinksUpToDate>false</LinksUpToDate>
  <CharactersWithSpaces>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zm123</dc:creator>
  <cp:lastModifiedBy>zm123</cp:lastModifiedBy>
  <cp:revision>1</cp:revision>
  <dcterms:created xsi:type="dcterms:W3CDTF">2018-11-28T03:31:00Z</dcterms:created>
  <dcterms:modified xsi:type="dcterms:W3CDTF">2018-11-28T03:38:00Z</dcterms:modified>
</cp:coreProperties>
</file>